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03" w:rsidRDefault="009E1B8C" w:rsidP="00892E8D">
      <w:pPr>
        <w:adjustRightInd w:val="0"/>
        <w:snapToGrid w:val="0"/>
        <w:spacing w:line="460" w:lineRule="atLeast"/>
        <w:ind w:rightChars="-27" w:right="-57"/>
        <w:jc w:val="center"/>
        <w:rPr>
          <w:b/>
          <w:sz w:val="32"/>
          <w:szCs w:val="32"/>
        </w:rPr>
      </w:pPr>
      <w:r>
        <w:rPr>
          <w:rFonts w:cs="Tahoma" w:hint="eastAsia"/>
          <w:b/>
          <w:sz w:val="32"/>
          <w:szCs w:val="32"/>
        </w:rPr>
        <w:t>关</w:t>
      </w:r>
      <w:r>
        <w:rPr>
          <w:rFonts w:hint="eastAsia"/>
          <w:b/>
          <w:sz w:val="32"/>
          <w:szCs w:val="32"/>
        </w:rPr>
        <w:t>于儋州古盐田（峨蔓盐田）申报世界文化遗产名录（中国预备名单）基础资料搜集与购买、突出普遍价值研究、文本编制变更公告</w:t>
      </w:r>
    </w:p>
    <w:p w:rsidR="00FE3F03" w:rsidRDefault="00FE3F03">
      <w:pPr>
        <w:adjustRightInd w:val="0"/>
        <w:snapToGrid w:val="0"/>
        <w:spacing w:line="460" w:lineRule="atLeast"/>
        <w:jc w:val="center"/>
        <w:rPr>
          <w:rFonts w:cs="Tahoma"/>
          <w:b/>
          <w:szCs w:val="21"/>
        </w:rPr>
      </w:pPr>
    </w:p>
    <w:p w:rsidR="00FE3F03" w:rsidRDefault="009E1B8C" w:rsidP="00892E8D">
      <w:pPr>
        <w:widowControl/>
        <w:adjustRightInd w:val="0"/>
        <w:spacing w:beforeLines="20" w:line="400" w:lineRule="exact"/>
        <w:jc w:val="left"/>
        <w:rPr>
          <w:rFonts w:ascii="宋体" w:hAnsi="宋体" w:cs="宋体"/>
          <w:b/>
          <w:kern w:val="0"/>
          <w:sz w:val="24"/>
          <w:szCs w:val="24"/>
        </w:rPr>
      </w:pPr>
      <w:r>
        <w:rPr>
          <w:rFonts w:ascii="宋体" w:hAnsi="宋体" w:cs="宋体" w:hint="eastAsia"/>
          <w:b/>
          <w:kern w:val="0"/>
          <w:sz w:val="24"/>
          <w:szCs w:val="24"/>
        </w:rPr>
        <w:t>各投标人：</w:t>
      </w:r>
    </w:p>
    <w:p w:rsidR="00FE3F03" w:rsidRDefault="009E1B8C" w:rsidP="00892E8D">
      <w:pPr>
        <w:widowControl/>
        <w:spacing w:beforeLines="20" w:line="400" w:lineRule="exact"/>
        <w:ind w:rightChars="-27" w:right="-57" w:firstLineChars="175" w:firstLine="420"/>
        <w:jc w:val="left"/>
        <w:rPr>
          <w:rFonts w:ascii="宋体" w:hAnsi="宋体"/>
          <w:bCs/>
          <w:kern w:val="44"/>
          <w:sz w:val="24"/>
          <w:szCs w:val="24"/>
        </w:rPr>
      </w:pPr>
      <w:r>
        <w:rPr>
          <w:rFonts w:ascii="宋体" w:hAnsi="宋体" w:cs="宋体" w:hint="eastAsia"/>
          <w:sz w:val="24"/>
          <w:szCs w:val="24"/>
          <w:lang w:val="zh-CN"/>
        </w:rPr>
        <w:t>海南和正招标有限公司</w:t>
      </w:r>
      <w:r>
        <w:rPr>
          <w:rFonts w:ascii="宋体" w:hAnsi="宋体" w:hint="eastAsia"/>
          <w:kern w:val="0"/>
          <w:sz w:val="24"/>
          <w:szCs w:val="24"/>
        </w:rPr>
        <w:t>受儋州市文化广电出版体育局的委托，就儋州古盐田（峨蔓盐田）申报世界文化遗产名录（中国预备名单）基础资料搜集与购买、突出普遍价值研究、文本编制项目（项目编号：</w:t>
      </w:r>
      <w:r>
        <w:rPr>
          <w:rFonts w:ascii="宋体" w:hAnsi="宋体" w:hint="eastAsia"/>
          <w:kern w:val="0"/>
          <w:sz w:val="24"/>
          <w:szCs w:val="24"/>
        </w:rPr>
        <w:t>HNHZ2017-162</w:t>
      </w:r>
      <w:r>
        <w:rPr>
          <w:rFonts w:ascii="宋体" w:hAnsi="宋体" w:hint="eastAsia"/>
          <w:kern w:val="0"/>
          <w:sz w:val="24"/>
          <w:szCs w:val="24"/>
        </w:rPr>
        <w:t>）所需的货物及服务组织公开招标采购，因本项目招标文件部分内容需要变更，现将变</w:t>
      </w:r>
      <w:r>
        <w:rPr>
          <w:rFonts w:ascii="宋体" w:hAnsi="宋体" w:hint="eastAsia"/>
          <w:bCs/>
          <w:kern w:val="44"/>
          <w:sz w:val="24"/>
          <w:szCs w:val="24"/>
        </w:rPr>
        <w:t>更内容公告如下：</w:t>
      </w:r>
    </w:p>
    <w:p w:rsidR="00FE3F03" w:rsidRDefault="00FE3F03" w:rsidP="00892E8D">
      <w:pPr>
        <w:widowControl/>
        <w:spacing w:beforeLines="20" w:line="400" w:lineRule="exact"/>
        <w:ind w:firstLineChars="200" w:firstLine="480"/>
        <w:jc w:val="left"/>
        <w:rPr>
          <w:rFonts w:ascii="宋体" w:hAnsi="宋体"/>
          <w:bCs/>
          <w:kern w:val="44"/>
          <w:sz w:val="24"/>
          <w:szCs w:val="24"/>
        </w:rPr>
      </w:pPr>
    </w:p>
    <w:p w:rsidR="00FE3F03" w:rsidRDefault="009E1B8C" w:rsidP="00892E8D">
      <w:pPr>
        <w:adjustRightInd w:val="0"/>
        <w:snapToGrid w:val="0"/>
        <w:spacing w:line="400" w:lineRule="exact"/>
        <w:rPr>
          <w:rFonts w:ascii="宋体" w:hAnsi="宋体" w:cs="宋体"/>
          <w:b/>
          <w:sz w:val="24"/>
          <w:szCs w:val="24"/>
        </w:rPr>
      </w:pPr>
      <w:r>
        <w:rPr>
          <w:rFonts w:ascii="宋体" w:hAnsi="宋体" w:cs="宋体" w:hint="eastAsia"/>
          <w:b/>
          <w:sz w:val="24"/>
          <w:szCs w:val="24"/>
        </w:rPr>
        <w:t>原开标时间、地点：</w:t>
      </w:r>
    </w:p>
    <w:p w:rsidR="00FE3F03" w:rsidRDefault="009E1B8C" w:rsidP="00892E8D">
      <w:pPr>
        <w:adjustRightInd w:val="0"/>
        <w:snapToGrid w:val="0"/>
        <w:spacing w:line="400" w:lineRule="exact"/>
        <w:rPr>
          <w:rFonts w:ascii="宋体" w:cs="Arial"/>
          <w:bCs/>
          <w:sz w:val="24"/>
          <w:szCs w:val="24"/>
        </w:rPr>
      </w:pPr>
      <w:r>
        <w:rPr>
          <w:rFonts w:ascii="宋体" w:hAnsi="宋体" w:cs="Arial" w:hint="eastAsia"/>
          <w:bCs/>
          <w:sz w:val="24"/>
          <w:szCs w:val="24"/>
        </w:rPr>
        <w:t>一、</w:t>
      </w:r>
      <w:r>
        <w:rPr>
          <w:rFonts w:ascii="宋体" w:hAnsi="宋体" w:cs="Arial" w:hint="eastAsia"/>
          <w:b/>
          <w:bCs/>
          <w:sz w:val="24"/>
          <w:szCs w:val="24"/>
        </w:rPr>
        <w:t>递交投标文件时间：</w:t>
      </w:r>
      <w:r>
        <w:rPr>
          <w:rFonts w:ascii="宋体" w:hAnsi="宋体"/>
          <w:bCs/>
          <w:spacing w:val="10"/>
          <w:kern w:val="0"/>
          <w:sz w:val="24"/>
          <w:szCs w:val="24"/>
        </w:rPr>
        <w:t>201</w:t>
      </w:r>
      <w:r>
        <w:rPr>
          <w:rFonts w:ascii="宋体" w:hAnsi="宋体" w:hint="eastAsia"/>
          <w:bCs/>
          <w:spacing w:val="10"/>
          <w:kern w:val="0"/>
          <w:sz w:val="24"/>
          <w:szCs w:val="24"/>
        </w:rPr>
        <w:t>7</w:t>
      </w:r>
      <w:r>
        <w:rPr>
          <w:rFonts w:ascii="宋体" w:hAnsi="宋体" w:hint="eastAsia"/>
          <w:bCs/>
          <w:spacing w:val="10"/>
          <w:kern w:val="0"/>
          <w:sz w:val="24"/>
          <w:szCs w:val="24"/>
        </w:rPr>
        <w:t>年</w:t>
      </w:r>
      <w:r>
        <w:rPr>
          <w:rFonts w:ascii="宋体" w:hAnsi="宋体" w:hint="eastAsia"/>
          <w:bCs/>
          <w:spacing w:val="10"/>
          <w:kern w:val="0"/>
          <w:sz w:val="24"/>
          <w:szCs w:val="24"/>
        </w:rPr>
        <w:t>7</w:t>
      </w:r>
      <w:r>
        <w:rPr>
          <w:rFonts w:ascii="宋体" w:hAnsi="宋体" w:hint="eastAsia"/>
          <w:bCs/>
          <w:spacing w:val="10"/>
          <w:kern w:val="0"/>
          <w:sz w:val="24"/>
          <w:szCs w:val="24"/>
        </w:rPr>
        <w:t>月</w:t>
      </w:r>
      <w:r>
        <w:rPr>
          <w:rFonts w:ascii="宋体" w:hAnsi="宋体" w:hint="eastAsia"/>
          <w:bCs/>
          <w:spacing w:val="10"/>
          <w:kern w:val="0"/>
          <w:sz w:val="24"/>
          <w:szCs w:val="24"/>
        </w:rPr>
        <w:t>27</w:t>
      </w:r>
      <w:r>
        <w:rPr>
          <w:rFonts w:ascii="宋体" w:hAnsi="宋体" w:hint="eastAsia"/>
          <w:bCs/>
          <w:spacing w:val="10"/>
          <w:kern w:val="0"/>
          <w:sz w:val="24"/>
          <w:szCs w:val="24"/>
        </w:rPr>
        <w:t>日上</w:t>
      </w:r>
      <w:r>
        <w:rPr>
          <w:rFonts w:ascii="宋体" w:hAnsi="宋体" w:hint="eastAsia"/>
          <w:spacing w:val="10"/>
          <w:kern w:val="0"/>
          <w:sz w:val="24"/>
          <w:szCs w:val="24"/>
        </w:rPr>
        <w:t>午</w:t>
      </w:r>
      <w:r>
        <w:rPr>
          <w:rFonts w:ascii="宋体" w:hAnsi="宋体" w:hint="eastAsia"/>
          <w:spacing w:val="10"/>
          <w:kern w:val="0"/>
          <w:sz w:val="24"/>
          <w:szCs w:val="24"/>
        </w:rPr>
        <w:t>8</w:t>
      </w:r>
      <w:r>
        <w:rPr>
          <w:rFonts w:ascii="宋体" w:hAnsi="宋体"/>
          <w:spacing w:val="10"/>
          <w:kern w:val="0"/>
          <w:sz w:val="24"/>
          <w:szCs w:val="24"/>
        </w:rPr>
        <w:t>:</w:t>
      </w:r>
      <w:r>
        <w:rPr>
          <w:rFonts w:ascii="宋体" w:hAnsi="宋体" w:hint="eastAsia"/>
          <w:spacing w:val="10"/>
          <w:kern w:val="0"/>
          <w:sz w:val="24"/>
          <w:szCs w:val="24"/>
        </w:rPr>
        <w:t xml:space="preserve">30 </w:t>
      </w:r>
      <w:r>
        <w:rPr>
          <w:rFonts w:ascii="宋体"/>
          <w:spacing w:val="10"/>
          <w:kern w:val="0"/>
          <w:sz w:val="24"/>
          <w:szCs w:val="24"/>
        </w:rPr>
        <w:t>-</w:t>
      </w:r>
      <w:r>
        <w:rPr>
          <w:rFonts w:ascii="宋体" w:hAnsi="宋体" w:hint="eastAsia"/>
          <w:spacing w:val="10"/>
          <w:kern w:val="0"/>
          <w:sz w:val="24"/>
          <w:szCs w:val="24"/>
        </w:rPr>
        <w:t>9</w:t>
      </w:r>
      <w:r>
        <w:rPr>
          <w:rFonts w:ascii="宋体" w:hAnsi="宋体"/>
          <w:spacing w:val="10"/>
          <w:kern w:val="0"/>
          <w:sz w:val="24"/>
          <w:szCs w:val="24"/>
        </w:rPr>
        <w:t>:</w:t>
      </w:r>
      <w:r>
        <w:rPr>
          <w:rFonts w:ascii="宋体" w:hAnsi="宋体" w:hint="eastAsia"/>
          <w:spacing w:val="10"/>
          <w:kern w:val="0"/>
          <w:sz w:val="24"/>
          <w:szCs w:val="24"/>
        </w:rPr>
        <w:t>00</w:t>
      </w:r>
    </w:p>
    <w:p w:rsidR="00FE3F03" w:rsidRDefault="009E1B8C" w:rsidP="00892E8D">
      <w:pPr>
        <w:tabs>
          <w:tab w:val="left" w:pos="4680"/>
        </w:tabs>
        <w:adjustRightInd w:val="0"/>
        <w:snapToGrid w:val="0"/>
        <w:spacing w:line="400" w:lineRule="exact"/>
        <w:ind w:left="2" w:hanging="2"/>
        <w:rPr>
          <w:rFonts w:ascii="宋体" w:cs="Arial"/>
          <w:bCs/>
          <w:sz w:val="24"/>
          <w:szCs w:val="24"/>
        </w:rPr>
      </w:pPr>
      <w:r>
        <w:rPr>
          <w:rFonts w:ascii="宋体" w:hAnsi="宋体" w:cs="Arial" w:hint="eastAsia"/>
          <w:b/>
          <w:bCs/>
          <w:sz w:val="24"/>
          <w:szCs w:val="24"/>
        </w:rPr>
        <w:t>二、开标时间：</w:t>
      </w:r>
      <w:r>
        <w:rPr>
          <w:rFonts w:ascii="宋体" w:hAnsi="宋体" w:hint="eastAsia"/>
          <w:kern w:val="0"/>
          <w:sz w:val="24"/>
          <w:szCs w:val="24"/>
        </w:rPr>
        <w:t>2017</w:t>
      </w:r>
      <w:r>
        <w:rPr>
          <w:rFonts w:ascii="宋体" w:hAnsi="宋体" w:hint="eastAsia"/>
          <w:kern w:val="0"/>
          <w:sz w:val="24"/>
          <w:szCs w:val="24"/>
        </w:rPr>
        <w:t>年</w:t>
      </w:r>
      <w:r>
        <w:rPr>
          <w:rFonts w:ascii="宋体" w:hAnsi="宋体" w:hint="eastAsia"/>
          <w:kern w:val="0"/>
          <w:sz w:val="24"/>
          <w:szCs w:val="24"/>
        </w:rPr>
        <w:t>7</w:t>
      </w:r>
      <w:r>
        <w:rPr>
          <w:rFonts w:ascii="宋体" w:hAnsi="宋体" w:hint="eastAsia"/>
          <w:kern w:val="0"/>
          <w:sz w:val="24"/>
          <w:szCs w:val="24"/>
        </w:rPr>
        <w:t>月</w:t>
      </w:r>
      <w:r>
        <w:rPr>
          <w:rFonts w:ascii="宋体" w:hAnsi="宋体" w:hint="eastAsia"/>
          <w:kern w:val="0"/>
          <w:sz w:val="24"/>
          <w:szCs w:val="24"/>
        </w:rPr>
        <w:t>27</w:t>
      </w:r>
      <w:r>
        <w:rPr>
          <w:rFonts w:ascii="宋体" w:hAnsi="宋体" w:hint="eastAsia"/>
          <w:kern w:val="0"/>
          <w:sz w:val="24"/>
          <w:szCs w:val="24"/>
        </w:rPr>
        <w:t>日上午</w:t>
      </w:r>
      <w:r>
        <w:rPr>
          <w:rFonts w:ascii="宋体" w:hAnsi="宋体" w:hint="eastAsia"/>
          <w:kern w:val="0"/>
          <w:sz w:val="24"/>
          <w:szCs w:val="24"/>
        </w:rPr>
        <w:t>9:00</w:t>
      </w:r>
    </w:p>
    <w:p w:rsidR="00FE3F03" w:rsidRDefault="009E1B8C" w:rsidP="00892E8D">
      <w:pPr>
        <w:tabs>
          <w:tab w:val="left" w:pos="4680"/>
        </w:tabs>
        <w:adjustRightInd w:val="0"/>
        <w:snapToGrid w:val="0"/>
        <w:spacing w:line="400" w:lineRule="exact"/>
        <w:ind w:left="10" w:rightChars="-349" w:right="-733" w:hangingChars="4" w:hanging="10"/>
        <w:rPr>
          <w:rFonts w:ascii="宋体" w:hAnsi="宋体"/>
          <w:bCs/>
          <w:kern w:val="0"/>
          <w:sz w:val="24"/>
          <w:szCs w:val="24"/>
        </w:rPr>
      </w:pPr>
      <w:r>
        <w:rPr>
          <w:rFonts w:ascii="宋体" w:hAnsi="宋体" w:cs="Arial" w:hint="eastAsia"/>
          <w:b/>
          <w:bCs/>
          <w:sz w:val="24"/>
          <w:szCs w:val="24"/>
        </w:rPr>
        <w:t>三、开标地点：</w:t>
      </w:r>
      <w:r>
        <w:rPr>
          <w:rFonts w:ascii="宋体" w:hAnsi="宋体" w:hint="eastAsia"/>
          <w:bCs/>
          <w:kern w:val="0"/>
          <w:sz w:val="24"/>
          <w:szCs w:val="24"/>
        </w:rPr>
        <w:t>儋州市公共资源交易服务中心开标室</w:t>
      </w:r>
      <w:r>
        <w:rPr>
          <w:rFonts w:ascii="宋体" w:hAnsi="宋体" w:hint="eastAsia"/>
          <w:bCs/>
          <w:kern w:val="0"/>
          <w:sz w:val="24"/>
          <w:szCs w:val="24"/>
        </w:rPr>
        <w:t xml:space="preserve"> </w:t>
      </w:r>
      <w:r>
        <w:rPr>
          <w:rFonts w:ascii="宋体" w:hAnsi="宋体" w:hint="eastAsia"/>
          <w:bCs/>
          <w:kern w:val="0"/>
          <w:sz w:val="24"/>
          <w:szCs w:val="24"/>
          <w:u w:val="single"/>
        </w:rPr>
        <w:t xml:space="preserve"> 1  </w:t>
      </w:r>
      <w:r>
        <w:rPr>
          <w:rFonts w:ascii="宋体" w:hAnsi="宋体" w:hint="eastAsia"/>
          <w:bCs/>
          <w:kern w:val="0"/>
          <w:sz w:val="24"/>
          <w:szCs w:val="24"/>
        </w:rPr>
        <w:t>（儋州市迎宾大道怡心花园</w:t>
      </w:r>
      <w:r>
        <w:rPr>
          <w:rFonts w:ascii="宋体" w:hAnsi="宋体" w:hint="eastAsia"/>
          <w:bCs/>
          <w:kern w:val="0"/>
          <w:sz w:val="24"/>
          <w:szCs w:val="24"/>
        </w:rPr>
        <w:t>D15</w:t>
      </w:r>
      <w:r>
        <w:rPr>
          <w:rFonts w:ascii="宋体" w:hAnsi="宋体" w:hint="eastAsia"/>
          <w:bCs/>
          <w:kern w:val="0"/>
          <w:sz w:val="24"/>
          <w:szCs w:val="24"/>
        </w:rPr>
        <w:t>号商铺二楼）</w:t>
      </w:r>
    </w:p>
    <w:p w:rsidR="00FE3F03" w:rsidRDefault="00FE3F03" w:rsidP="00892E8D">
      <w:pPr>
        <w:tabs>
          <w:tab w:val="left" w:pos="4680"/>
        </w:tabs>
        <w:adjustRightInd w:val="0"/>
        <w:snapToGrid w:val="0"/>
        <w:spacing w:line="400" w:lineRule="exact"/>
        <w:ind w:leftChars="202" w:left="2097" w:hangingChars="697" w:hanging="1673"/>
        <w:rPr>
          <w:rFonts w:ascii="宋体" w:hAnsi="宋体" w:cs="Arial"/>
          <w:bCs/>
          <w:sz w:val="24"/>
          <w:szCs w:val="24"/>
        </w:rPr>
      </w:pPr>
    </w:p>
    <w:p w:rsidR="00FE3F03" w:rsidRDefault="009E1B8C" w:rsidP="00892E8D">
      <w:pPr>
        <w:adjustRightInd w:val="0"/>
        <w:snapToGrid w:val="0"/>
        <w:spacing w:line="400" w:lineRule="exact"/>
        <w:rPr>
          <w:rFonts w:ascii="宋体" w:hAnsi="宋体" w:cs="宋体"/>
          <w:b/>
          <w:sz w:val="24"/>
          <w:szCs w:val="24"/>
        </w:rPr>
      </w:pPr>
      <w:r>
        <w:rPr>
          <w:rFonts w:ascii="宋体" w:hAnsi="宋体" w:cs="宋体" w:hint="eastAsia"/>
          <w:b/>
          <w:sz w:val="24"/>
          <w:szCs w:val="24"/>
        </w:rPr>
        <w:t>现开标时间、地点：</w:t>
      </w:r>
    </w:p>
    <w:p w:rsidR="00FE3F03" w:rsidRDefault="009E1B8C" w:rsidP="00892E8D">
      <w:pPr>
        <w:adjustRightInd w:val="0"/>
        <w:snapToGrid w:val="0"/>
        <w:spacing w:line="400" w:lineRule="exact"/>
        <w:ind w:left="420" w:hangingChars="175" w:hanging="420"/>
        <w:rPr>
          <w:rFonts w:ascii="宋体" w:cs="Arial"/>
          <w:bCs/>
          <w:sz w:val="24"/>
          <w:szCs w:val="24"/>
        </w:rPr>
      </w:pPr>
      <w:r>
        <w:rPr>
          <w:rFonts w:ascii="宋体" w:hAnsi="宋体" w:cs="Arial" w:hint="eastAsia"/>
          <w:bCs/>
          <w:sz w:val="24"/>
          <w:szCs w:val="24"/>
        </w:rPr>
        <w:t>一、</w:t>
      </w:r>
      <w:r>
        <w:rPr>
          <w:rFonts w:ascii="宋体" w:hAnsi="宋体" w:cs="Arial" w:hint="eastAsia"/>
          <w:b/>
          <w:bCs/>
          <w:sz w:val="24"/>
          <w:szCs w:val="24"/>
        </w:rPr>
        <w:t>递交投标文件时间：</w:t>
      </w:r>
      <w:r>
        <w:rPr>
          <w:rFonts w:ascii="宋体" w:hAnsi="宋体"/>
          <w:bCs/>
          <w:spacing w:val="10"/>
          <w:kern w:val="0"/>
          <w:sz w:val="24"/>
          <w:szCs w:val="24"/>
        </w:rPr>
        <w:t>201</w:t>
      </w:r>
      <w:r>
        <w:rPr>
          <w:rFonts w:ascii="宋体" w:hAnsi="宋体" w:hint="eastAsia"/>
          <w:bCs/>
          <w:spacing w:val="10"/>
          <w:kern w:val="0"/>
          <w:sz w:val="24"/>
          <w:szCs w:val="24"/>
        </w:rPr>
        <w:t>7</w:t>
      </w:r>
      <w:r>
        <w:rPr>
          <w:rFonts w:ascii="宋体" w:hAnsi="宋体" w:hint="eastAsia"/>
          <w:bCs/>
          <w:spacing w:val="10"/>
          <w:kern w:val="0"/>
          <w:sz w:val="24"/>
          <w:szCs w:val="24"/>
        </w:rPr>
        <w:t>年</w:t>
      </w:r>
      <w:r>
        <w:rPr>
          <w:rFonts w:ascii="宋体" w:hAnsi="宋体" w:hint="eastAsia"/>
          <w:bCs/>
          <w:spacing w:val="10"/>
          <w:kern w:val="0"/>
          <w:sz w:val="24"/>
          <w:szCs w:val="24"/>
        </w:rPr>
        <w:t>8</w:t>
      </w:r>
      <w:r>
        <w:rPr>
          <w:rFonts w:ascii="宋体" w:hAnsi="宋体" w:hint="eastAsia"/>
          <w:bCs/>
          <w:spacing w:val="10"/>
          <w:kern w:val="0"/>
          <w:sz w:val="24"/>
          <w:szCs w:val="24"/>
        </w:rPr>
        <w:t>月</w:t>
      </w:r>
      <w:r>
        <w:rPr>
          <w:rFonts w:ascii="宋体" w:hAnsi="宋体" w:hint="eastAsia"/>
          <w:bCs/>
          <w:spacing w:val="10"/>
          <w:kern w:val="0"/>
          <w:sz w:val="24"/>
          <w:szCs w:val="24"/>
        </w:rPr>
        <w:t>2</w:t>
      </w:r>
      <w:r>
        <w:rPr>
          <w:rFonts w:ascii="宋体" w:hAnsi="宋体" w:hint="eastAsia"/>
          <w:bCs/>
          <w:spacing w:val="10"/>
          <w:kern w:val="0"/>
          <w:sz w:val="24"/>
          <w:szCs w:val="24"/>
        </w:rPr>
        <w:t>日</w:t>
      </w:r>
      <w:r>
        <w:rPr>
          <w:rFonts w:ascii="宋体" w:hAnsi="宋体" w:hint="eastAsia"/>
          <w:bCs/>
          <w:spacing w:val="10"/>
          <w:kern w:val="0"/>
          <w:sz w:val="24"/>
          <w:szCs w:val="24"/>
        </w:rPr>
        <w:t>上</w:t>
      </w:r>
      <w:r>
        <w:rPr>
          <w:rFonts w:ascii="宋体" w:hAnsi="宋体" w:hint="eastAsia"/>
          <w:spacing w:val="10"/>
          <w:kern w:val="0"/>
          <w:sz w:val="24"/>
          <w:szCs w:val="24"/>
        </w:rPr>
        <w:t>午</w:t>
      </w:r>
      <w:r>
        <w:rPr>
          <w:rFonts w:ascii="宋体" w:hAnsi="宋体" w:hint="eastAsia"/>
          <w:spacing w:val="10"/>
          <w:kern w:val="0"/>
          <w:sz w:val="24"/>
          <w:szCs w:val="24"/>
        </w:rPr>
        <w:t>8</w:t>
      </w:r>
      <w:r>
        <w:rPr>
          <w:rFonts w:ascii="宋体" w:hAnsi="宋体"/>
          <w:spacing w:val="10"/>
          <w:kern w:val="0"/>
          <w:sz w:val="24"/>
          <w:szCs w:val="24"/>
        </w:rPr>
        <w:t>:</w:t>
      </w:r>
      <w:r>
        <w:rPr>
          <w:rFonts w:ascii="宋体" w:hAnsi="宋体" w:hint="eastAsia"/>
          <w:spacing w:val="10"/>
          <w:kern w:val="0"/>
          <w:sz w:val="24"/>
          <w:szCs w:val="24"/>
        </w:rPr>
        <w:t>30</w:t>
      </w:r>
      <w:r>
        <w:rPr>
          <w:rFonts w:ascii="宋体"/>
          <w:spacing w:val="10"/>
          <w:kern w:val="0"/>
          <w:sz w:val="24"/>
          <w:szCs w:val="24"/>
        </w:rPr>
        <w:t>-</w:t>
      </w:r>
      <w:r>
        <w:rPr>
          <w:rFonts w:ascii="宋体" w:hint="eastAsia"/>
          <w:spacing w:val="10"/>
          <w:kern w:val="0"/>
          <w:sz w:val="24"/>
          <w:szCs w:val="24"/>
        </w:rPr>
        <w:t>9</w:t>
      </w:r>
      <w:r>
        <w:rPr>
          <w:rFonts w:ascii="宋体" w:hAnsi="宋体"/>
          <w:spacing w:val="10"/>
          <w:kern w:val="0"/>
          <w:sz w:val="24"/>
          <w:szCs w:val="24"/>
        </w:rPr>
        <w:t>:</w:t>
      </w:r>
      <w:r>
        <w:rPr>
          <w:rFonts w:ascii="宋体" w:hAnsi="宋体" w:hint="eastAsia"/>
          <w:spacing w:val="10"/>
          <w:kern w:val="0"/>
          <w:sz w:val="24"/>
          <w:szCs w:val="24"/>
        </w:rPr>
        <w:t>00</w:t>
      </w:r>
    </w:p>
    <w:p w:rsidR="00FE3F03" w:rsidRDefault="009E1B8C" w:rsidP="00892E8D">
      <w:pPr>
        <w:tabs>
          <w:tab w:val="left" w:pos="4680"/>
        </w:tabs>
        <w:adjustRightInd w:val="0"/>
        <w:snapToGrid w:val="0"/>
        <w:spacing w:line="400" w:lineRule="exact"/>
        <w:ind w:left="2" w:hanging="2"/>
        <w:rPr>
          <w:rFonts w:ascii="宋体" w:cs="Arial"/>
          <w:bCs/>
          <w:sz w:val="24"/>
          <w:szCs w:val="24"/>
        </w:rPr>
      </w:pPr>
      <w:r>
        <w:rPr>
          <w:rFonts w:ascii="宋体" w:hAnsi="宋体" w:cs="Arial" w:hint="eastAsia"/>
          <w:b/>
          <w:bCs/>
          <w:sz w:val="24"/>
          <w:szCs w:val="24"/>
        </w:rPr>
        <w:t>二、开标时间：</w:t>
      </w:r>
      <w:r>
        <w:rPr>
          <w:rFonts w:ascii="宋体" w:hAnsi="宋体" w:hint="eastAsia"/>
          <w:kern w:val="0"/>
          <w:sz w:val="24"/>
          <w:szCs w:val="24"/>
        </w:rPr>
        <w:t>2017</w:t>
      </w:r>
      <w:r>
        <w:rPr>
          <w:rFonts w:ascii="宋体" w:hAnsi="宋体" w:hint="eastAsia"/>
          <w:kern w:val="0"/>
          <w:sz w:val="24"/>
          <w:szCs w:val="24"/>
        </w:rPr>
        <w:t>年</w:t>
      </w:r>
      <w:r>
        <w:rPr>
          <w:rFonts w:ascii="宋体" w:hAnsi="宋体" w:hint="eastAsia"/>
          <w:kern w:val="0"/>
          <w:sz w:val="24"/>
          <w:szCs w:val="24"/>
        </w:rPr>
        <w:t>8</w:t>
      </w:r>
      <w:r>
        <w:rPr>
          <w:rFonts w:ascii="宋体" w:hAnsi="宋体" w:hint="eastAsia"/>
          <w:kern w:val="0"/>
          <w:sz w:val="24"/>
          <w:szCs w:val="24"/>
        </w:rPr>
        <w:t>月</w:t>
      </w:r>
      <w:r>
        <w:rPr>
          <w:rFonts w:ascii="宋体" w:hAnsi="宋体" w:hint="eastAsia"/>
          <w:kern w:val="0"/>
          <w:sz w:val="24"/>
          <w:szCs w:val="24"/>
        </w:rPr>
        <w:t>2</w:t>
      </w:r>
      <w:r>
        <w:rPr>
          <w:rFonts w:ascii="宋体" w:hAnsi="宋体" w:hint="eastAsia"/>
          <w:kern w:val="0"/>
          <w:sz w:val="24"/>
          <w:szCs w:val="24"/>
        </w:rPr>
        <w:t>日</w:t>
      </w:r>
      <w:r>
        <w:rPr>
          <w:rFonts w:ascii="宋体" w:hAnsi="宋体" w:hint="eastAsia"/>
          <w:bCs/>
          <w:spacing w:val="10"/>
          <w:kern w:val="0"/>
          <w:sz w:val="24"/>
          <w:szCs w:val="24"/>
        </w:rPr>
        <w:t>上</w:t>
      </w:r>
      <w:r>
        <w:rPr>
          <w:rFonts w:ascii="宋体" w:hAnsi="宋体" w:hint="eastAsia"/>
          <w:kern w:val="0"/>
          <w:sz w:val="24"/>
          <w:szCs w:val="24"/>
        </w:rPr>
        <w:t>午</w:t>
      </w:r>
      <w:r>
        <w:rPr>
          <w:rFonts w:ascii="宋体" w:hAnsi="宋体" w:hint="eastAsia"/>
          <w:kern w:val="0"/>
          <w:sz w:val="24"/>
          <w:szCs w:val="24"/>
        </w:rPr>
        <w:t>9</w:t>
      </w:r>
      <w:r>
        <w:rPr>
          <w:rFonts w:ascii="宋体" w:hAnsi="宋体" w:hint="eastAsia"/>
          <w:kern w:val="0"/>
          <w:sz w:val="24"/>
          <w:szCs w:val="24"/>
        </w:rPr>
        <w:t>:</w:t>
      </w:r>
      <w:r>
        <w:rPr>
          <w:rFonts w:ascii="宋体" w:hAnsi="宋体" w:hint="eastAsia"/>
          <w:kern w:val="0"/>
          <w:sz w:val="24"/>
          <w:szCs w:val="24"/>
        </w:rPr>
        <w:t>00</w:t>
      </w:r>
    </w:p>
    <w:p w:rsidR="00FE3F03" w:rsidRDefault="009E1B8C" w:rsidP="00892E8D">
      <w:pPr>
        <w:tabs>
          <w:tab w:val="left" w:pos="4680"/>
        </w:tabs>
        <w:adjustRightInd w:val="0"/>
        <w:snapToGrid w:val="0"/>
        <w:spacing w:line="400" w:lineRule="exact"/>
        <w:ind w:left="2" w:rightChars="-349" w:right="-733" w:hanging="2"/>
        <w:rPr>
          <w:rFonts w:ascii="宋体" w:hAnsi="宋体" w:cs="Arial"/>
          <w:bCs/>
          <w:sz w:val="24"/>
          <w:szCs w:val="24"/>
        </w:rPr>
      </w:pPr>
      <w:r>
        <w:rPr>
          <w:rFonts w:ascii="宋体" w:hAnsi="宋体" w:cs="Arial" w:hint="eastAsia"/>
          <w:b/>
          <w:bCs/>
          <w:sz w:val="24"/>
          <w:szCs w:val="24"/>
        </w:rPr>
        <w:t>三、开标地点：</w:t>
      </w:r>
      <w:r>
        <w:rPr>
          <w:rFonts w:ascii="宋体" w:hAnsi="宋体" w:hint="eastAsia"/>
          <w:bCs/>
          <w:kern w:val="0"/>
          <w:sz w:val="24"/>
          <w:szCs w:val="24"/>
        </w:rPr>
        <w:t>儋州市公共资源交易服务中心开标室</w:t>
      </w:r>
      <w:r>
        <w:rPr>
          <w:rFonts w:ascii="宋体" w:hAnsi="宋体" w:hint="eastAsia"/>
          <w:bCs/>
          <w:kern w:val="0"/>
          <w:sz w:val="24"/>
          <w:szCs w:val="24"/>
        </w:rPr>
        <w:t xml:space="preserve"> </w:t>
      </w:r>
      <w:r>
        <w:rPr>
          <w:rFonts w:ascii="宋体" w:hAnsi="宋体" w:hint="eastAsia"/>
          <w:bCs/>
          <w:kern w:val="0"/>
          <w:sz w:val="24"/>
          <w:szCs w:val="24"/>
          <w:u w:val="single"/>
        </w:rPr>
        <w:t>2</w:t>
      </w:r>
      <w:r>
        <w:rPr>
          <w:rFonts w:ascii="宋体" w:hAnsi="宋体" w:hint="eastAsia"/>
          <w:bCs/>
          <w:kern w:val="0"/>
          <w:sz w:val="24"/>
          <w:szCs w:val="24"/>
        </w:rPr>
        <w:t>（儋州市迎宾大道怡心花园</w:t>
      </w:r>
      <w:r>
        <w:rPr>
          <w:rFonts w:ascii="宋体" w:hAnsi="宋体" w:hint="eastAsia"/>
          <w:bCs/>
          <w:kern w:val="0"/>
          <w:sz w:val="24"/>
          <w:szCs w:val="24"/>
        </w:rPr>
        <w:t>D15</w:t>
      </w:r>
      <w:r>
        <w:rPr>
          <w:rFonts w:ascii="宋体" w:hAnsi="宋体" w:hint="eastAsia"/>
          <w:bCs/>
          <w:kern w:val="0"/>
          <w:sz w:val="24"/>
          <w:szCs w:val="24"/>
        </w:rPr>
        <w:t>号商铺二楼）</w:t>
      </w:r>
    </w:p>
    <w:p w:rsidR="00FE3F03" w:rsidRDefault="00FE3F03" w:rsidP="00892E8D">
      <w:pPr>
        <w:spacing w:beforeLines="20" w:line="400" w:lineRule="exact"/>
        <w:ind w:leftChars="200" w:left="842" w:hangingChars="175" w:hanging="422"/>
        <w:rPr>
          <w:rFonts w:ascii="宋体" w:cs="宋体"/>
          <w:b/>
          <w:kern w:val="0"/>
          <w:sz w:val="24"/>
          <w:szCs w:val="24"/>
        </w:rPr>
      </w:pPr>
    </w:p>
    <w:p w:rsidR="00FE3F03" w:rsidRDefault="009E1B8C" w:rsidP="00892E8D">
      <w:pPr>
        <w:spacing w:beforeLines="20" w:line="400" w:lineRule="exact"/>
        <w:ind w:leftChars="200" w:left="842" w:hangingChars="175" w:hanging="422"/>
        <w:rPr>
          <w:rFonts w:ascii="宋体" w:hAnsi="宋体"/>
          <w:b/>
          <w:sz w:val="24"/>
          <w:szCs w:val="24"/>
        </w:rPr>
      </w:pPr>
      <w:r>
        <w:rPr>
          <w:rFonts w:ascii="宋体" w:hAnsi="宋体" w:hint="eastAsia"/>
          <w:b/>
          <w:kern w:val="0"/>
          <w:sz w:val="24"/>
          <w:szCs w:val="24"/>
        </w:rPr>
        <w:t>招标文件</w:t>
      </w:r>
      <w:r>
        <w:rPr>
          <w:rFonts w:ascii="宋体" w:cs="宋体" w:hint="eastAsia"/>
          <w:b/>
          <w:kern w:val="0"/>
          <w:sz w:val="24"/>
          <w:szCs w:val="24"/>
        </w:rPr>
        <w:t>第</w:t>
      </w:r>
      <w:r>
        <w:rPr>
          <w:rFonts w:ascii="宋体" w:cs="宋体" w:hint="eastAsia"/>
          <w:b/>
          <w:kern w:val="0"/>
          <w:sz w:val="24"/>
          <w:szCs w:val="24"/>
        </w:rPr>
        <w:t>10</w:t>
      </w:r>
      <w:r>
        <w:rPr>
          <w:rFonts w:ascii="宋体" w:cs="宋体" w:hint="eastAsia"/>
          <w:b/>
          <w:kern w:val="0"/>
          <w:sz w:val="24"/>
          <w:szCs w:val="24"/>
        </w:rPr>
        <w:t>页“</w:t>
      </w:r>
      <w:r>
        <w:rPr>
          <w:rFonts w:ascii="宋体" w:hAnsi="宋体"/>
          <w:b/>
          <w:sz w:val="24"/>
        </w:rPr>
        <w:t>3.</w:t>
      </w:r>
      <w:r>
        <w:rPr>
          <w:rFonts w:ascii="宋体" w:hAnsi="宋体" w:hint="eastAsia"/>
          <w:b/>
          <w:sz w:val="24"/>
        </w:rPr>
        <w:t>评分细则表</w:t>
      </w:r>
      <w:r>
        <w:rPr>
          <w:rFonts w:ascii="宋体" w:cs="宋体" w:hint="eastAsia"/>
          <w:b/>
          <w:kern w:val="0"/>
          <w:sz w:val="24"/>
          <w:szCs w:val="24"/>
        </w:rPr>
        <w:t>”内容</w:t>
      </w:r>
      <w:r>
        <w:rPr>
          <w:rFonts w:ascii="宋体" w:hAnsi="宋体" w:hint="eastAsia"/>
          <w:b/>
          <w:sz w:val="24"/>
          <w:szCs w:val="24"/>
        </w:rPr>
        <w:t>变更为</w:t>
      </w:r>
      <w:r>
        <w:rPr>
          <w:rFonts w:ascii="宋体" w:hAnsi="宋体" w:hint="eastAsia"/>
          <w:b/>
          <w:sz w:val="24"/>
          <w:szCs w:val="24"/>
        </w:rPr>
        <w:t>:</w:t>
      </w:r>
    </w:p>
    <w:tbl>
      <w:tblPr>
        <w:tblW w:w="9752" w:type="dxa"/>
        <w:tblLayout w:type="fixed"/>
        <w:tblLook w:val="04A0"/>
      </w:tblPr>
      <w:tblGrid>
        <w:gridCol w:w="724"/>
        <w:gridCol w:w="1303"/>
        <w:gridCol w:w="6959"/>
        <w:gridCol w:w="766"/>
      </w:tblGrid>
      <w:tr w:rsidR="00FE3F03">
        <w:trPr>
          <w:trHeight w:val="447"/>
        </w:trPr>
        <w:tc>
          <w:tcPr>
            <w:tcW w:w="724" w:type="dxa"/>
            <w:tcBorders>
              <w:top w:val="single" w:sz="4" w:space="0" w:color="auto"/>
              <w:left w:val="single" w:sz="4" w:space="0" w:color="auto"/>
              <w:bottom w:val="single" w:sz="4" w:space="0" w:color="auto"/>
              <w:right w:val="single" w:sz="4" w:space="0" w:color="auto"/>
            </w:tcBorders>
            <w:shd w:val="clear" w:color="auto" w:fill="EEECE1"/>
            <w:vAlign w:val="center"/>
          </w:tcPr>
          <w:p w:rsidR="00FE3F03" w:rsidRDefault="009E1B8C">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1303" w:type="dxa"/>
            <w:tcBorders>
              <w:top w:val="single" w:sz="4" w:space="0" w:color="auto"/>
              <w:left w:val="nil"/>
              <w:bottom w:val="single" w:sz="4" w:space="0" w:color="auto"/>
              <w:right w:val="single" w:sz="4" w:space="0" w:color="auto"/>
            </w:tcBorders>
            <w:shd w:val="clear" w:color="auto" w:fill="EEECE1"/>
            <w:vAlign w:val="center"/>
          </w:tcPr>
          <w:p w:rsidR="00FE3F03" w:rsidRDefault="009E1B8C" w:rsidP="00892E8D">
            <w:pPr>
              <w:widowControl/>
              <w:ind w:leftChars="-36" w:left="-76" w:rightChars="-25" w:right="-53"/>
              <w:jc w:val="center"/>
              <w:rPr>
                <w:rFonts w:ascii="宋体" w:hAnsi="宋体" w:cs="宋体"/>
                <w:b/>
                <w:bCs/>
                <w:kern w:val="0"/>
                <w:sz w:val="24"/>
                <w:szCs w:val="24"/>
              </w:rPr>
            </w:pPr>
            <w:r>
              <w:rPr>
                <w:rFonts w:ascii="宋体" w:hAnsi="宋体" w:cs="宋体" w:hint="eastAsia"/>
                <w:b/>
                <w:bCs/>
                <w:kern w:val="0"/>
                <w:sz w:val="24"/>
                <w:szCs w:val="24"/>
              </w:rPr>
              <w:t>评分项目</w:t>
            </w:r>
          </w:p>
        </w:tc>
        <w:tc>
          <w:tcPr>
            <w:tcW w:w="6959" w:type="dxa"/>
            <w:tcBorders>
              <w:top w:val="single" w:sz="4" w:space="0" w:color="auto"/>
              <w:left w:val="nil"/>
              <w:bottom w:val="single" w:sz="4" w:space="0" w:color="auto"/>
              <w:right w:val="single" w:sz="4" w:space="0" w:color="auto"/>
            </w:tcBorders>
            <w:shd w:val="clear" w:color="auto" w:fill="EEECE1"/>
            <w:vAlign w:val="center"/>
          </w:tcPr>
          <w:p w:rsidR="00FE3F03" w:rsidRDefault="009E1B8C">
            <w:pPr>
              <w:widowControl/>
              <w:jc w:val="center"/>
              <w:rPr>
                <w:rFonts w:ascii="宋体" w:hAnsi="宋体" w:cs="宋体"/>
                <w:b/>
                <w:bCs/>
                <w:kern w:val="0"/>
                <w:sz w:val="24"/>
                <w:szCs w:val="24"/>
              </w:rPr>
            </w:pPr>
            <w:r>
              <w:rPr>
                <w:rFonts w:ascii="宋体" w:hAnsi="宋体" w:cs="宋体" w:hint="eastAsia"/>
                <w:b/>
                <w:bCs/>
                <w:kern w:val="0"/>
                <w:sz w:val="24"/>
                <w:szCs w:val="24"/>
              </w:rPr>
              <w:t>评分标准</w:t>
            </w:r>
          </w:p>
        </w:tc>
        <w:tc>
          <w:tcPr>
            <w:tcW w:w="766" w:type="dxa"/>
            <w:tcBorders>
              <w:top w:val="single" w:sz="4" w:space="0" w:color="auto"/>
              <w:left w:val="nil"/>
              <w:bottom w:val="single" w:sz="4" w:space="0" w:color="auto"/>
              <w:right w:val="single" w:sz="4" w:space="0" w:color="auto"/>
            </w:tcBorders>
            <w:shd w:val="clear" w:color="auto" w:fill="EEECE1"/>
            <w:vAlign w:val="center"/>
          </w:tcPr>
          <w:p w:rsidR="00FE3F03" w:rsidRDefault="009E1B8C">
            <w:pPr>
              <w:widowControl/>
              <w:jc w:val="center"/>
              <w:rPr>
                <w:rFonts w:ascii="宋体" w:hAnsi="宋体" w:cs="宋体"/>
                <w:b/>
                <w:bCs/>
                <w:kern w:val="0"/>
                <w:sz w:val="24"/>
                <w:szCs w:val="24"/>
              </w:rPr>
            </w:pPr>
            <w:r>
              <w:rPr>
                <w:rFonts w:ascii="宋体" w:hAnsi="宋体" w:cs="宋体" w:hint="eastAsia"/>
                <w:b/>
                <w:bCs/>
                <w:kern w:val="0"/>
                <w:sz w:val="24"/>
                <w:szCs w:val="24"/>
              </w:rPr>
              <w:t>分值</w:t>
            </w:r>
          </w:p>
        </w:tc>
      </w:tr>
      <w:tr w:rsidR="00FE3F03">
        <w:trPr>
          <w:trHeight w:val="405"/>
        </w:trPr>
        <w:tc>
          <w:tcPr>
            <w:tcW w:w="20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E3F03" w:rsidRDefault="009E1B8C">
            <w:pPr>
              <w:widowControl/>
              <w:rPr>
                <w:rFonts w:ascii="宋体" w:hAnsi="宋体" w:cs="宋体"/>
                <w:b/>
                <w:bCs/>
                <w:kern w:val="0"/>
                <w:sz w:val="24"/>
                <w:szCs w:val="24"/>
              </w:rPr>
            </w:pPr>
            <w:r>
              <w:rPr>
                <w:rFonts w:ascii="宋体" w:hAnsi="宋体" w:cs="宋体" w:hint="eastAsia"/>
                <w:b/>
                <w:bCs/>
                <w:kern w:val="0"/>
                <w:sz w:val="24"/>
                <w:szCs w:val="24"/>
              </w:rPr>
              <w:t>一、技术部分</w:t>
            </w:r>
          </w:p>
        </w:tc>
        <w:tc>
          <w:tcPr>
            <w:tcW w:w="6959" w:type="dxa"/>
            <w:tcBorders>
              <w:top w:val="single" w:sz="4" w:space="0" w:color="auto"/>
              <w:left w:val="nil"/>
              <w:bottom w:val="single" w:sz="4" w:space="0" w:color="auto"/>
              <w:right w:val="single" w:sz="4" w:space="0" w:color="auto"/>
            </w:tcBorders>
            <w:shd w:val="clear" w:color="auto" w:fill="F2F2F2"/>
            <w:vAlign w:val="center"/>
          </w:tcPr>
          <w:p w:rsidR="00FE3F03" w:rsidRDefault="00FE3F03">
            <w:pPr>
              <w:widowControl/>
              <w:jc w:val="center"/>
              <w:rPr>
                <w:rFonts w:ascii="宋体" w:hAnsi="宋体" w:cs="宋体"/>
                <w:b/>
                <w:bCs/>
                <w:kern w:val="0"/>
                <w:sz w:val="24"/>
                <w:szCs w:val="24"/>
              </w:rPr>
            </w:pPr>
          </w:p>
        </w:tc>
        <w:tc>
          <w:tcPr>
            <w:tcW w:w="766" w:type="dxa"/>
            <w:tcBorders>
              <w:top w:val="single" w:sz="4" w:space="0" w:color="auto"/>
              <w:left w:val="nil"/>
              <w:bottom w:val="single" w:sz="4" w:space="0" w:color="auto"/>
              <w:right w:val="single" w:sz="4" w:space="0" w:color="auto"/>
            </w:tcBorders>
            <w:shd w:val="clear" w:color="auto" w:fill="F2F2F2"/>
            <w:vAlign w:val="center"/>
          </w:tcPr>
          <w:p w:rsidR="00FE3F03" w:rsidRDefault="009E1B8C">
            <w:pPr>
              <w:widowControl/>
              <w:jc w:val="center"/>
              <w:rPr>
                <w:rFonts w:ascii="宋体" w:hAnsi="宋体" w:cs="宋体"/>
                <w:b/>
                <w:bCs/>
                <w:kern w:val="0"/>
                <w:sz w:val="24"/>
                <w:szCs w:val="24"/>
              </w:rPr>
            </w:pPr>
            <w:r>
              <w:rPr>
                <w:rFonts w:ascii="宋体" w:hAnsi="宋体" w:cs="宋体" w:hint="eastAsia"/>
                <w:b/>
                <w:bCs/>
                <w:kern w:val="0"/>
                <w:sz w:val="24"/>
                <w:szCs w:val="24"/>
              </w:rPr>
              <w:t>25</w:t>
            </w:r>
          </w:p>
        </w:tc>
      </w:tr>
      <w:tr w:rsidR="00FE3F03">
        <w:trPr>
          <w:trHeight w:val="2086"/>
        </w:trPr>
        <w:tc>
          <w:tcPr>
            <w:tcW w:w="724" w:type="dxa"/>
            <w:tcBorders>
              <w:top w:val="single" w:sz="4" w:space="0" w:color="auto"/>
              <w:left w:val="single" w:sz="4" w:space="0" w:color="auto"/>
              <w:bottom w:val="single" w:sz="4" w:space="0" w:color="auto"/>
              <w:right w:val="single" w:sz="4" w:space="0" w:color="auto"/>
            </w:tcBorders>
            <w:vAlign w:val="center"/>
          </w:tcPr>
          <w:p w:rsidR="00FE3F03" w:rsidRDefault="009E1B8C">
            <w:pPr>
              <w:widowControl/>
              <w:jc w:val="center"/>
              <w:rPr>
                <w:rFonts w:ascii="宋体" w:hAnsi="宋体" w:cs="宋体"/>
                <w:kern w:val="0"/>
                <w:sz w:val="24"/>
                <w:szCs w:val="24"/>
              </w:rPr>
            </w:pPr>
            <w:r>
              <w:rPr>
                <w:rFonts w:ascii="宋体" w:hAnsi="宋体" w:cs="宋体" w:hint="eastAsia"/>
                <w:kern w:val="0"/>
                <w:sz w:val="24"/>
                <w:szCs w:val="24"/>
              </w:rPr>
              <w:t>1</w:t>
            </w:r>
          </w:p>
        </w:tc>
        <w:tc>
          <w:tcPr>
            <w:tcW w:w="1303" w:type="dxa"/>
            <w:tcBorders>
              <w:top w:val="single" w:sz="4" w:space="0" w:color="auto"/>
              <w:left w:val="nil"/>
              <w:bottom w:val="single" w:sz="4" w:space="0" w:color="auto"/>
              <w:right w:val="single" w:sz="4" w:space="0" w:color="auto"/>
            </w:tcBorders>
            <w:vAlign w:val="center"/>
          </w:tcPr>
          <w:p w:rsidR="00FE3F03" w:rsidRDefault="009E1B8C">
            <w:pPr>
              <w:widowControl/>
              <w:jc w:val="center"/>
              <w:rPr>
                <w:rFonts w:ascii="宋体" w:hAnsi="宋体" w:cs="宋体"/>
                <w:kern w:val="0"/>
                <w:sz w:val="24"/>
                <w:szCs w:val="24"/>
              </w:rPr>
            </w:pPr>
            <w:r>
              <w:rPr>
                <w:rFonts w:ascii="宋体" w:hAnsi="宋体" w:cs="宋体" w:hint="eastAsia"/>
                <w:kern w:val="0"/>
                <w:sz w:val="24"/>
                <w:szCs w:val="24"/>
              </w:rPr>
              <w:t>项目实施方案</w:t>
            </w:r>
          </w:p>
        </w:tc>
        <w:tc>
          <w:tcPr>
            <w:tcW w:w="6959" w:type="dxa"/>
            <w:tcBorders>
              <w:top w:val="single" w:sz="4" w:space="0" w:color="auto"/>
              <w:left w:val="nil"/>
              <w:bottom w:val="single" w:sz="4" w:space="0" w:color="auto"/>
              <w:right w:val="single" w:sz="4" w:space="0" w:color="auto"/>
            </w:tcBorders>
            <w:vAlign w:val="center"/>
          </w:tcPr>
          <w:p w:rsidR="00FE3F03" w:rsidRDefault="009E1B8C">
            <w:pPr>
              <w:widowControl/>
              <w:rPr>
                <w:rFonts w:ascii="宋体" w:hAnsi="宋体"/>
                <w:sz w:val="24"/>
                <w:szCs w:val="24"/>
              </w:rPr>
            </w:pPr>
            <w:r>
              <w:rPr>
                <w:rFonts w:ascii="宋体" w:hAnsi="宋体" w:hint="eastAsia"/>
                <w:sz w:val="24"/>
                <w:szCs w:val="24"/>
              </w:rPr>
              <w:t>根据投标人提供的</w:t>
            </w:r>
            <w:r>
              <w:rPr>
                <w:rFonts w:ascii="宋体" w:hAnsi="宋体" w:cs="宋体" w:hint="eastAsia"/>
                <w:kern w:val="0"/>
                <w:sz w:val="24"/>
                <w:szCs w:val="24"/>
              </w:rPr>
              <w:t>项目实施方案，评标委员会结合此次项目的</w:t>
            </w:r>
            <w:r>
              <w:rPr>
                <w:rFonts w:ascii="宋体" w:hAnsi="宋体" w:hint="eastAsia"/>
                <w:sz w:val="24"/>
                <w:szCs w:val="24"/>
              </w:rPr>
              <w:t>实际情况和具体要求，对各投标人的方案进行交叉比对并赋分</w:t>
            </w:r>
            <w:r>
              <w:rPr>
                <w:rFonts w:ascii="宋体" w:hAnsi="宋体" w:hint="eastAsia"/>
                <w:sz w:val="24"/>
                <w:szCs w:val="24"/>
              </w:rPr>
              <w:t xml:space="preserve">: </w:t>
            </w:r>
          </w:p>
          <w:p w:rsidR="00FE3F03" w:rsidRDefault="00892E8D" w:rsidP="00892E8D">
            <w:pPr>
              <w:widowControl/>
              <w:tabs>
                <w:tab w:val="left" w:pos="425"/>
              </w:tabs>
              <w:rPr>
                <w:rFonts w:ascii="宋体" w:hAnsi="宋体"/>
                <w:sz w:val="24"/>
                <w:szCs w:val="24"/>
              </w:rPr>
            </w:pPr>
            <w:r>
              <w:rPr>
                <w:rFonts w:ascii="宋体" w:hAnsi="宋体" w:hint="eastAsia"/>
                <w:sz w:val="24"/>
                <w:szCs w:val="24"/>
              </w:rPr>
              <w:t>1)</w:t>
            </w:r>
            <w:r w:rsidR="009E1B8C">
              <w:rPr>
                <w:rFonts w:ascii="宋体" w:hAnsi="宋体" w:hint="eastAsia"/>
                <w:sz w:val="24"/>
                <w:szCs w:val="24"/>
              </w:rPr>
              <w:t>方案设计层次清晰、进度合理、步骤紧凑、可操作性强，能完全满足或优于招标文件要求</w:t>
            </w:r>
            <w:r w:rsidR="009E1B8C">
              <w:rPr>
                <w:rFonts w:ascii="宋体"/>
                <w:sz w:val="24"/>
                <w:szCs w:val="24"/>
              </w:rPr>
              <w:t>,</w:t>
            </w:r>
            <w:r w:rsidR="009E1B8C">
              <w:rPr>
                <w:rFonts w:ascii="宋体" w:hAnsi="宋体" w:hint="eastAsia"/>
                <w:sz w:val="24"/>
                <w:szCs w:val="24"/>
              </w:rPr>
              <w:t>得</w:t>
            </w:r>
            <w:r w:rsidR="009E1B8C">
              <w:rPr>
                <w:rFonts w:ascii="宋体" w:hAnsi="宋体" w:hint="eastAsia"/>
                <w:sz w:val="24"/>
                <w:szCs w:val="24"/>
              </w:rPr>
              <w:t>20-25</w:t>
            </w:r>
            <w:r w:rsidR="009E1B8C">
              <w:rPr>
                <w:rFonts w:ascii="宋体" w:hAnsi="宋体" w:hint="eastAsia"/>
                <w:sz w:val="24"/>
                <w:szCs w:val="24"/>
              </w:rPr>
              <w:t>分</w:t>
            </w:r>
            <w:r w:rsidR="009E1B8C">
              <w:rPr>
                <w:rFonts w:ascii="宋体" w:hAnsi="宋体" w:hint="eastAsia"/>
                <w:sz w:val="24"/>
                <w:szCs w:val="24"/>
              </w:rPr>
              <w:t>;</w:t>
            </w:r>
          </w:p>
          <w:p w:rsidR="00FE3F03" w:rsidRDefault="00892E8D" w:rsidP="00892E8D">
            <w:pPr>
              <w:widowControl/>
              <w:tabs>
                <w:tab w:val="left" w:pos="425"/>
              </w:tabs>
              <w:jc w:val="left"/>
              <w:rPr>
                <w:rFonts w:ascii="宋体" w:hAnsi="宋体"/>
                <w:sz w:val="24"/>
                <w:szCs w:val="24"/>
              </w:rPr>
            </w:pPr>
            <w:r>
              <w:rPr>
                <w:rFonts w:ascii="宋体" w:hAnsi="宋体" w:hint="eastAsia"/>
                <w:sz w:val="24"/>
                <w:szCs w:val="24"/>
              </w:rPr>
              <w:t>2)</w:t>
            </w:r>
            <w:r w:rsidR="009E1B8C">
              <w:rPr>
                <w:rFonts w:ascii="宋体" w:hAnsi="宋体" w:hint="eastAsia"/>
                <w:sz w:val="24"/>
                <w:szCs w:val="24"/>
              </w:rPr>
              <w:t>方案相对清晰合理，能基本满足招标文件要求，得</w:t>
            </w:r>
            <w:r w:rsidR="009E1B8C">
              <w:rPr>
                <w:rFonts w:ascii="宋体" w:hAnsi="宋体" w:hint="eastAsia"/>
                <w:sz w:val="24"/>
                <w:szCs w:val="24"/>
              </w:rPr>
              <w:t>10-19</w:t>
            </w:r>
            <w:r w:rsidR="009E1B8C">
              <w:rPr>
                <w:rFonts w:ascii="宋体" w:hAnsi="宋体" w:hint="eastAsia"/>
                <w:sz w:val="24"/>
                <w:szCs w:val="24"/>
              </w:rPr>
              <w:t>分；</w:t>
            </w:r>
          </w:p>
          <w:p w:rsidR="00FE3F03" w:rsidRDefault="00892E8D" w:rsidP="00892E8D">
            <w:pPr>
              <w:widowControl/>
              <w:tabs>
                <w:tab w:val="left" w:pos="425"/>
              </w:tabs>
              <w:jc w:val="left"/>
              <w:rPr>
                <w:rFonts w:ascii="宋体" w:hAnsi="宋体"/>
                <w:sz w:val="24"/>
                <w:szCs w:val="24"/>
              </w:rPr>
            </w:pPr>
            <w:r>
              <w:rPr>
                <w:rFonts w:ascii="宋体" w:hAnsi="宋体" w:hint="eastAsia"/>
                <w:sz w:val="24"/>
                <w:szCs w:val="24"/>
              </w:rPr>
              <w:t>3)</w:t>
            </w:r>
            <w:r w:rsidR="009E1B8C">
              <w:rPr>
                <w:rFonts w:ascii="宋体" w:hAnsi="宋体" w:hint="eastAsia"/>
                <w:sz w:val="24"/>
                <w:szCs w:val="24"/>
              </w:rPr>
              <w:t>方案制作一般，或对招标文件要求有不满足因素，得</w:t>
            </w:r>
            <w:r w:rsidR="009E1B8C">
              <w:rPr>
                <w:rFonts w:ascii="宋体" w:hAnsi="宋体" w:hint="eastAsia"/>
                <w:sz w:val="24"/>
                <w:szCs w:val="24"/>
              </w:rPr>
              <w:t>0-9</w:t>
            </w:r>
            <w:r w:rsidR="009E1B8C">
              <w:rPr>
                <w:rFonts w:ascii="宋体" w:hAnsi="宋体" w:hint="eastAsia"/>
                <w:sz w:val="24"/>
                <w:szCs w:val="24"/>
              </w:rPr>
              <w:t>分；</w:t>
            </w:r>
          </w:p>
        </w:tc>
        <w:tc>
          <w:tcPr>
            <w:tcW w:w="766" w:type="dxa"/>
            <w:tcBorders>
              <w:top w:val="single" w:sz="4" w:space="0" w:color="auto"/>
              <w:left w:val="nil"/>
              <w:bottom w:val="single" w:sz="4" w:space="0" w:color="auto"/>
              <w:right w:val="single" w:sz="4" w:space="0" w:color="auto"/>
            </w:tcBorders>
            <w:vAlign w:val="center"/>
          </w:tcPr>
          <w:p w:rsidR="00FE3F03" w:rsidRDefault="009E1B8C">
            <w:pPr>
              <w:widowControl/>
              <w:jc w:val="center"/>
              <w:rPr>
                <w:rFonts w:ascii="宋体" w:hAnsi="宋体" w:cs="宋体"/>
                <w:kern w:val="0"/>
                <w:sz w:val="24"/>
                <w:szCs w:val="24"/>
              </w:rPr>
            </w:pPr>
            <w:r>
              <w:rPr>
                <w:rFonts w:ascii="宋体" w:hAnsi="宋体" w:cs="宋体" w:hint="eastAsia"/>
                <w:kern w:val="0"/>
                <w:sz w:val="24"/>
                <w:szCs w:val="24"/>
              </w:rPr>
              <w:t>25</w:t>
            </w:r>
          </w:p>
        </w:tc>
      </w:tr>
      <w:tr w:rsidR="00FE3F03">
        <w:trPr>
          <w:trHeight w:val="391"/>
        </w:trPr>
        <w:tc>
          <w:tcPr>
            <w:tcW w:w="20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E3F03" w:rsidRDefault="009E1B8C">
            <w:pPr>
              <w:widowControl/>
              <w:jc w:val="left"/>
              <w:rPr>
                <w:rFonts w:ascii="宋体" w:hAnsi="宋体" w:cs="宋体"/>
                <w:b/>
                <w:bCs/>
                <w:kern w:val="0"/>
                <w:sz w:val="24"/>
                <w:szCs w:val="24"/>
              </w:rPr>
            </w:pPr>
            <w:r>
              <w:rPr>
                <w:rFonts w:ascii="宋体" w:hAnsi="宋体" w:cs="宋体" w:hint="eastAsia"/>
                <w:b/>
                <w:bCs/>
                <w:kern w:val="0"/>
                <w:sz w:val="24"/>
                <w:szCs w:val="24"/>
              </w:rPr>
              <w:t>二、商务部分</w:t>
            </w:r>
          </w:p>
        </w:tc>
        <w:tc>
          <w:tcPr>
            <w:tcW w:w="6959" w:type="dxa"/>
            <w:tcBorders>
              <w:top w:val="single" w:sz="4" w:space="0" w:color="auto"/>
              <w:left w:val="nil"/>
              <w:bottom w:val="single" w:sz="4" w:space="0" w:color="auto"/>
              <w:right w:val="single" w:sz="4" w:space="0" w:color="auto"/>
            </w:tcBorders>
            <w:shd w:val="clear" w:color="auto" w:fill="F2F2F2"/>
            <w:vAlign w:val="center"/>
          </w:tcPr>
          <w:p w:rsidR="00FE3F03" w:rsidRDefault="009E1B8C">
            <w:pPr>
              <w:widowControl/>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766" w:type="dxa"/>
            <w:tcBorders>
              <w:top w:val="single" w:sz="4" w:space="0" w:color="auto"/>
              <w:left w:val="nil"/>
              <w:bottom w:val="single" w:sz="4" w:space="0" w:color="auto"/>
              <w:right w:val="single" w:sz="4" w:space="0" w:color="auto"/>
            </w:tcBorders>
            <w:shd w:val="clear" w:color="auto" w:fill="F2F2F2"/>
            <w:vAlign w:val="center"/>
          </w:tcPr>
          <w:p w:rsidR="00FE3F03" w:rsidRDefault="009E1B8C">
            <w:pPr>
              <w:widowControl/>
              <w:jc w:val="center"/>
              <w:rPr>
                <w:rFonts w:ascii="宋体" w:hAnsi="宋体" w:cs="宋体"/>
                <w:b/>
                <w:bCs/>
                <w:kern w:val="0"/>
                <w:sz w:val="24"/>
                <w:szCs w:val="24"/>
              </w:rPr>
            </w:pPr>
            <w:r>
              <w:rPr>
                <w:rFonts w:ascii="宋体" w:hAnsi="宋体" w:cs="宋体" w:hint="eastAsia"/>
                <w:b/>
                <w:bCs/>
                <w:kern w:val="0"/>
                <w:sz w:val="24"/>
                <w:szCs w:val="24"/>
              </w:rPr>
              <w:t>45</w:t>
            </w:r>
          </w:p>
        </w:tc>
      </w:tr>
      <w:tr w:rsidR="00FE3F03">
        <w:trPr>
          <w:trHeight w:val="968"/>
        </w:trPr>
        <w:tc>
          <w:tcPr>
            <w:tcW w:w="724" w:type="dxa"/>
            <w:vMerge w:val="restart"/>
            <w:tcBorders>
              <w:top w:val="nil"/>
              <w:left w:val="single" w:sz="4" w:space="0" w:color="auto"/>
              <w:right w:val="single" w:sz="4" w:space="0" w:color="auto"/>
            </w:tcBorders>
            <w:vAlign w:val="center"/>
          </w:tcPr>
          <w:p w:rsidR="00FE3F03" w:rsidRDefault="009E1B8C">
            <w:pPr>
              <w:widowControl/>
              <w:jc w:val="center"/>
              <w:rPr>
                <w:rFonts w:ascii="宋体" w:hAnsi="宋体" w:cs="宋体"/>
                <w:kern w:val="0"/>
                <w:sz w:val="24"/>
                <w:szCs w:val="24"/>
              </w:rPr>
            </w:pPr>
            <w:r>
              <w:rPr>
                <w:rFonts w:ascii="宋体" w:hAnsi="宋体" w:cs="宋体" w:hint="eastAsia"/>
                <w:kern w:val="0"/>
                <w:sz w:val="24"/>
                <w:szCs w:val="24"/>
              </w:rPr>
              <w:lastRenderedPageBreak/>
              <w:t>1</w:t>
            </w:r>
          </w:p>
        </w:tc>
        <w:tc>
          <w:tcPr>
            <w:tcW w:w="1303" w:type="dxa"/>
            <w:vMerge w:val="restart"/>
            <w:tcBorders>
              <w:top w:val="nil"/>
              <w:left w:val="single" w:sz="4" w:space="0" w:color="auto"/>
              <w:right w:val="single" w:sz="4" w:space="0" w:color="auto"/>
            </w:tcBorders>
            <w:vAlign w:val="center"/>
          </w:tcPr>
          <w:p w:rsidR="00FE3F03" w:rsidRDefault="009E1B8C" w:rsidP="00892E8D">
            <w:pPr>
              <w:spacing w:line="288" w:lineRule="auto"/>
              <w:ind w:leftChars="-26" w:left="-55" w:rightChars="-25" w:right="-53"/>
              <w:jc w:val="center"/>
              <w:rPr>
                <w:rFonts w:ascii="宋体" w:hAnsi="宋体" w:cs="宋体"/>
                <w:kern w:val="0"/>
                <w:sz w:val="24"/>
                <w:szCs w:val="24"/>
              </w:rPr>
            </w:pPr>
            <w:r>
              <w:rPr>
                <w:rFonts w:ascii="宋体" w:hAnsi="宋体" w:cs="宋体" w:hint="eastAsia"/>
                <w:kern w:val="0"/>
                <w:sz w:val="24"/>
                <w:szCs w:val="24"/>
              </w:rPr>
              <w:t>投标人资质证书</w:t>
            </w:r>
          </w:p>
        </w:tc>
        <w:tc>
          <w:tcPr>
            <w:tcW w:w="6959" w:type="dxa"/>
            <w:tcBorders>
              <w:top w:val="nil"/>
              <w:left w:val="nil"/>
              <w:bottom w:val="single" w:sz="4" w:space="0" w:color="auto"/>
              <w:right w:val="single" w:sz="4" w:space="0" w:color="auto"/>
            </w:tcBorders>
            <w:vAlign w:val="center"/>
          </w:tcPr>
          <w:p w:rsidR="00FE3F03" w:rsidRDefault="00892E8D" w:rsidP="00892E8D">
            <w:pPr>
              <w:tabs>
                <w:tab w:val="left" w:pos="425"/>
              </w:tabs>
              <w:spacing w:line="360" w:lineRule="exact"/>
              <w:jc w:val="left"/>
              <w:rPr>
                <w:rFonts w:ascii="宋体" w:hAnsi="宋体" w:cs="宋体"/>
                <w:kern w:val="0"/>
                <w:sz w:val="24"/>
                <w:szCs w:val="24"/>
              </w:rPr>
            </w:pPr>
            <w:r>
              <w:rPr>
                <w:rFonts w:ascii="宋体" w:hAnsi="宋体" w:cs="宋体" w:hint="eastAsia"/>
                <w:kern w:val="0"/>
                <w:sz w:val="24"/>
                <w:szCs w:val="24"/>
              </w:rPr>
              <w:t>1)</w:t>
            </w:r>
            <w:r w:rsidR="009E1B8C">
              <w:rPr>
                <w:rFonts w:ascii="宋体" w:hAnsi="宋体" w:cs="宋体" w:hint="eastAsia"/>
                <w:kern w:val="0"/>
                <w:sz w:val="24"/>
                <w:szCs w:val="24"/>
              </w:rPr>
              <w:t>具有考古发掘资质</w:t>
            </w:r>
            <w:r w:rsidR="009E1B8C">
              <w:rPr>
                <w:rFonts w:ascii="宋体" w:hAnsi="宋体" w:cs="宋体" w:hint="eastAsia"/>
                <w:kern w:val="0"/>
                <w:sz w:val="24"/>
                <w:szCs w:val="24"/>
              </w:rPr>
              <w:t xml:space="preserve">, </w:t>
            </w:r>
            <w:r w:rsidR="009E1B8C">
              <w:rPr>
                <w:rFonts w:ascii="宋体" w:hAnsi="宋体" w:cs="宋体" w:hint="eastAsia"/>
                <w:kern w:val="0"/>
                <w:sz w:val="24"/>
                <w:szCs w:val="24"/>
              </w:rPr>
              <w:t>得</w:t>
            </w:r>
            <w:r w:rsidR="009E1B8C">
              <w:rPr>
                <w:rFonts w:ascii="宋体" w:hAnsi="宋体" w:cs="宋体" w:hint="eastAsia"/>
                <w:kern w:val="0"/>
                <w:sz w:val="24"/>
                <w:szCs w:val="24"/>
              </w:rPr>
              <w:t>8</w:t>
            </w:r>
            <w:r w:rsidR="009E1B8C">
              <w:rPr>
                <w:rFonts w:ascii="宋体" w:hAnsi="宋体" w:cs="宋体" w:hint="eastAsia"/>
                <w:kern w:val="0"/>
                <w:sz w:val="24"/>
                <w:szCs w:val="24"/>
              </w:rPr>
              <w:t>分</w:t>
            </w:r>
          </w:p>
          <w:p w:rsidR="00FE3F03" w:rsidRDefault="00892E8D" w:rsidP="00892E8D">
            <w:pPr>
              <w:tabs>
                <w:tab w:val="left" w:pos="425"/>
              </w:tabs>
              <w:spacing w:line="360" w:lineRule="exact"/>
              <w:jc w:val="left"/>
              <w:rPr>
                <w:rFonts w:ascii="宋体" w:hAnsi="宋体" w:cs="宋体"/>
                <w:kern w:val="0"/>
                <w:sz w:val="24"/>
                <w:szCs w:val="24"/>
              </w:rPr>
            </w:pPr>
            <w:r>
              <w:rPr>
                <w:rFonts w:ascii="宋体" w:hAnsi="宋体" w:cs="宋体" w:hint="eastAsia"/>
                <w:kern w:val="0"/>
                <w:sz w:val="24"/>
                <w:szCs w:val="24"/>
              </w:rPr>
              <w:t>2)</w:t>
            </w:r>
            <w:r w:rsidR="009E1B8C">
              <w:rPr>
                <w:rFonts w:ascii="宋体" w:hAnsi="宋体" w:cs="宋体" w:hint="eastAsia"/>
                <w:kern w:val="0"/>
                <w:sz w:val="24"/>
                <w:szCs w:val="24"/>
              </w:rPr>
              <w:t>具有文物保护工程勘察设计甲级资质</w:t>
            </w:r>
            <w:r w:rsidR="009E1B8C">
              <w:rPr>
                <w:rFonts w:ascii="宋体" w:hAnsi="宋体" w:cs="宋体" w:hint="eastAsia"/>
                <w:kern w:val="0"/>
                <w:sz w:val="24"/>
                <w:szCs w:val="24"/>
              </w:rPr>
              <w:t>,</w:t>
            </w:r>
            <w:r w:rsidR="009E1B8C">
              <w:rPr>
                <w:rFonts w:ascii="宋体" w:hAnsi="宋体" w:cs="宋体" w:hint="eastAsia"/>
                <w:kern w:val="0"/>
                <w:sz w:val="24"/>
                <w:szCs w:val="24"/>
              </w:rPr>
              <w:t>得</w:t>
            </w:r>
            <w:r w:rsidR="009E1B8C">
              <w:rPr>
                <w:rFonts w:ascii="宋体" w:hAnsi="宋体" w:cs="宋体" w:hint="eastAsia"/>
                <w:kern w:val="0"/>
                <w:sz w:val="24"/>
                <w:szCs w:val="24"/>
              </w:rPr>
              <w:t>8</w:t>
            </w:r>
            <w:r w:rsidR="009E1B8C">
              <w:rPr>
                <w:rFonts w:ascii="宋体" w:hAnsi="宋体" w:cs="宋体" w:hint="eastAsia"/>
                <w:kern w:val="0"/>
                <w:sz w:val="24"/>
                <w:szCs w:val="24"/>
              </w:rPr>
              <w:t>分</w:t>
            </w:r>
          </w:p>
        </w:tc>
        <w:tc>
          <w:tcPr>
            <w:tcW w:w="766" w:type="dxa"/>
            <w:tcBorders>
              <w:top w:val="nil"/>
              <w:left w:val="nil"/>
              <w:bottom w:val="single" w:sz="4" w:space="0" w:color="auto"/>
              <w:right w:val="single" w:sz="4" w:space="0" w:color="auto"/>
            </w:tcBorders>
            <w:vAlign w:val="center"/>
          </w:tcPr>
          <w:p w:rsidR="00FE3F03" w:rsidRDefault="009E1B8C">
            <w:pPr>
              <w:widowControl/>
              <w:spacing w:line="360" w:lineRule="exact"/>
              <w:jc w:val="center"/>
              <w:rPr>
                <w:rFonts w:ascii="宋体" w:hAnsi="宋体" w:cs="宋体"/>
                <w:kern w:val="0"/>
                <w:sz w:val="24"/>
                <w:szCs w:val="24"/>
              </w:rPr>
            </w:pPr>
            <w:r>
              <w:rPr>
                <w:rFonts w:ascii="宋体" w:hAnsi="宋体" w:cs="宋体" w:hint="eastAsia"/>
                <w:kern w:val="0"/>
                <w:sz w:val="24"/>
                <w:szCs w:val="24"/>
              </w:rPr>
              <w:t>16</w:t>
            </w:r>
          </w:p>
        </w:tc>
      </w:tr>
      <w:tr w:rsidR="00FE3F03">
        <w:trPr>
          <w:trHeight w:val="602"/>
        </w:trPr>
        <w:tc>
          <w:tcPr>
            <w:tcW w:w="724" w:type="dxa"/>
            <w:vMerge/>
            <w:tcBorders>
              <w:left w:val="single" w:sz="4" w:space="0" w:color="auto"/>
              <w:bottom w:val="single" w:sz="4" w:space="0" w:color="auto"/>
              <w:right w:val="single" w:sz="4" w:space="0" w:color="auto"/>
            </w:tcBorders>
            <w:vAlign w:val="center"/>
          </w:tcPr>
          <w:p w:rsidR="00FE3F03" w:rsidRDefault="00FE3F03">
            <w:pPr>
              <w:widowControl/>
              <w:jc w:val="center"/>
              <w:rPr>
                <w:rFonts w:ascii="宋体" w:hAnsi="宋体" w:cs="宋体"/>
                <w:kern w:val="0"/>
                <w:sz w:val="24"/>
                <w:szCs w:val="24"/>
              </w:rPr>
            </w:pPr>
          </w:p>
        </w:tc>
        <w:tc>
          <w:tcPr>
            <w:tcW w:w="1303" w:type="dxa"/>
            <w:vMerge/>
            <w:tcBorders>
              <w:left w:val="single" w:sz="4" w:space="0" w:color="auto"/>
              <w:bottom w:val="single" w:sz="4" w:space="0" w:color="auto"/>
              <w:right w:val="single" w:sz="4" w:space="0" w:color="auto"/>
            </w:tcBorders>
            <w:vAlign w:val="center"/>
          </w:tcPr>
          <w:p w:rsidR="00FE3F03" w:rsidRDefault="00FE3F03" w:rsidP="00892E8D">
            <w:pPr>
              <w:spacing w:line="288" w:lineRule="auto"/>
              <w:ind w:leftChars="-26" w:left="-55" w:rightChars="-25" w:right="-53"/>
              <w:jc w:val="center"/>
              <w:rPr>
                <w:rFonts w:ascii="宋体" w:hAnsi="宋体" w:cs="宋体"/>
                <w:kern w:val="0"/>
                <w:sz w:val="24"/>
                <w:szCs w:val="24"/>
              </w:rPr>
            </w:pPr>
          </w:p>
        </w:tc>
        <w:tc>
          <w:tcPr>
            <w:tcW w:w="7725" w:type="dxa"/>
            <w:gridSpan w:val="2"/>
            <w:tcBorders>
              <w:top w:val="single" w:sz="4" w:space="0" w:color="auto"/>
              <w:left w:val="nil"/>
              <w:bottom w:val="single" w:sz="4" w:space="0" w:color="auto"/>
              <w:right w:val="single" w:sz="4" w:space="0" w:color="auto"/>
            </w:tcBorders>
            <w:vAlign w:val="center"/>
          </w:tcPr>
          <w:p w:rsidR="00FE3F03" w:rsidRDefault="009E1B8C">
            <w:pPr>
              <w:widowControl/>
              <w:spacing w:line="360" w:lineRule="exact"/>
              <w:jc w:val="left"/>
              <w:rPr>
                <w:rFonts w:ascii="宋体" w:hAnsi="宋体" w:cs="宋体"/>
                <w:b/>
                <w:kern w:val="0"/>
                <w:sz w:val="24"/>
                <w:szCs w:val="24"/>
              </w:rPr>
            </w:pPr>
            <w:r>
              <w:rPr>
                <w:rFonts w:ascii="宋体" w:hAnsi="宋体" w:cs="宋体" w:hint="eastAsia"/>
                <w:b/>
                <w:kern w:val="0"/>
                <w:sz w:val="24"/>
                <w:szCs w:val="24"/>
              </w:rPr>
              <w:t>注：投标人需提供对应资质文件的复印件并加盖投标人公章。</w:t>
            </w:r>
          </w:p>
        </w:tc>
      </w:tr>
      <w:tr w:rsidR="00FE3F03">
        <w:trPr>
          <w:trHeight w:val="1247"/>
        </w:trPr>
        <w:tc>
          <w:tcPr>
            <w:tcW w:w="724" w:type="dxa"/>
            <w:tcBorders>
              <w:top w:val="single" w:sz="4" w:space="0" w:color="auto"/>
              <w:left w:val="single" w:sz="4" w:space="0" w:color="auto"/>
              <w:bottom w:val="single" w:sz="4" w:space="0" w:color="auto"/>
              <w:right w:val="single" w:sz="4" w:space="0" w:color="auto"/>
            </w:tcBorders>
            <w:vAlign w:val="center"/>
          </w:tcPr>
          <w:p w:rsidR="00FE3F03" w:rsidRDefault="009E1B8C">
            <w:pPr>
              <w:widowControl/>
              <w:jc w:val="center"/>
              <w:rPr>
                <w:rFonts w:ascii="宋体" w:hAnsi="宋体" w:cs="宋体"/>
                <w:kern w:val="0"/>
                <w:sz w:val="24"/>
                <w:szCs w:val="24"/>
              </w:rPr>
            </w:pPr>
            <w:r>
              <w:rPr>
                <w:rFonts w:ascii="宋体" w:hAnsi="宋体" w:cs="宋体" w:hint="eastAsia"/>
                <w:kern w:val="0"/>
                <w:sz w:val="24"/>
                <w:szCs w:val="24"/>
              </w:rPr>
              <w:t>2</w:t>
            </w:r>
          </w:p>
        </w:tc>
        <w:tc>
          <w:tcPr>
            <w:tcW w:w="1303" w:type="dxa"/>
            <w:tcBorders>
              <w:top w:val="single" w:sz="4" w:space="0" w:color="auto"/>
              <w:left w:val="single" w:sz="4" w:space="0" w:color="auto"/>
              <w:bottom w:val="single" w:sz="4" w:space="0" w:color="auto"/>
              <w:right w:val="single" w:sz="4" w:space="0" w:color="auto"/>
            </w:tcBorders>
            <w:vAlign w:val="center"/>
          </w:tcPr>
          <w:p w:rsidR="00FE3F03" w:rsidRDefault="009E1B8C" w:rsidP="00892E8D">
            <w:pPr>
              <w:spacing w:line="288" w:lineRule="auto"/>
              <w:ind w:leftChars="-26" w:left="-55" w:rightChars="-25" w:right="-53"/>
              <w:jc w:val="center"/>
              <w:rPr>
                <w:rFonts w:ascii="宋体" w:hAnsi="宋体" w:cs="宋体"/>
                <w:kern w:val="0"/>
                <w:sz w:val="24"/>
                <w:szCs w:val="24"/>
              </w:rPr>
            </w:pPr>
            <w:r>
              <w:rPr>
                <w:rFonts w:ascii="宋体" w:hAnsi="宋体" w:cs="宋体" w:hint="eastAsia"/>
                <w:kern w:val="0"/>
                <w:sz w:val="24"/>
                <w:szCs w:val="24"/>
              </w:rPr>
              <w:t>投标人同类经验及业绩</w:t>
            </w:r>
          </w:p>
        </w:tc>
        <w:tc>
          <w:tcPr>
            <w:tcW w:w="6959" w:type="dxa"/>
            <w:tcBorders>
              <w:top w:val="single" w:sz="4" w:space="0" w:color="auto"/>
              <w:left w:val="nil"/>
              <w:bottom w:val="single" w:sz="4" w:space="0" w:color="auto"/>
              <w:right w:val="single" w:sz="4" w:space="0" w:color="auto"/>
            </w:tcBorders>
            <w:vAlign w:val="center"/>
          </w:tcPr>
          <w:p w:rsidR="00FE3F03" w:rsidRDefault="009E1B8C">
            <w:pPr>
              <w:tabs>
                <w:tab w:val="left" w:pos="425"/>
              </w:tabs>
              <w:spacing w:line="360" w:lineRule="exact"/>
              <w:jc w:val="left"/>
              <w:rPr>
                <w:rFonts w:ascii="宋体" w:hAnsi="宋体" w:cs="宋体"/>
                <w:kern w:val="0"/>
                <w:sz w:val="24"/>
                <w:szCs w:val="24"/>
              </w:rPr>
            </w:pPr>
            <w:r>
              <w:rPr>
                <w:rFonts w:ascii="宋体" w:hAnsi="宋体" w:cs="宋体" w:hint="eastAsia"/>
                <w:kern w:val="0"/>
                <w:sz w:val="24"/>
                <w:szCs w:val="24"/>
              </w:rPr>
              <w:t>投标人完成过的合同项目进入《世界</w:t>
            </w:r>
            <w:r>
              <w:rPr>
                <w:rFonts w:hint="eastAsia"/>
                <w:spacing w:val="-3"/>
                <w:sz w:val="24"/>
                <w:szCs w:val="24"/>
              </w:rPr>
              <w:t>文化</w:t>
            </w:r>
            <w:r>
              <w:rPr>
                <w:rFonts w:ascii="宋体" w:hAnsi="宋体" w:cs="宋体" w:hint="eastAsia"/>
                <w:kern w:val="0"/>
                <w:sz w:val="24"/>
                <w:szCs w:val="24"/>
              </w:rPr>
              <w:t>遗产名录》正式名单的得</w:t>
            </w:r>
            <w:r>
              <w:rPr>
                <w:rFonts w:ascii="宋体" w:hAnsi="宋体" w:cs="宋体" w:hint="eastAsia"/>
                <w:kern w:val="0"/>
                <w:sz w:val="24"/>
                <w:szCs w:val="24"/>
              </w:rPr>
              <w:t>13</w:t>
            </w:r>
            <w:r>
              <w:rPr>
                <w:rFonts w:ascii="宋体" w:hAnsi="宋体" w:cs="宋体" w:hint="eastAsia"/>
                <w:kern w:val="0"/>
                <w:sz w:val="24"/>
                <w:szCs w:val="24"/>
              </w:rPr>
              <w:t>分；</w:t>
            </w:r>
          </w:p>
        </w:tc>
        <w:tc>
          <w:tcPr>
            <w:tcW w:w="766" w:type="dxa"/>
            <w:tcBorders>
              <w:top w:val="single" w:sz="4" w:space="0" w:color="auto"/>
              <w:left w:val="nil"/>
              <w:bottom w:val="single" w:sz="4" w:space="0" w:color="auto"/>
              <w:right w:val="single" w:sz="4" w:space="0" w:color="auto"/>
            </w:tcBorders>
            <w:vAlign w:val="center"/>
          </w:tcPr>
          <w:p w:rsidR="00FE3F03" w:rsidRDefault="009E1B8C">
            <w:pPr>
              <w:widowControl/>
              <w:spacing w:line="360" w:lineRule="exact"/>
              <w:jc w:val="center"/>
              <w:rPr>
                <w:rFonts w:ascii="宋体" w:hAnsi="宋体" w:cs="宋体"/>
                <w:kern w:val="0"/>
                <w:sz w:val="24"/>
                <w:szCs w:val="24"/>
              </w:rPr>
            </w:pPr>
            <w:r>
              <w:rPr>
                <w:rFonts w:ascii="宋体" w:hAnsi="宋体" w:cs="宋体" w:hint="eastAsia"/>
                <w:kern w:val="0"/>
                <w:sz w:val="24"/>
                <w:szCs w:val="24"/>
              </w:rPr>
              <w:t>13</w:t>
            </w:r>
          </w:p>
        </w:tc>
      </w:tr>
      <w:tr w:rsidR="00FE3F03">
        <w:trPr>
          <w:trHeight w:val="1988"/>
        </w:trPr>
        <w:tc>
          <w:tcPr>
            <w:tcW w:w="724" w:type="dxa"/>
            <w:vMerge w:val="restart"/>
            <w:tcBorders>
              <w:top w:val="single" w:sz="4" w:space="0" w:color="auto"/>
              <w:left w:val="single" w:sz="4" w:space="0" w:color="auto"/>
              <w:right w:val="single" w:sz="4" w:space="0" w:color="auto"/>
            </w:tcBorders>
            <w:vAlign w:val="center"/>
          </w:tcPr>
          <w:p w:rsidR="00FE3F03" w:rsidRDefault="009E1B8C">
            <w:pPr>
              <w:widowControl/>
              <w:jc w:val="center"/>
              <w:rPr>
                <w:rFonts w:ascii="宋体" w:hAnsi="宋体" w:cs="宋体"/>
                <w:kern w:val="0"/>
                <w:sz w:val="24"/>
                <w:szCs w:val="24"/>
              </w:rPr>
            </w:pPr>
            <w:r>
              <w:rPr>
                <w:rFonts w:ascii="宋体" w:hAnsi="宋体" w:cs="宋体" w:hint="eastAsia"/>
                <w:kern w:val="0"/>
                <w:sz w:val="24"/>
                <w:szCs w:val="24"/>
              </w:rPr>
              <w:t>3</w:t>
            </w:r>
          </w:p>
        </w:tc>
        <w:tc>
          <w:tcPr>
            <w:tcW w:w="1303" w:type="dxa"/>
            <w:vMerge w:val="restart"/>
            <w:tcBorders>
              <w:top w:val="single" w:sz="4" w:space="0" w:color="auto"/>
              <w:left w:val="single" w:sz="4" w:space="0" w:color="auto"/>
              <w:right w:val="single" w:sz="4" w:space="0" w:color="auto"/>
            </w:tcBorders>
            <w:vAlign w:val="center"/>
          </w:tcPr>
          <w:p w:rsidR="00FE3F03" w:rsidRDefault="009E1B8C">
            <w:pPr>
              <w:spacing w:line="288" w:lineRule="auto"/>
              <w:jc w:val="left"/>
              <w:rPr>
                <w:rFonts w:ascii="宋体" w:hAnsi="宋体" w:cs="宋体"/>
                <w:kern w:val="0"/>
                <w:sz w:val="24"/>
                <w:szCs w:val="24"/>
              </w:rPr>
            </w:pPr>
            <w:r>
              <w:rPr>
                <w:rFonts w:ascii="宋体" w:hAnsi="宋体" w:cs="宋体" w:hint="eastAsia"/>
                <w:kern w:val="0"/>
                <w:sz w:val="24"/>
                <w:szCs w:val="24"/>
              </w:rPr>
              <w:t>项目实施人员配备</w:t>
            </w:r>
          </w:p>
        </w:tc>
        <w:tc>
          <w:tcPr>
            <w:tcW w:w="6959" w:type="dxa"/>
            <w:tcBorders>
              <w:top w:val="single" w:sz="4" w:space="0" w:color="auto"/>
              <w:left w:val="single" w:sz="4" w:space="0" w:color="auto"/>
              <w:bottom w:val="single" w:sz="4" w:space="0" w:color="auto"/>
              <w:right w:val="single" w:sz="4" w:space="0" w:color="auto"/>
            </w:tcBorders>
            <w:vAlign w:val="center"/>
          </w:tcPr>
          <w:p w:rsidR="00FE3F03" w:rsidRDefault="009E1B8C" w:rsidP="00892E8D">
            <w:pPr>
              <w:spacing w:beforeLines="20" w:line="400" w:lineRule="exact"/>
              <w:rPr>
                <w:rFonts w:ascii="宋体" w:hAnsi="宋体" w:cs="Tahoma"/>
                <w:sz w:val="24"/>
                <w:szCs w:val="24"/>
                <w:lang w:val="fr-FR"/>
              </w:rPr>
            </w:pPr>
            <w:r>
              <w:rPr>
                <w:rFonts w:ascii="宋体" w:hAnsi="宋体" w:cs="Tahoma" w:hint="eastAsia"/>
                <w:sz w:val="24"/>
                <w:szCs w:val="24"/>
              </w:rPr>
              <w:t>根据拟任本项目总管的资质经验赋分</w:t>
            </w:r>
            <w:r>
              <w:rPr>
                <w:rFonts w:ascii="宋体" w:hAnsi="宋体" w:cs="Tahoma" w:hint="eastAsia"/>
                <w:sz w:val="24"/>
                <w:szCs w:val="24"/>
              </w:rPr>
              <w:t>:</w:t>
            </w:r>
          </w:p>
          <w:p w:rsidR="00FE3F03" w:rsidRDefault="00892E8D" w:rsidP="00892E8D">
            <w:pPr>
              <w:tabs>
                <w:tab w:val="left" w:pos="425"/>
              </w:tabs>
              <w:spacing w:line="360" w:lineRule="exact"/>
              <w:rPr>
                <w:rFonts w:ascii="宋体" w:hAnsi="宋体" w:cs="宋体"/>
                <w:kern w:val="0"/>
                <w:sz w:val="24"/>
                <w:szCs w:val="24"/>
              </w:rPr>
            </w:pPr>
            <w:r>
              <w:rPr>
                <w:rFonts w:ascii="宋体" w:hAnsi="宋体" w:cs="宋体" w:hint="eastAsia"/>
                <w:kern w:val="0"/>
                <w:sz w:val="24"/>
                <w:szCs w:val="24"/>
              </w:rPr>
              <w:t>1)</w:t>
            </w:r>
            <w:r w:rsidR="009E1B8C">
              <w:rPr>
                <w:rFonts w:ascii="宋体" w:hAnsi="宋体" w:cs="宋体" w:hint="eastAsia"/>
                <w:kern w:val="0"/>
                <w:sz w:val="24"/>
                <w:szCs w:val="24"/>
              </w:rPr>
              <w:t>由具备</w:t>
            </w:r>
            <w:r w:rsidR="009E1B8C">
              <w:rPr>
                <w:rFonts w:ascii="Tahoma" w:eastAsia="Tahoma" w:hAnsi="Tahoma" w:cs="Tahoma"/>
                <w:sz w:val="24"/>
                <w:szCs w:val="24"/>
              </w:rPr>
              <w:t>遗址保护</w:t>
            </w:r>
            <w:r w:rsidR="009E1B8C">
              <w:rPr>
                <w:rFonts w:ascii="Tahoma" w:hAnsi="Tahoma" w:cs="Tahoma" w:hint="eastAsia"/>
                <w:sz w:val="24"/>
                <w:szCs w:val="24"/>
              </w:rPr>
              <w:t>或</w:t>
            </w:r>
            <w:r w:rsidR="009E1B8C">
              <w:rPr>
                <w:rFonts w:ascii="宋体" w:hAnsi="宋体" w:cs="Tahoma" w:hint="eastAsia"/>
                <w:sz w:val="24"/>
                <w:szCs w:val="24"/>
              </w:rPr>
              <w:t>文物保护或其相关保护工程</w:t>
            </w:r>
            <w:r w:rsidR="009E1B8C">
              <w:rPr>
                <w:rFonts w:ascii="Tahoma" w:eastAsia="Tahoma" w:hAnsi="Tahoma" w:cs="Tahoma"/>
                <w:sz w:val="24"/>
                <w:szCs w:val="24"/>
              </w:rPr>
              <w:t>设计规划</w:t>
            </w:r>
            <w:r w:rsidR="009E1B8C">
              <w:rPr>
                <w:rFonts w:ascii="Tahoma" w:hAnsi="Tahoma" w:cs="Tahoma" w:hint="eastAsia"/>
                <w:sz w:val="24"/>
                <w:szCs w:val="24"/>
              </w:rPr>
              <w:t>等</w:t>
            </w:r>
            <w:r w:rsidR="009E1B8C">
              <w:rPr>
                <w:rFonts w:ascii="宋体" w:hAnsi="宋体" w:cs="Tahoma" w:hint="eastAsia"/>
                <w:sz w:val="24"/>
                <w:szCs w:val="24"/>
              </w:rPr>
              <w:t>专业的</w:t>
            </w:r>
            <w:r w:rsidR="009E1B8C">
              <w:rPr>
                <w:rFonts w:ascii="宋体" w:hAnsi="宋体" w:cs="宋体" w:hint="eastAsia"/>
                <w:kern w:val="0"/>
                <w:sz w:val="24"/>
                <w:szCs w:val="24"/>
              </w:rPr>
              <w:t>正高级</w:t>
            </w:r>
            <w:r w:rsidR="009E1B8C">
              <w:rPr>
                <w:rFonts w:ascii="宋体" w:hAnsi="宋体" w:cs="Tahoma" w:hint="eastAsia"/>
                <w:sz w:val="24"/>
                <w:szCs w:val="24"/>
              </w:rPr>
              <w:t>技术</w:t>
            </w:r>
            <w:r w:rsidR="009E1B8C">
              <w:rPr>
                <w:rFonts w:ascii="宋体" w:hAnsi="宋体" w:cs="宋体" w:hint="eastAsia"/>
                <w:kern w:val="0"/>
                <w:sz w:val="24"/>
                <w:szCs w:val="24"/>
              </w:rPr>
              <w:t>职称人员出任的，得</w:t>
            </w:r>
            <w:r w:rsidR="009E1B8C">
              <w:rPr>
                <w:rFonts w:ascii="宋体" w:hAnsi="宋体" w:cs="宋体" w:hint="eastAsia"/>
                <w:kern w:val="0"/>
                <w:sz w:val="24"/>
                <w:szCs w:val="24"/>
              </w:rPr>
              <w:t>6</w:t>
            </w:r>
            <w:r w:rsidR="009E1B8C">
              <w:rPr>
                <w:rFonts w:ascii="宋体" w:hAnsi="宋体" w:cs="宋体" w:hint="eastAsia"/>
                <w:kern w:val="0"/>
                <w:sz w:val="24"/>
                <w:szCs w:val="24"/>
              </w:rPr>
              <w:t>分；</w:t>
            </w:r>
          </w:p>
          <w:p w:rsidR="00FE3F03" w:rsidRDefault="00892E8D" w:rsidP="00892E8D">
            <w:pPr>
              <w:tabs>
                <w:tab w:val="left" w:pos="425"/>
              </w:tabs>
              <w:spacing w:line="360" w:lineRule="exact"/>
              <w:rPr>
                <w:rFonts w:ascii="宋体" w:hAnsi="宋体" w:cs="宋体"/>
                <w:kern w:val="0"/>
                <w:sz w:val="24"/>
                <w:szCs w:val="24"/>
                <w:lang w:val="fr-FR"/>
              </w:rPr>
            </w:pPr>
            <w:r>
              <w:rPr>
                <w:rFonts w:ascii="宋体" w:hAnsi="宋体" w:cs="宋体" w:hint="eastAsia"/>
                <w:kern w:val="0"/>
                <w:sz w:val="24"/>
                <w:szCs w:val="24"/>
              </w:rPr>
              <w:t>2)</w:t>
            </w:r>
            <w:r w:rsidR="009E1B8C">
              <w:rPr>
                <w:rFonts w:ascii="宋体" w:hAnsi="宋体" w:cs="宋体" w:hint="eastAsia"/>
                <w:kern w:val="0"/>
                <w:sz w:val="24"/>
                <w:szCs w:val="24"/>
              </w:rPr>
              <w:t>由具备</w:t>
            </w:r>
            <w:r w:rsidR="009E1B8C">
              <w:rPr>
                <w:rFonts w:ascii="Tahoma" w:eastAsia="Tahoma" w:hAnsi="Tahoma" w:cs="Tahoma"/>
                <w:sz w:val="24"/>
                <w:szCs w:val="24"/>
              </w:rPr>
              <w:t>遗址保护</w:t>
            </w:r>
            <w:r w:rsidR="009E1B8C">
              <w:rPr>
                <w:rFonts w:ascii="Tahoma" w:hAnsi="Tahoma" w:cs="Tahoma" w:hint="eastAsia"/>
                <w:sz w:val="24"/>
                <w:szCs w:val="24"/>
              </w:rPr>
              <w:t>或</w:t>
            </w:r>
            <w:r w:rsidR="009E1B8C">
              <w:rPr>
                <w:rFonts w:ascii="宋体" w:hAnsi="宋体" w:cs="Tahoma" w:hint="eastAsia"/>
                <w:sz w:val="24"/>
                <w:szCs w:val="24"/>
              </w:rPr>
              <w:t>文物保护或其相关保护工程</w:t>
            </w:r>
            <w:r w:rsidR="009E1B8C">
              <w:rPr>
                <w:rFonts w:ascii="Tahoma" w:eastAsia="Tahoma" w:hAnsi="Tahoma" w:cs="Tahoma"/>
                <w:sz w:val="24"/>
                <w:szCs w:val="24"/>
              </w:rPr>
              <w:t>设计规划</w:t>
            </w:r>
            <w:r w:rsidR="009E1B8C">
              <w:rPr>
                <w:rFonts w:ascii="Tahoma" w:hAnsi="Tahoma" w:cs="Tahoma" w:hint="eastAsia"/>
                <w:sz w:val="24"/>
                <w:szCs w:val="24"/>
              </w:rPr>
              <w:t>等</w:t>
            </w:r>
            <w:r w:rsidR="009E1B8C">
              <w:rPr>
                <w:rFonts w:ascii="宋体" w:hAnsi="宋体" w:cs="Tahoma" w:hint="eastAsia"/>
                <w:sz w:val="24"/>
                <w:szCs w:val="24"/>
              </w:rPr>
              <w:t>专业的</w:t>
            </w:r>
            <w:r w:rsidR="009E1B8C">
              <w:rPr>
                <w:rFonts w:ascii="宋体" w:hAnsi="宋体" w:cs="宋体" w:hint="eastAsia"/>
                <w:kern w:val="0"/>
                <w:sz w:val="24"/>
                <w:szCs w:val="24"/>
              </w:rPr>
              <w:t>副高级</w:t>
            </w:r>
            <w:r w:rsidR="009E1B8C">
              <w:rPr>
                <w:rFonts w:ascii="宋体" w:hAnsi="宋体" w:cs="Tahoma" w:hint="eastAsia"/>
                <w:sz w:val="24"/>
                <w:szCs w:val="24"/>
              </w:rPr>
              <w:t>技术</w:t>
            </w:r>
            <w:r w:rsidR="009E1B8C">
              <w:rPr>
                <w:rFonts w:ascii="宋体" w:hAnsi="宋体" w:cs="宋体" w:hint="eastAsia"/>
                <w:kern w:val="0"/>
                <w:sz w:val="24"/>
                <w:szCs w:val="24"/>
              </w:rPr>
              <w:t>职称资格人员出任，得</w:t>
            </w:r>
            <w:r w:rsidR="009E1B8C">
              <w:rPr>
                <w:rFonts w:ascii="宋体" w:hAnsi="宋体" w:cs="宋体" w:hint="eastAsia"/>
                <w:kern w:val="0"/>
                <w:sz w:val="24"/>
                <w:szCs w:val="24"/>
              </w:rPr>
              <w:t>3</w:t>
            </w:r>
            <w:r w:rsidR="009E1B8C">
              <w:rPr>
                <w:rFonts w:ascii="宋体" w:hAnsi="宋体" w:cs="宋体" w:hint="eastAsia"/>
                <w:kern w:val="0"/>
                <w:sz w:val="24"/>
                <w:szCs w:val="24"/>
              </w:rPr>
              <w:t>分</w:t>
            </w:r>
          </w:p>
        </w:tc>
        <w:tc>
          <w:tcPr>
            <w:tcW w:w="766" w:type="dxa"/>
            <w:tcBorders>
              <w:top w:val="single" w:sz="4" w:space="0" w:color="auto"/>
              <w:left w:val="single" w:sz="4" w:space="0" w:color="auto"/>
              <w:bottom w:val="single" w:sz="4" w:space="0" w:color="auto"/>
              <w:right w:val="single" w:sz="4" w:space="0" w:color="auto"/>
            </w:tcBorders>
            <w:vAlign w:val="center"/>
          </w:tcPr>
          <w:p w:rsidR="00FE3F03" w:rsidRDefault="009E1B8C">
            <w:pPr>
              <w:widowControl/>
              <w:spacing w:line="360" w:lineRule="exact"/>
              <w:jc w:val="center"/>
              <w:rPr>
                <w:rFonts w:ascii="宋体" w:hAnsi="宋体" w:cs="宋体"/>
                <w:kern w:val="0"/>
                <w:sz w:val="24"/>
                <w:szCs w:val="24"/>
              </w:rPr>
            </w:pPr>
            <w:r>
              <w:rPr>
                <w:rFonts w:ascii="宋体" w:hAnsi="宋体" w:cs="宋体" w:hint="eastAsia"/>
                <w:kern w:val="0"/>
                <w:sz w:val="24"/>
                <w:szCs w:val="24"/>
              </w:rPr>
              <w:t>6</w:t>
            </w:r>
          </w:p>
        </w:tc>
      </w:tr>
      <w:tr w:rsidR="00FE3F03">
        <w:trPr>
          <w:trHeight w:val="2292"/>
        </w:trPr>
        <w:tc>
          <w:tcPr>
            <w:tcW w:w="724" w:type="dxa"/>
            <w:vMerge/>
            <w:tcBorders>
              <w:top w:val="single" w:sz="4" w:space="0" w:color="auto"/>
              <w:left w:val="single" w:sz="4" w:space="0" w:color="auto"/>
              <w:right w:val="single" w:sz="4" w:space="0" w:color="auto"/>
            </w:tcBorders>
            <w:vAlign w:val="center"/>
          </w:tcPr>
          <w:p w:rsidR="00FE3F03" w:rsidRDefault="00FE3F03">
            <w:pPr>
              <w:widowControl/>
              <w:jc w:val="center"/>
              <w:rPr>
                <w:rFonts w:ascii="宋体" w:hAnsi="宋体" w:cs="宋体"/>
                <w:kern w:val="0"/>
                <w:sz w:val="24"/>
                <w:szCs w:val="24"/>
              </w:rPr>
            </w:pPr>
          </w:p>
        </w:tc>
        <w:tc>
          <w:tcPr>
            <w:tcW w:w="1303" w:type="dxa"/>
            <w:vMerge/>
            <w:tcBorders>
              <w:top w:val="single" w:sz="4" w:space="0" w:color="auto"/>
              <w:left w:val="single" w:sz="4" w:space="0" w:color="auto"/>
              <w:right w:val="single" w:sz="4" w:space="0" w:color="auto"/>
            </w:tcBorders>
            <w:vAlign w:val="center"/>
          </w:tcPr>
          <w:p w:rsidR="00FE3F03" w:rsidRDefault="00FE3F03">
            <w:pPr>
              <w:spacing w:line="288" w:lineRule="auto"/>
              <w:jc w:val="left"/>
              <w:rPr>
                <w:rFonts w:ascii="宋体" w:hAnsi="宋体" w:cs="宋体"/>
                <w:kern w:val="0"/>
                <w:sz w:val="24"/>
                <w:szCs w:val="24"/>
              </w:rPr>
            </w:pPr>
          </w:p>
        </w:tc>
        <w:tc>
          <w:tcPr>
            <w:tcW w:w="6959" w:type="dxa"/>
            <w:tcBorders>
              <w:top w:val="single" w:sz="4" w:space="0" w:color="auto"/>
              <w:left w:val="single" w:sz="4" w:space="0" w:color="auto"/>
              <w:bottom w:val="single" w:sz="4" w:space="0" w:color="auto"/>
              <w:right w:val="single" w:sz="4" w:space="0" w:color="auto"/>
            </w:tcBorders>
            <w:vAlign w:val="center"/>
          </w:tcPr>
          <w:p w:rsidR="00FE3F03" w:rsidRDefault="009E1B8C">
            <w:pPr>
              <w:spacing w:line="360" w:lineRule="exact"/>
              <w:rPr>
                <w:rFonts w:ascii="宋体" w:hAnsi="宋体" w:cs="宋体"/>
                <w:kern w:val="0"/>
                <w:sz w:val="24"/>
                <w:szCs w:val="24"/>
              </w:rPr>
            </w:pPr>
            <w:r>
              <w:rPr>
                <w:rFonts w:ascii="宋体" w:hAnsi="宋体" w:cs="宋体" w:hint="eastAsia"/>
                <w:kern w:val="0"/>
                <w:sz w:val="24"/>
                <w:szCs w:val="24"/>
              </w:rPr>
              <w:t>根据拟任本项目实施团队成员配备赋分：</w:t>
            </w:r>
          </w:p>
          <w:p w:rsidR="00FE3F03" w:rsidRDefault="00892E8D" w:rsidP="00892E8D">
            <w:pPr>
              <w:spacing w:line="360" w:lineRule="exact"/>
              <w:rPr>
                <w:rFonts w:ascii="宋体" w:hAnsi="宋体" w:cs="宋体"/>
                <w:kern w:val="0"/>
                <w:sz w:val="24"/>
                <w:szCs w:val="24"/>
              </w:rPr>
            </w:pPr>
            <w:r>
              <w:rPr>
                <w:rFonts w:ascii="宋体" w:hAnsi="宋体" w:cs="宋体" w:hint="eastAsia"/>
                <w:kern w:val="0"/>
                <w:sz w:val="24"/>
                <w:szCs w:val="24"/>
              </w:rPr>
              <w:t>1)</w:t>
            </w:r>
            <w:r w:rsidR="009E1B8C">
              <w:rPr>
                <w:rFonts w:ascii="宋体" w:hAnsi="宋体" w:cs="宋体" w:hint="eastAsia"/>
                <w:kern w:val="0"/>
                <w:sz w:val="24"/>
                <w:szCs w:val="24"/>
              </w:rPr>
              <w:t>配备相关专业高级或以上职称的团队成员</w:t>
            </w:r>
            <w:r w:rsidR="009E1B8C">
              <w:rPr>
                <w:rFonts w:ascii="宋体" w:hAnsi="宋体" w:cs="宋体" w:hint="eastAsia"/>
                <w:kern w:val="0"/>
                <w:sz w:val="24"/>
                <w:szCs w:val="24"/>
              </w:rPr>
              <w:t>,</w:t>
            </w:r>
            <w:r w:rsidR="009E1B8C">
              <w:rPr>
                <w:rFonts w:ascii="宋体" w:hAnsi="宋体" w:cs="宋体" w:hint="eastAsia"/>
                <w:kern w:val="0"/>
                <w:sz w:val="24"/>
                <w:szCs w:val="24"/>
              </w:rPr>
              <w:t>每位得</w:t>
            </w:r>
            <w:r w:rsidR="009E1B8C">
              <w:rPr>
                <w:rFonts w:ascii="宋体" w:hAnsi="宋体" w:cs="宋体" w:hint="eastAsia"/>
                <w:kern w:val="0"/>
                <w:sz w:val="24"/>
                <w:szCs w:val="24"/>
              </w:rPr>
              <w:t>2</w:t>
            </w:r>
            <w:r w:rsidR="009E1B8C">
              <w:rPr>
                <w:rFonts w:ascii="宋体" w:hAnsi="宋体" w:cs="宋体" w:hint="eastAsia"/>
                <w:kern w:val="0"/>
                <w:sz w:val="24"/>
                <w:szCs w:val="24"/>
              </w:rPr>
              <w:t>分</w:t>
            </w:r>
            <w:r w:rsidR="009E1B8C">
              <w:rPr>
                <w:rFonts w:ascii="宋体" w:hAnsi="宋体" w:cs="宋体" w:hint="eastAsia"/>
                <w:kern w:val="0"/>
                <w:sz w:val="24"/>
                <w:szCs w:val="24"/>
              </w:rPr>
              <w:t>,</w:t>
            </w:r>
            <w:r w:rsidR="009E1B8C">
              <w:rPr>
                <w:rFonts w:ascii="宋体" w:hAnsi="宋体" w:cs="宋体" w:hint="eastAsia"/>
                <w:kern w:val="0"/>
                <w:sz w:val="24"/>
                <w:szCs w:val="24"/>
              </w:rPr>
              <w:t>此项最多可得</w:t>
            </w:r>
            <w:r w:rsidR="009E1B8C">
              <w:rPr>
                <w:rFonts w:ascii="宋体" w:hAnsi="宋体" w:cs="宋体" w:hint="eastAsia"/>
                <w:kern w:val="0"/>
                <w:sz w:val="24"/>
                <w:szCs w:val="24"/>
              </w:rPr>
              <w:t xml:space="preserve">6 </w:t>
            </w:r>
            <w:r w:rsidR="009E1B8C">
              <w:rPr>
                <w:rFonts w:ascii="宋体" w:hAnsi="宋体" w:cs="宋体" w:hint="eastAsia"/>
                <w:kern w:val="0"/>
                <w:sz w:val="24"/>
                <w:szCs w:val="24"/>
              </w:rPr>
              <w:t>分</w:t>
            </w:r>
            <w:r w:rsidR="009E1B8C">
              <w:rPr>
                <w:rFonts w:ascii="宋体" w:hAnsi="宋体" w:cs="宋体" w:hint="eastAsia"/>
                <w:kern w:val="0"/>
                <w:sz w:val="24"/>
                <w:szCs w:val="24"/>
              </w:rPr>
              <w:t>;</w:t>
            </w:r>
          </w:p>
          <w:p w:rsidR="00FE3F03" w:rsidRDefault="00892E8D" w:rsidP="00892E8D">
            <w:pPr>
              <w:spacing w:line="360" w:lineRule="exact"/>
              <w:rPr>
                <w:rFonts w:ascii="宋体" w:hAnsi="宋体" w:cs="宋体"/>
                <w:kern w:val="0"/>
                <w:sz w:val="24"/>
                <w:szCs w:val="24"/>
              </w:rPr>
            </w:pPr>
            <w:r>
              <w:rPr>
                <w:rFonts w:ascii="宋体" w:hAnsi="宋体" w:cs="宋体" w:hint="eastAsia"/>
                <w:kern w:val="0"/>
                <w:sz w:val="24"/>
                <w:szCs w:val="24"/>
              </w:rPr>
              <w:t>2)</w:t>
            </w:r>
            <w:r w:rsidR="009E1B8C">
              <w:rPr>
                <w:rFonts w:ascii="宋体" w:hAnsi="宋体" w:cs="宋体" w:hint="eastAsia"/>
                <w:kern w:val="0"/>
                <w:sz w:val="24"/>
                <w:szCs w:val="24"/>
              </w:rPr>
              <w:t>配备相关专业中级职称的团队成员，每位得</w:t>
            </w:r>
            <w:r w:rsidR="009E1B8C">
              <w:rPr>
                <w:rFonts w:ascii="宋体" w:hAnsi="宋体" w:cs="宋体" w:hint="eastAsia"/>
                <w:kern w:val="0"/>
                <w:sz w:val="24"/>
                <w:szCs w:val="24"/>
              </w:rPr>
              <w:t>1</w:t>
            </w:r>
            <w:r w:rsidR="009E1B8C">
              <w:rPr>
                <w:rFonts w:ascii="宋体" w:hAnsi="宋体" w:cs="宋体" w:hint="eastAsia"/>
                <w:kern w:val="0"/>
                <w:sz w:val="24"/>
                <w:szCs w:val="24"/>
              </w:rPr>
              <w:t>分，此项最多可得</w:t>
            </w:r>
            <w:r w:rsidR="009E1B8C">
              <w:rPr>
                <w:rFonts w:ascii="宋体" w:hAnsi="宋体" w:cs="宋体" w:hint="eastAsia"/>
                <w:kern w:val="0"/>
                <w:sz w:val="24"/>
                <w:szCs w:val="24"/>
              </w:rPr>
              <w:t>4</w:t>
            </w:r>
            <w:r w:rsidR="009E1B8C">
              <w:rPr>
                <w:rFonts w:ascii="宋体" w:hAnsi="宋体" w:cs="宋体" w:hint="eastAsia"/>
                <w:kern w:val="0"/>
                <w:sz w:val="24"/>
                <w:szCs w:val="24"/>
              </w:rPr>
              <w:t>分；</w:t>
            </w:r>
          </w:p>
          <w:p w:rsidR="00FE3F03" w:rsidRDefault="00892E8D">
            <w:pPr>
              <w:spacing w:line="360" w:lineRule="exact"/>
              <w:rPr>
                <w:rFonts w:ascii="宋体" w:hAnsi="宋体" w:cs="宋体"/>
                <w:kern w:val="0"/>
                <w:sz w:val="24"/>
                <w:szCs w:val="24"/>
              </w:rPr>
            </w:pPr>
            <w:r>
              <w:rPr>
                <w:rFonts w:ascii="宋体" w:hAnsi="宋体" w:cs="宋体" w:hint="eastAsia"/>
                <w:kern w:val="0"/>
                <w:sz w:val="24"/>
                <w:szCs w:val="24"/>
              </w:rPr>
              <w:t>3)</w:t>
            </w:r>
            <w:r w:rsidR="009E1B8C">
              <w:rPr>
                <w:rFonts w:ascii="宋体" w:hAnsi="宋体" w:cs="宋体" w:hint="eastAsia"/>
                <w:kern w:val="0"/>
                <w:sz w:val="24"/>
                <w:szCs w:val="24"/>
              </w:rPr>
              <w:t>配备中级以下职称团队成员</w:t>
            </w:r>
            <w:r w:rsidR="009E1B8C">
              <w:rPr>
                <w:rFonts w:ascii="宋体" w:hAnsi="宋体" w:cs="宋体" w:hint="eastAsia"/>
                <w:kern w:val="0"/>
                <w:sz w:val="24"/>
                <w:szCs w:val="24"/>
              </w:rPr>
              <w:t>,</w:t>
            </w:r>
            <w:r w:rsidR="009E1B8C">
              <w:rPr>
                <w:rFonts w:ascii="宋体" w:hAnsi="宋体" w:cs="宋体" w:hint="eastAsia"/>
                <w:kern w:val="0"/>
                <w:sz w:val="24"/>
                <w:szCs w:val="24"/>
              </w:rPr>
              <w:t>每位得</w:t>
            </w:r>
            <w:r w:rsidR="009E1B8C">
              <w:rPr>
                <w:rFonts w:ascii="宋体" w:hAnsi="宋体" w:cs="宋体" w:hint="eastAsia"/>
                <w:kern w:val="0"/>
                <w:sz w:val="24"/>
                <w:szCs w:val="24"/>
              </w:rPr>
              <w:t>0.5</w:t>
            </w:r>
            <w:r w:rsidR="009E1B8C">
              <w:rPr>
                <w:rFonts w:ascii="宋体" w:hAnsi="宋体" w:cs="宋体" w:hint="eastAsia"/>
                <w:kern w:val="0"/>
                <w:sz w:val="24"/>
                <w:szCs w:val="24"/>
              </w:rPr>
              <w:t>分</w:t>
            </w:r>
            <w:r w:rsidR="009E1B8C">
              <w:rPr>
                <w:rFonts w:ascii="宋体" w:hAnsi="宋体" w:cs="宋体" w:hint="eastAsia"/>
                <w:kern w:val="0"/>
                <w:sz w:val="24"/>
                <w:szCs w:val="24"/>
              </w:rPr>
              <w:t>,</w:t>
            </w:r>
            <w:r w:rsidR="009E1B8C">
              <w:rPr>
                <w:rFonts w:ascii="宋体" w:hAnsi="宋体" w:cs="宋体" w:hint="eastAsia"/>
                <w:kern w:val="0"/>
                <w:sz w:val="24"/>
                <w:szCs w:val="24"/>
              </w:rPr>
              <w:t>此项最多得</w:t>
            </w:r>
            <w:r w:rsidR="009E1B8C">
              <w:rPr>
                <w:rFonts w:ascii="宋体" w:hAnsi="宋体" w:cs="宋体" w:hint="eastAsia"/>
                <w:kern w:val="0"/>
                <w:sz w:val="24"/>
                <w:szCs w:val="24"/>
              </w:rPr>
              <w:t>3</w:t>
            </w:r>
            <w:r w:rsidR="009E1B8C">
              <w:rPr>
                <w:rFonts w:ascii="宋体" w:hAnsi="宋体" w:cs="宋体" w:hint="eastAsia"/>
                <w:kern w:val="0"/>
                <w:sz w:val="24"/>
                <w:szCs w:val="24"/>
              </w:rPr>
              <w:t>分</w:t>
            </w:r>
            <w:r w:rsidR="009E1B8C">
              <w:rPr>
                <w:rFonts w:ascii="宋体" w:hAnsi="宋体" w:cs="宋体" w:hint="eastAsia"/>
                <w:kern w:val="0"/>
                <w:sz w:val="24"/>
                <w:szCs w:val="24"/>
              </w:rPr>
              <w:t>;</w:t>
            </w:r>
          </w:p>
        </w:tc>
        <w:tc>
          <w:tcPr>
            <w:tcW w:w="766" w:type="dxa"/>
            <w:tcBorders>
              <w:top w:val="single" w:sz="4" w:space="0" w:color="auto"/>
              <w:left w:val="single" w:sz="4" w:space="0" w:color="auto"/>
              <w:bottom w:val="single" w:sz="4" w:space="0" w:color="auto"/>
              <w:right w:val="single" w:sz="4" w:space="0" w:color="auto"/>
            </w:tcBorders>
            <w:vAlign w:val="center"/>
          </w:tcPr>
          <w:p w:rsidR="00FE3F03" w:rsidRDefault="009E1B8C">
            <w:pPr>
              <w:widowControl/>
              <w:spacing w:line="360" w:lineRule="exact"/>
              <w:jc w:val="center"/>
              <w:rPr>
                <w:rFonts w:ascii="宋体" w:hAnsi="宋体" w:cs="宋体"/>
                <w:kern w:val="0"/>
                <w:sz w:val="24"/>
                <w:szCs w:val="24"/>
              </w:rPr>
            </w:pPr>
            <w:r>
              <w:rPr>
                <w:rFonts w:ascii="宋体" w:hAnsi="宋体" w:cs="宋体" w:hint="eastAsia"/>
                <w:kern w:val="0"/>
                <w:sz w:val="24"/>
                <w:szCs w:val="24"/>
              </w:rPr>
              <w:t>10</w:t>
            </w:r>
          </w:p>
        </w:tc>
      </w:tr>
      <w:tr w:rsidR="00FE3F03">
        <w:trPr>
          <w:trHeight w:val="1215"/>
        </w:trPr>
        <w:tc>
          <w:tcPr>
            <w:tcW w:w="724" w:type="dxa"/>
            <w:vMerge/>
            <w:tcBorders>
              <w:left w:val="single" w:sz="4" w:space="0" w:color="auto"/>
              <w:bottom w:val="single" w:sz="4" w:space="0" w:color="auto"/>
              <w:right w:val="single" w:sz="4" w:space="0" w:color="auto"/>
            </w:tcBorders>
            <w:vAlign w:val="center"/>
          </w:tcPr>
          <w:p w:rsidR="00FE3F03" w:rsidRDefault="00FE3F03">
            <w:pPr>
              <w:widowControl/>
              <w:jc w:val="center"/>
              <w:rPr>
                <w:rFonts w:ascii="宋体" w:hAnsi="宋体" w:cs="宋体"/>
                <w:kern w:val="0"/>
                <w:sz w:val="24"/>
                <w:szCs w:val="24"/>
              </w:rPr>
            </w:pPr>
          </w:p>
        </w:tc>
        <w:tc>
          <w:tcPr>
            <w:tcW w:w="1303" w:type="dxa"/>
            <w:vMerge/>
            <w:tcBorders>
              <w:left w:val="single" w:sz="4" w:space="0" w:color="auto"/>
              <w:bottom w:val="single" w:sz="4" w:space="0" w:color="auto"/>
              <w:right w:val="single" w:sz="4" w:space="0" w:color="auto"/>
            </w:tcBorders>
            <w:vAlign w:val="center"/>
          </w:tcPr>
          <w:p w:rsidR="00FE3F03" w:rsidRDefault="00FE3F03">
            <w:pPr>
              <w:spacing w:line="288" w:lineRule="auto"/>
              <w:jc w:val="left"/>
              <w:rPr>
                <w:rFonts w:ascii="宋体" w:hAnsi="宋体" w:cs="宋体"/>
                <w:kern w:val="0"/>
                <w:sz w:val="24"/>
                <w:szCs w:val="24"/>
              </w:rPr>
            </w:pPr>
          </w:p>
        </w:tc>
        <w:tc>
          <w:tcPr>
            <w:tcW w:w="7725" w:type="dxa"/>
            <w:gridSpan w:val="2"/>
            <w:tcBorders>
              <w:top w:val="single" w:sz="4" w:space="0" w:color="auto"/>
              <w:left w:val="single" w:sz="4" w:space="0" w:color="auto"/>
              <w:bottom w:val="single" w:sz="4" w:space="0" w:color="auto"/>
              <w:right w:val="single" w:sz="4" w:space="0" w:color="auto"/>
            </w:tcBorders>
            <w:vAlign w:val="center"/>
          </w:tcPr>
          <w:p w:rsidR="00FE3F03" w:rsidRDefault="009E1B8C">
            <w:pPr>
              <w:widowControl/>
              <w:spacing w:line="360" w:lineRule="exact"/>
              <w:jc w:val="left"/>
              <w:rPr>
                <w:rFonts w:ascii="宋体" w:hAnsi="宋体" w:cs="宋体"/>
                <w:b/>
                <w:kern w:val="0"/>
                <w:sz w:val="24"/>
                <w:szCs w:val="24"/>
              </w:rPr>
            </w:pPr>
            <w:r>
              <w:rPr>
                <w:rFonts w:ascii="宋体" w:hAnsi="宋体" w:cs="宋体" w:hint="eastAsia"/>
                <w:b/>
                <w:kern w:val="0"/>
                <w:sz w:val="24"/>
                <w:szCs w:val="24"/>
              </w:rPr>
              <w:t>注：</w:t>
            </w:r>
            <w:r>
              <w:rPr>
                <w:rFonts w:ascii="宋体" w:hAnsi="宋体" w:cs="宋体" w:hint="eastAsia"/>
                <w:b/>
                <w:kern w:val="0"/>
                <w:sz w:val="24"/>
              </w:rPr>
              <w:t>同时符合以上两项或三项资质的同一人员，取最高级别分值，不得重复计分；以上配备成员须提供相关资格证书和投标人为其缴纳社保证明或相关聘书复印件，并加盖投标人公章。材料提供不齐全不得分；</w:t>
            </w:r>
          </w:p>
        </w:tc>
      </w:tr>
      <w:tr w:rsidR="00FE3F03">
        <w:trPr>
          <w:trHeight w:val="363"/>
        </w:trPr>
        <w:tc>
          <w:tcPr>
            <w:tcW w:w="20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E3F03" w:rsidRDefault="009E1B8C">
            <w:pPr>
              <w:widowControl/>
              <w:jc w:val="left"/>
              <w:rPr>
                <w:rFonts w:ascii="宋体" w:hAnsi="宋体" w:cs="宋体"/>
                <w:b/>
                <w:bCs/>
                <w:kern w:val="0"/>
                <w:sz w:val="24"/>
                <w:szCs w:val="24"/>
              </w:rPr>
            </w:pPr>
            <w:r>
              <w:rPr>
                <w:rFonts w:ascii="宋体" w:hAnsi="宋体" w:cs="宋体" w:hint="eastAsia"/>
                <w:b/>
                <w:bCs/>
                <w:kern w:val="0"/>
                <w:sz w:val="24"/>
                <w:szCs w:val="24"/>
              </w:rPr>
              <w:t>三、价格部分</w:t>
            </w:r>
          </w:p>
        </w:tc>
        <w:tc>
          <w:tcPr>
            <w:tcW w:w="6959" w:type="dxa"/>
            <w:tcBorders>
              <w:top w:val="nil"/>
              <w:left w:val="nil"/>
              <w:bottom w:val="single" w:sz="4" w:space="0" w:color="auto"/>
              <w:right w:val="single" w:sz="4" w:space="0" w:color="auto"/>
            </w:tcBorders>
            <w:shd w:val="clear" w:color="auto" w:fill="F2F2F2"/>
            <w:vAlign w:val="center"/>
          </w:tcPr>
          <w:p w:rsidR="00FE3F03" w:rsidRDefault="009E1B8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66" w:type="dxa"/>
            <w:tcBorders>
              <w:top w:val="nil"/>
              <w:left w:val="nil"/>
              <w:bottom w:val="single" w:sz="4" w:space="0" w:color="auto"/>
              <w:right w:val="single" w:sz="4" w:space="0" w:color="auto"/>
            </w:tcBorders>
            <w:shd w:val="clear" w:color="auto" w:fill="F2F2F2"/>
            <w:vAlign w:val="center"/>
          </w:tcPr>
          <w:p w:rsidR="00FE3F03" w:rsidRDefault="009E1B8C">
            <w:pPr>
              <w:widowControl/>
              <w:jc w:val="center"/>
              <w:rPr>
                <w:rFonts w:ascii="宋体" w:hAnsi="宋体" w:cs="宋体"/>
                <w:b/>
                <w:bCs/>
                <w:kern w:val="0"/>
                <w:sz w:val="24"/>
                <w:szCs w:val="24"/>
              </w:rPr>
            </w:pPr>
            <w:r>
              <w:rPr>
                <w:rFonts w:ascii="宋体" w:hAnsi="宋体" w:cs="宋体" w:hint="eastAsia"/>
                <w:b/>
                <w:bCs/>
                <w:kern w:val="0"/>
                <w:sz w:val="24"/>
                <w:szCs w:val="24"/>
              </w:rPr>
              <w:t>30</w:t>
            </w:r>
          </w:p>
        </w:tc>
      </w:tr>
      <w:tr w:rsidR="00FE3F03">
        <w:trPr>
          <w:trHeight w:val="1230"/>
        </w:trPr>
        <w:tc>
          <w:tcPr>
            <w:tcW w:w="724" w:type="dxa"/>
            <w:tcBorders>
              <w:top w:val="nil"/>
              <w:left w:val="single" w:sz="4" w:space="0" w:color="auto"/>
              <w:bottom w:val="single" w:sz="4" w:space="0" w:color="auto"/>
              <w:right w:val="single" w:sz="4" w:space="0" w:color="auto"/>
            </w:tcBorders>
            <w:vAlign w:val="center"/>
          </w:tcPr>
          <w:p w:rsidR="00FE3F03" w:rsidRDefault="009E1B8C">
            <w:pPr>
              <w:widowControl/>
              <w:jc w:val="center"/>
              <w:rPr>
                <w:rFonts w:ascii="宋体" w:hAnsi="宋体" w:cs="宋体"/>
                <w:kern w:val="0"/>
                <w:sz w:val="24"/>
                <w:szCs w:val="24"/>
              </w:rPr>
            </w:pPr>
            <w:r>
              <w:rPr>
                <w:rFonts w:ascii="宋体" w:hAnsi="宋体" w:cs="宋体" w:hint="eastAsia"/>
                <w:kern w:val="0"/>
                <w:sz w:val="24"/>
                <w:szCs w:val="24"/>
              </w:rPr>
              <w:t>1</w:t>
            </w:r>
          </w:p>
        </w:tc>
        <w:tc>
          <w:tcPr>
            <w:tcW w:w="1303" w:type="dxa"/>
            <w:tcBorders>
              <w:top w:val="nil"/>
              <w:left w:val="nil"/>
              <w:bottom w:val="single" w:sz="4" w:space="0" w:color="auto"/>
              <w:right w:val="single" w:sz="4" w:space="0" w:color="auto"/>
            </w:tcBorders>
            <w:vAlign w:val="center"/>
          </w:tcPr>
          <w:p w:rsidR="00FE3F03" w:rsidRDefault="009E1B8C">
            <w:pPr>
              <w:widowControl/>
              <w:jc w:val="center"/>
              <w:rPr>
                <w:rFonts w:ascii="宋体" w:hAnsi="宋体" w:cs="宋体"/>
                <w:kern w:val="0"/>
                <w:sz w:val="24"/>
                <w:szCs w:val="24"/>
              </w:rPr>
            </w:pPr>
            <w:r>
              <w:rPr>
                <w:rFonts w:ascii="宋体" w:hAnsi="宋体" w:cs="宋体" w:hint="eastAsia"/>
                <w:kern w:val="0"/>
                <w:sz w:val="24"/>
                <w:szCs w:val="24"/>
              </w:rPr>
              <w:t>价格评分</w:t>
            </w:r>
          </w:p>
        </w:tc>
        <w:tc>
          <w:tcPr>
            <w:tcW w:w="6959" w:type="dxa"/>
            <w:tcBorders>
              <w:top w:val="nil"/>
              <w:left w:val="nil"/>
              <w:bottom w:val="single" w:sz="4" w:space="0" w:color="auto"/>
              <w:right w:val="single" w:sz="4" w:space="0" w:color="auto"/>
            </w:tcBorders>
            <w:vAlign w:val="center"/>
          </w:tcPr>
          <w:p w:rsidR="00FE3F03" w:rsidRDefault="009E1B8C">
            <w:pPr>
              <w:widowControl/>
              <w:jc w:val="left"/>
              <w:rPr>
                <w:rFonts w:ascii="宋体" w:hAnsi="宋体" w:cs="宋体"/>
                <w:kern w:val="0"/>
                <w:sz w:val="24"/>
                <w:szCs w:val="24"/>
              </w:rPr>
            </w:pPr>
            <w:r>
              <w:rPr>
                <w:rFonts w:ascii="宋体" w:hAnsi="宋体" w:cs="宋体" w:hint="eastAsia"/>
                <w:kern w:val="0"/>
                <w:sz w:val="24"/>
                <w:szCs w:val="24"/>
              </w:rPr>
              <w:t>满足招标文件要求且价格最低的投标价为基准价，其价格分为满分。其他投标人的价格分统一按照下列公式计算：</w:t>
            </w:r>
          </w:p>
          <w:p w:rsidR="00FE3F03" w:rsidRDefault="009E1B8C">
            <w:pPr>
              <w:widowControl/>
              <w:ind w:firstLineChars="350" w:firstLine="840"/>
              <w:jc w:val="left"/>
              <w:rPr>
                <w:rFonts w:ascii="宋体" w:hAnsi="宋体" w:cs="宋体"/>
                <w:kern w:val="0"/>
                <w:sz w:val="24"/>
                <w:szCs w:val="24"/>
              </w:rPr>
            </w:pPr>
            <w:r>
              <w:rPr>
                <w:rFonts w:ascii="宋体" w:hAnsi="宋体" w:cs="宋体" w:hint="eastAsia"/>
                <w:kern w:val="0"/>
                <w:sz w:val="24"/>
                <w:szCs w:val="24"/>
              </w:rPr>
              <w:t>价格分</w:t>
            </w:r>
            <w:r>
              <w:rPr>
                <w:rFonts w:ascii="宋体" w:hAnsi="宋体" w:cs="宋体" w:hint="eastAsia"/>
                <w:kern w:val="0"/>
                <w:sz w:val="24"/>
                <w:szCs w:val="24"/>
              </w:rPr>
              <w:t>=(</w:t>
            </w:r>
            <w:r>
              <w:rPr>
                <w:rFonts w:ascii="宋体" w:hAnsi="宋体" w:cs="宋体" w:hint="eastAsia"/>
                <w:kern w:val="0"/>
                <w:sz w:val="24"/>
                <w:szCs w:val="24"/>
              </w:rPr>
              <w:t>基准价／投标报价</w:t>
            </w:r>
            <w:r>
              <w:rPr>
                <w:rFonts w:ascii="宋体" w:hAnsi="宋体" w:cs="宋体" w:hint="eastAsia"/>
                <w:kern w:val="0"/>
                <w:sz w:val="24"/>
                <w:szCs w:val="24"/>
              </w:rPr>
              <w:t>)</w:t>
            </w:r>
            <w:r>
              <w:rPr>
                <w:rFonts w:ascii="宋体" w:hAnsi="宋体" w:cs="宋体" w:hint="eastAsia"/>
                <w:kern w:val="0"/>
                <w:sz w:val="24"/>
                <w:szCs w:val="24"/>
              </w:rPr>
              <w:t>×价格权值×</w:t>
            </w:r>
            <w:r>
              <w:rPr>
                <w:rFonts w:ascii="宋体" w:hAnsi="宋体" w:cs="宋体" w:hint="eastAsia"/>
                <w:kern w:val="0"/>
                <w:sz w:val="24"/>
                <w:szCs w:val="24"/>
              </w:rPr>
              <w:t>100</w:t>
            </w:r>
          </w:p>
        </w:tc>
        <w:tc>
          <w:tcPr>
            <w:tcW w:w="766" w:type="dxa"/>
            <w:tcBorders>
              <w:top w:val="nil"/>
              <w:left w:val="nil"/>
              <w:bottom w:val="single" w:sz="4" w:space="0" w:color="auto"/>
              <w:right w:val="single" w:sz="4" w:space="0" w:color="auto"/>
            </w:tcBorders>
            <w:vAlign w:val="center"/>
          </w:tcPr>
          <w:p w:rsidR="00FE3F03" w:rsidRDefault="009E1B8C">
            <w:pPr>
              <w:widowControl/>
              <w:jc w:val="center"/>
              <w:rPr>
                <w:rFonts w:ascii="宋体" w:hAnsi="宋体" w:cs="宋体"/>
                <w:kern w:val="0"/>
                <w:sz w:val="24"/>
                <w:szCs w:val="24"/>
              </w:rPr>
            </w:pPr>
            <w:r>
              <w:rPr>
                <w:rFonts w:ascii="宋体" w:hAnsi="宋体" w:cs="宋体" w:hint="eastAsia"/>
                <w:kern w:val="0"/>
                <w:sz w:val="24"/>
                <w:szCs w:val="24"/>
              </w:rPr>
              <w:t>30</w:t>
            </w:r>
          </w:p>
        </w:tc>
      </w:tr>
      <w:tr w:rsidR="00FE3F03">
        <w:trPr>
          <w:trHeight w:val="433"/>
        </w:trPr>
        <w:tc>
          <w:tcPr>
            <w:tcW w:w="2027"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FE3F03" w:rsidRDefault="009E1B8C">
            <w:pPr>
              <w:widowControl/>
              <w:jc w:val="center"/>
              <w:rPr>
                <w:rFonts w:ascii="宋体" w:hAnsi="宋体" w:cs="宋体"/>
                <w:b/>
                <w:bCs/>
                <w:kern w:val="0"/>
                <w:sz w:val="24"/>
                <w:szCs w:val="24"/>
              </w:rPr>
            </w:pPr>
            <w:r>
              <w:rPr>
                <w:rFonts w:ascii="宋体" w:hAnsi="宋体" w:cs="宋体" w:hint="eastAsia"/>
                <w:b/>
                <w:bCs/>
                <w:kern w:val="0"/>
                <w:sz w:val="24"/>
                <w:szCs w:val="24"/>
              </w:rPr>
              <w:t>总</w:t>
            </w:r>
            <w:r>
              <w:rPr>
                <w:rFonts w:ascii="宋体" w:hAnsi="宋体" w:cs="宋体" w:hint="eastAsia"/>
                <w:b/>
                <w:bCs/>
                <w:kern w:val="0"/>
                <w:sz w:val="24"/>
                <w:szCs w:val="24"/>
              </w:rPr>
              <w:t xml:space="preserve">  </w:t>
            </w:r>
            <w:r>
              <w:rPr>
                <w:rFonts w:ascii="宋体" w:hAnsi="宋体" w:cs="宋体" w:hint="eastAsia"/>
                <w:b/>
                <w:bCs/>
                <w:kern w:val="0"/>
                <w:sz w:val="24"/>
                <w:szCs w:val="24"/>
              </w:rPr>
              <w:t>分</w:t>
            </w:r>
          </w:p>
        </w:tc>
        <w:tc>
          <w:tcPr>
            <w:tcW w:w="6959" w:type="dxa"/>
            <w:tcBorders>
              <w:top w:val="nil"/>
              <w:left w:val="nil"/>
              <w:bottom w:val="single" w:sz="4" w:space="0" w:color="auto"/>
              <w:right w:val="single" w:sz="4" w:space="0" w:color="auto"/>
            </w:tcBorders>
            <w:shd w:val="clear" w:color="auto" w:fill="EEECE1"/>
            <w:vAlign w:val="center"/>
          </w:tcPr>
          <w:p w:rsidR="00FE3F03" w:rsidRDefault="009E1B8C">
            <w:pPr>
              <w:widowControl/>
              <w:jc w:val="left"/>
              <w:rPr>
                <w:rFonts w:ascii="宋体" w:hAnsi="宋体" w:cs="宋体"/>
                <w:b/>
                <w:bCs/>
                <w:kern w:val="0"/>
                <w:sz w:val="24"/>
                <w:szCs w:val="24"/>
              </w:rPr>
            </w:pPr>
            <w:r>
              <w:rPr>
                <w:rFonts w:ascii="宋体" w:hAnsi="宋体" w:cs="宋体" w:hint="eastAsia"/>
                <w:b/>
                <w:bCs/>
                <w:kern w:val="0"/>
                <w:sz w:val="24"/>
                <w:szCs w:val="24"/>
              </w:rPr>
              <w:t xml:space="preserve">　</w:t>
            </w:r>
          </w:p>
        </w:tc>
        <w:tc>
          <w:tcPr>
            <w:tcW w:w="766" w:type="dxa"/>
            <w:tcBorders>
              <w:top w:val="nil"/>
              <w:left w:val="nil"/>
              <w:bottom w:val="single" w:sz="4" w:space="0" w:color="auto"/>
              <w:right w:val="single" w:sz="4" w:space="0" w:color="auto"/>
            </w:tcBorders>
            <w:shd w:val="clear" w:color="auto" w:fill="EEECE1"/>
            <w:vAlign w:val="center"/>
          </w:tcPr>
          <w:p w:rsidR="00FE3F03" w:rsidRDefault="009E1B8C">
            <w:pPr>
              <w:widowControl/>
              <w:jc w:val="center"/>
              <w:rPr>
                <w:rFonts w:ascii="宋体" w:hAnsi="宋体" w:cs="宋体"/>
                <w:b/>
                <w:bCs/>
                <w:kern w:val="0"/>
                <w:sz w:val="24"/>
                <w:szCs w:val="24"/>
              </w:rPr>
            </w:pPr>
            <w:r>
              <w:rPr>
                <w:rFonts w:ascii="宋体" w:hAnsi="宋体" w:cs="宋体" w:hint="eastAsia"/>
                <w:b/>
                <w:bCs/>
                <w:kern w:val="0"/>
                <w:sz w:val="24"/>
                <w:szCs w:val="24"/>
              </w:rPr>
              <w:t>100</w:t>
            </w:r>
          </w:p>
        </w:tc>
      </w:tr>
    </w:tbl>
    <w:p w:rsidR="00FE3F03" w:rsidRDefault="00FE3F03" w:rsidP="00892E8D">
      <w:pPr>
        <w:spacing w:beforeLines="20" w:line="400" w:lineRule="exact"/>
        <w:ind w:leftChars="200" w:left="842" w:hangingChars="175" w:hanging="422"/>
        <w:rPr>
          <w:rFonts w:ascii="宋体" w:hAnsi="宋体"/>
          <w:b/>
          <w:sz w:val="24"/>
          <w:szCs w:val="24"/>
        </w:rPr>
      </w:pPr>
    </w:p>
    <w:p w:rsidR="00FE3F03" w:rsidRDefault="009E1B8C" w:rsidP="00892E8D">
      <w:pPr>
        <w:spacing w:beforeLines="20" w:line="400" w:lineRule="exact"/>
        <w:rPr>
          <w:rFonts w:ascii="宋体" w:hAnsi="宋体"/>
          <w:bCs/>
          <w:sz w:val="24"/>
          <w:szCs w:val="24"/>
        </w:rPr>
      </w:pPr>
      <w:r>
        <w:rPr>
          <w:rFonts w:ascii="宋体" w:hAnsi="宋体" w:hint="eastAsia"/>
          <w:bCs/>
          <w:sz w:val="24"/>
          <w:szCs w:val="24"/>
        </w:rPr>
        <w:t>其余内容以新的招标文件为准</w:t>
      </w:r>
    </w:p>
    <w:p w:rsidR="00FE3F03" w:rsidRDefault="009E1B8C" w:rsidP="00892E8D">
      <w:pPr>
        <w:adjustRightInd w:val="0"/>
        <w:snapToGrid w:val="0"/>
        <w:spacing w:beforeLines="20" w:line="400" w:lineRule="exact"/>
        <w:jc w:val="left"/>
        <w:rPr>
          <w:rFonts w:ascii="宋体"/>
          <w:bCs/>
          <w:sz w:val="24"/>
          <w:szCs w:val="24"/>
        </w:rPr>
      </w:pPr>
      <w:r>
        <w:rPr>
          <w:rFonts w:ascii="宋体" w:hAnsi="宋体" w:hint="eastAsia"/>
          <w:bCs/>
          <w:sz w:val="24"/>
          <w:szCs w:val="24"/>
        </w:rPr>
        <w:t>请各投标人到</w:t>
      </w:r>
      <w:hyperlink r:id="rId8" w:history="1">
        <w:r>
          <w:rPr>
            <w:rStyle w:val="a3"/>
            <w:rFonts w:ascii="宋体" w:hAnsi="宋体"/>
            <w:bCs/>
            <w:color w:val="auto"/>
            <w:sz w:val="24"/>
            <w:szCs w:val="24"/>
          </w:rPr>
          <w:t>http://218.7</w:t>
        </w:r>
        <w:bookmarkStart w:id="0" w:name="_Hlt455070346"/>
        <w:r>
          <w:rPr>
            <w:rStyle w:val="a3"/>
            <w:rFonts w:ascii="宋体" w:hAnsi="宋体"/>
            <w:bCs/>
            <w:color w:val="auto"/>
            <w:sz w:val="24"/>
            <w:szCs w:val="24"/>
          </w:rPr>
          <w:t>7</w:t>
        </w:r>
        <w:bookmarkEnd w:id="0"/>
        <w:r>
          <w:rPr>
            <w:rStyle w:val="a3"/>
            <w:rFonts w:ascii="宋体" w:hAnsi="宋体"/>
            <w:bCs/>
            <w:color w:val="auto"/>
            <w:sz w:val="24"/>
            <w:szCs w:val="24"/>
          </w:rPr>
          <w:t>.1</w:t>
        </w:r>
        <w:bookmarkStart w:id="1" w:name="_Hlt455070299"/>
        <w:bookmarkStart w:id="2" w:name="_Hlt455070298"/>
        <w:r>
          <w:rPr>
            <w:rStyle w:val="a3"/>
            <w:rFonts w:ascii="宋体" w:hAnsi="宋体"/>
            <w:bCs/>
            <w:color w:val="auto"/>
            <w:sz w:val="24"/>
            <w:szCs w:val="24"/>
          </w:rPr>
          <w:t>8</w:t>
        </w:r>
        <w:bookmarkEnd w:id="1"/>
        <w:bookmarkEnd w:id="2"/>
        <w:r>
          <w:rPr>
            <w:rStyle w:val="a3"/>
            <w:rFonts w:ascii="宋体" w:hAnsi="宋体"/>
            <w:bCs/>
            <w:color w:val="auto"/>
            <w:sz w:val="24"/>
            <w:szCs w:val="24"/>
          </w:rPr>
          <w:t>3.48/htms</w:t>
        </w:r>
      </w:hyperlink>
      <w:r>
        <w:rPr>
          <w:rFonts w:ascii="宋体" w:hAnsi="宋体" w:hint="eastAsia"/>
          <w:bCs/>
          <w:sz w:val="24"/>
          <w:szCs w:val="24"/>
        </w:rPr>
        <w:t>下载新的招标文件。</w:t>
      </w:r>
    </w:p>
    <w:p w:rsidR="00FE3F03" w:rsidRDefault="00FE3F03" w:rsidP="00892E8D">
      <w:pPr>
        <w:adjustRightInd w:val="0"/>
        <w:snapToGrid w:val="0"/>
        <w:spacing w:beforeLines="20" w:line="400" w:lineRule="exact"/>
        <w:ind w:right="177"/>
        <w:jc w:val="left"/>
        <w:outlineLvl w:val="0"/>
        <w:rPr>
          <w:rFonts w:ascii="宋体" w:hAnsi="宋体" w:cs="宋体"/>
          <w:sz w:val="24"/>
          <w:szCs w:val="24"/>
        </w:rPr>
      </w:pPr>
    </w:p>
    <w:p w:rsidR="00FE3F03" w:rsidRDefault="00FE3F03" w:rsidP="00892E8D">
      <w:pPr>
        <w:adjustRightInd w:val="0"/>
        <w:snapToGrid w:val="0"/>
        <w:spacing w:beforeLines="20" w:line="400" w:lineRule="exact"/>
        <w:ind w:right="177"/>
        <w:jc w:val="left"/>
        <w:outlineLvl w:val="0"/>
        <w:rPr>
          <w:rFonts w:ascii="宋体" w:hAnsi="宋体" w:cs="宋体"/>
          <w:sz w:val="24"/>
          <w:szCs w:val="24"/>
        </w:rPr>
      </w:pPr>
    </w:p>
    <w:p w:rsidR="00FE3F03" w:rsidRDefault="009E1B8C" w:rsidP="00892E8D">
      <w:pPr>
        <w:adjustRightInd w:val="0"/>
        <w:snapToGrid w:val="0"/>
        <w:spacing w:beforeLines="20" w:line="400" w:lineRule="exact"/>
        <w:ind w:right="-934"/>
        <w:jc w:val="right"/>
        <w:outlineLvl w:val="0"/>
        <w:rPr>
          <w:rFonts w:ascii="宋体" w:hAnsi="宋体" w:cs="宋体"/>
          <w:sz w:val="24"/>
          <w:szCs w:val="24"/>
          <w:lang w:val="zh-CN"/>
        </w:rPr>
      </w:pPr>
      <w:r>
        <w:rPr>
          <w:rFonts w:ascii="宋体" w:hAnsi="宋体" w:cs="宋体" w:hint="eastAsia"/>
          <w:sz w:val="24"/>
          <w:szCs w:val="24"/>
          <w:lang w:val="zh-CN"/>
        </w:rPr>
        <w:t>海南和正招标有限公司</w:t>
      </w:r>
    </w:p>
    <w:p w:rsidR="00FE3F03" w:rsidRDefault="009E1B8C" w:rsidP="00892E8D">
      <w:pPr>
        <w:adjustRightInd w:val="0"/>
        <w:snapToGrid w:val="0"/>
        <w:spacing w:beforeLines="20" w:line="400" w:lineRule="exact"/>
        <w:ind w:right="-934"/>
        <w:jc w:val="right"/>
        <w:outlineLvl w:val="0"/>
        <w:rPr>
          <w:rFonts w:ascii="宋体" w:hAnsi="宋体" w:cs="宋体"/>
          <w:sz w:val="24"/>
          <w:szCs w:val="24"/>
          <w:lang w:val="zh-CN"/>
        </w:rPr>
      </w:pPr>
      <w:r>
        <w:rPr>
          <w:rFonts w:ascii="宋体" w:hAnsi="宋体" w:cs="宋体" w:hint="eastAsia"/>
          <w:sz w:val="24"/>
          <w:szCs w:val="24"/>
          <w:lang w:val="zh-CN"/>
        </w:rPr>
        <w:t>2017</w:t>
      </w:r>
      <w:r>
        <w:rPr>
          <w:rFonts w:ascii="宋体" w:hAnsi="宋体" w:cs="宋体" w:hint="eastAsia"/>
          <w:sz w:val="24"/>
          <w:szCs w:val="24"/>
          <w:lang w:val="zh-CN"/>
        </w:rPr>
        <w:t>年</w:t>
      </w:r>
      <w:r>
        <w:rPr>
          <w:rFonts w:ascii="宋体" w:hAnsi="宋体" w:cs="宋体" w:hint="eastAsia"/>
          <w:sz w:val="24"/>
          <w:szCs w:val="24"/>
        </w:rPr>
        <w:t>7</w:t>
      </w:r>
      <w:r>
        <w:rPr>
          <w:rFonts w:ascii="宋体" w:hAnsi="宋体" w:cs="宋体" w:hint="eastAsia"/>
          <w:sz w:val="24"/>
          <w:szCs w:val="24"/>
          <w:lang w:val="zh-CN"/>
        </w:rPr>
        <w:t>月</w:t>
      </w:r>
      <w:r>
        <w:rPr>
          <w:rFonts w:ascii="宋体" w:hAnsi="宋体" w:cs="宋体" w:hint="eastAsia"/>
          <w:sz w:val="24"/>
          <w:szCs w:val="24"/>
        </w:rPr>
        <w:t>1</w:t>
      </w:r>
      <w:bookmarkStart w:id="3" w:name="_GoBack"/>
      <w:bookmarkEnd w:id="3"/>
      <w:r>
        <w:rPr>
          <w:rFonts w:ascii="宋体" w:hAnsi="宋体" w:cs="宋体" w:hint="eastAsia"/>
          <w:sz w:val="24"/>
          <w:szCs w:val="24"/>
        </w:rPr>
        <w:t>8</w:t>
      </w:r>
      <w:r>
        <w:rPr>
          <w:rFonts w:ascii="宋体" w:hAnsi="宋体" w:cs="宋体" w:hint="eastAsia"/>
          <w:sz w:val="24"/>
          <w:szCs w:val="24"/>
          <w:lang w:val="zh-CN"/>
        </w:rPr>
        <w:t>日</w:t>
      </w:r>
    </w:p>
    <w:p w:rsidR="00FE3F03" w:rsidRDefault="00FE3F03">
      <w:pPr>
        <w:ind w:leftChars="-200" w:left="-420"/>
      </w:pPr>
    </w:p>
    <w:sectPr w:rsidR="00FE3F03" w:rsidSect="00FE3F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B8C" w:rsidRDefault="009E1B8C" w:rsidP="00892E8D">
      <w:r>
        <w:separator/>
      </w:r>
    </w:p>
  </w:endnote>
  <w:endnote w:type="continuationSeparator" w:id="1">
    <w:p w:rsidR="009E1B8C" w:rsidRDefault="009E1B8C" w:rsidP="00892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B8C" w:rsidRDefault="009E1B8C" w:rsidP="00892E8D">
      <w:r>
        <w:separator/>
      </w:r>
    </w:p>
  </w:footnote>
  <w:footnote w:type="continuationSeparator" w:id="1">
    <w:p w:rsidR="009E1B8C" w:rsidRDefault="009E1B8C" w:rsidP="00892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B6FED"/>
    <w:multiLevelType w:val="multilevel"/>
    <w:tmpl w:val="236B6FE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B440BA"/>
    <w:multiLevelType w:val="multilevel"/>
    <w:tmpl w:val="3EB440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DBB3FF6"/>
    <w:multiLevelType w:val="multilevel"/>
    <w:tmpl w:val="7DBB3FF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03"/>
    <w:rsid w:val="00892E8D"/>
    <w:rsid w:val="009E1B8C"/>
    <w:rsid w:val="00FE3F03"/>
    <w:rsid w:val="492C2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3F03"/>
    <w:rPr>
      <w:color w:val="0000FF"/>
      <w:u w:val="single"/>
    </w:rPr>
  </w:style>
  <w:style w:type="paragraph" w:styleId="a4">
    <w:name w:val="header"/>
    <w:basedOn w:val="a"/>
    <w:link w:val="Char"/>
    <w:rsid w:val="00892E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2E8D"/>
    <w:rPr>
      <w:kern w:val="2"/>
      <w:sz w:val="18"/>
      <w:szCs w:val="18"/>
    </w:rPr>
  </w:style>
  <w:style w:type="paragraph" w:styleId="a5">
    <w:name w:val="footer"/>
    <w:basedOn w:val="a"/>
    <w:link w:val="Char0"/>
    <w:rsid w:val="00892E8D"/>
    <w:pPr>
      <w:tabs>
        <w:tab w:val="center" w:pos="4153"/>
        <w:tab w:val="right" w:pos="8306"/>
      </w:tabs>
      <w:snapToGrid w:val="0"/>
      <w:jc w:val="left"/>
    </w:pPr>
    <w:rPr>
      <w:sz w:val="18"/>
      <w:szCs w:val="18"/>
    </w:rPr>
  </w:style>
  <w:style w:type="character" w:customStyle="1" w:styleId="Char0">
    <w:name w:val="页脚 Char"/>
    <w:basedOn w:val="a0"/>
    <w:link w:val="a5"/>
    <w:rsid w:val="00892E8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18.77.183.48/ht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Administrator.PC-20161010WRQB</dc:creator>
  <cp:lastModifiedBy>dell</cp:lastModifiedBy>
  <cp:revision>1</cp:revision>
  <dcterms:created xsi:type="dcterms:W3CDTF">2014-10-29T12:08:00Z</dcterms:created>
  <dcterms:modified xsi:type="dcterms:W3CDTF">2017-07-18T01:25:00Z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