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hd w:val="clear" w:color="auto" w:fill="FFFFFF"/>
        <w:spacing w:beforeAutospacing="0" w:afterAutospacing="0" w:line="375" w:lineRule="atLeast"/>
        <w:jc w:val="center"/>
        <w:rPr>
          <w:rFonts w:hint="eastAsia" w:ascii="宋体" w:hAnsi="宋体" w:eastAsia="宋体" w:cs="宋体"/>
          <w:b/>
          <w:bCs/>
          <w:color w:val="45454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54545"/>
          <w:sz w:val="28"/>
          <w:szCs w:val="28"/>
          <w:shd w:val="clear" w:color="auto" w:fill="FFFFFF"/>
        </w:rPr>
        <w:t>屯昌县人民法院-屯昌县人民法院南坤、南吕、新兴法庭信息化建设项目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jc w:val="center"/>
        <w:rPr>
          <w:rFonts w:hint="eastAsia" w:ascii="宋体" w:hAnsi="宋体" w:eastAsia="宋体" w:cs="宋体"/>
          <w:b/>
          <w:bCs/>
          <w:color w:val="45454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54545"/>
          <w:sz w:val="28"/>
          <w:szCs w:val="28"/>
          <w:shd w:val="clear" w:color="auto" w:fill="FFFFFF"/>
        </w:rPr>
        <w:t>（二次招标）-中标公告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hAnsi="宋体" w:eastAsia="宋体" w:cs="宋体"/>
          <w:b/>
          <w:bCs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 xml:space="preserve">  </w:t>
      </w:r>
      <w:bookmarkStart w:id="0" w:name="_GoBack"/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 xml:space="preserve"> 受屯昌县人民法院的委托，我公司就屯昌县人民法院南坤、南吕、新兴法庭信息化建设项目（二次招标）（项目编号：HNHZ2017-106-1）组织公开招标采购，现已完成评审工作，评审结果已获得采购人确认，现将中标结果公告如下：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1.项目情况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项目名称：屯昌县人民法院南坤、南吕、新兴法庭信息化建设项目（二次招标）</w:t>
      </w:r>
    </w:p>
    <w:p>
      <w:pPr>
        <w:widowControl/>
        <w:spacing w:line="400" w:lineRule="exact"/>
        <w:rPr>
          <w:rFonts w:ascii="宋体" w:hAnsi="宋体" w:eastAsia="宋体" w:cs="宋体"/>
          <w:color w:val="454545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Cs w:val="21"/>
          <w:shd w:val="clear" w:color="auto" w:fill="FFFFFF"/>
        </w:rPr>
        <w:t>项目编号：HNHZ2017-106-1</w:t>
      </w:r>
    </w:p>
    <w:p>
      <w:pPr>
        <w:widowControl/>
        <w:spacing w:line="400" w:lineRule="exact"/>
        <w:rPr>
          <w:rFonts w:ascii="宋体" w:hAnsi="宋体" w:eastAsia="宋体" w:cs="宋体"/>
          <w:color w:val="454545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Cs w:val="21"/>
          <w:shd w:val="clear" w:color="auto" w:fill="FFFFFF"/>
        </w:rPr>
        <w:t>包组：B包：工程监理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监理服务周期：自合同签订生效之日起， 至本建设项目完成竣工验收;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2.招标公告、定标及中标公告日期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招标公告日期：2017.5.9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定标日期：2017.5.31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中标公告日期：2017.6.2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3.中标结果情况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B包：工程监理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中标企业：青岛华鹏工程咨询集团有限公司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中标金额：105028.00元（壹拾万伍仟零贰拾捌元整）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联系地址：青岛市市北区乐陵路116号505室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4.评标委员会成员：刘勇、陈孝先、李德育、蒋全民、唐武英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5.代理机构联系方式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联系人：豆小姐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 xml:space="preserve">电 话：0898-66261680 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地 址:海口市大英山一路10号国瑞城铂仕苑3栋2单元1002室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6.采购人联系方式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采购人：屯昌县人民法院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 xml:space="preserve">电 话：0898-67830036 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联系地址: 屯昌县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ind w:left="-283" w:leftChars="-135" w:firstLine="283" w:firstLineChars="135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如对上述中标结果有异议，请按政府采购相关法律法规规定执行。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ind w:left="870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color="auto" w:fill="FFFFFF"/>
        </w:rPr>
        <w:t>衷心感谢各位供应商对本采购项目的支持。 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宋体" w:hAnsi="宋体" w:eastAsia="宋体" w:cs="宋体"/>
          <w:color w:val="454545"/>
          <w:sz w:val="21"/>
          <w:szCs w:val="21"/>
          <w:shd w:val="clear" w:color="auto" w:fill="FFFFFF"/>
        </w:rPr>
      </w:pPr>
    </w:p>
    <w:p>
      <w:pPr>
        <w:pStyle w:val="8"/>
        <w:wordWrap w:val="0"/>
        <w:snapToGrid w:val="0"/>
        <w:spacing w:line="400" w:lineRule="exact"/>
        <w:ind w:left="-424" w:leftChars="-202" w:right="105" w:firstLine="424" w:firstLineChars="202"/>
        <w:jc w:val="right"/>
        <w:rPr>
          <w:rFonts w:hint="eastAsia"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hint="eastAsia" w:ascii="Arial" w:hAnsi="Arial" w:cs="Arial"/>
          <w:sz w:val="21"/>
          <w:szCs w:val="21"/>
        </w:rPr>
        <w:t xml:space="preserve">   </w:t>
      </w:r>
    </w:p>
    <w:p>
      <w:pPr>
        <w:pStyle w:val="8"/>
        <w:snapToGrid w:val="0"/>
        <w:spacing w:line="400" w:lineRule="exact"/>
        <w:ind w:left="-424" w:leftChars="-202" w:right="-22" w:rightChars="0" w:firstLine="424" w:firstLineChars="202"/>
        <w:jc w:val="right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rFonts w:hint="eastAsia" w:eastAsia="宋体"/>
          <w:sz w:val="21"/>
          <w:szCs w:val="21"/>
        </w:rPr>
        <w:t>海南和正招标有限公司</w:t>
      </w:r>
    </w:p>
    <w:p>
      <w:pPr>
        <w:pStyle w:val="8"/>
        <w:wordWrap w:val="0"/>
        <w:spacing w:line="400" w:lineRule="exact"/>
        <w:jc w:val="right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二〇一七年六月二日</w:t>
      </w:r>
    </w:p>
    <w:bookmarkEnd w:id="0"/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60B5"/>
    <w:rsid w:val="005139A0"/>
    <w:rsid w:val="00AE3988"/>
    <w:rsid w:val="00CD25FF"/>
    <w:rsid w:val="00EC60B5"/>
    <w:rsid w:val="05211284"/>
    <w:rsid w:val="0B583181"/>
    <w:rsid w:val="0BA6466B"/>
    <w:rsid w:val="10735D2E"/>
    <w:rsid w:val="10D21913"/>
    <w:rsid w:val="12631565"/>
    <w:rsid w:val="17773F11"/>
    <w:rsid w:val="1F6B7372"/>
    <w:rsid w:val="257D0025"/>
    <w:rsid w:val="27794FF4"/>
    <w:rsid w:val="293B3CB2"/>
    <w:rsid w:val="29594197"/>
    <w:rsid w:val="2A7741B8"/>
    <w:rsid w:val="311F548A"/>
    <w:rsid w:val="36CE6FE9"/>
    <w:rsid w:val="390E5F9F"/>
    <w:rsid w:val="39784886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A6A6F10"/>
    <w:rsid w:val="5E945D26"/>
    <w:rsid w:val="600A3B2D"/>
    <w:rsid w:val="64431B85"/>
    <w:rsid w:val="6B146AB4"/>
    <w:rsid w:val="712B1E65"/>
    <w:rsid w:val="7A603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2017-06-02T01:15:43Z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