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51" w:rsidRPr="00E1269E" w:rsidRDefault="00CC4C51" w:rsidP="00CC4C51">
      <w:pPr>
        <w:spacing w:line="500" w:lineRule="exact"/>
        <w:jc w:val="center"/>
        <w:rPr>
          <w:rFonts w:ascii="微软雅黑" w:eastAsia="微软雅黑" w:hAnsi="微软雅黑"/>
          <w:b/>
          <w:sz w:val="30"/>
        </w:rPr>
      </w:pPr>
      <w:r w:rsidRPr="00E1269E">
        <w:rPr>
          <w:rFonts w:ascii="微软雅黑" w:eastAsia="微软雅黑" w:hAnsi="微软雅黑" w:hint="eastAsia"/>
          <w:b/>
          <w:sz w:val="30"/>
        </w:rPr>
        <w:t>彩色多普勒超声诊断仪技术规格（一台）</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货物名称：彩色多普勒超声诊断仪</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用途说明：</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高端全身应用型彩色超声诊断仪:腹部、产科、妇科、心脏、小器官、泌尿、血管、儿科、急诊、麻醉、其它。</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b/>
          <w:sz w:val="24"/>
        </w:rPr>
        <w:t>★</w:t>
      </w:r>
      <w:r w:rsidRPr="00E1269E">
        <w:rPr>
          <w:rFonts w:ascii="宋体" w:hAnsi="宋体" w:hint="eastAsia"/>
          <w:sz w:val="24"/>
        </w:rPr>
        <w:t>要求</w:t>
      </w:r>
      <w:r w:rsidRPr="00E1269E">
        <w:rPr>
          <w:rFonts w:ascii="宋体" w:hAnsi="宋体"/>
          <w:sz w:val="24"/>
        </w:rPr>
        <w:t>为</w:t>
      </w:r>
      <w:r w:rsidRPr="00E1269E">
        <w:rPr>
          <w:rFonts w:ascii="宋体" w:hAnsi="宋体" w:hint="eastAsia"/>
          <w:sz w:val="24"/>
        </w:rPr>
        <w:t>2016</w:t>
      </w:r>
      <w:r w:rsidRPr="00E1269E">
        <w:rPr>
          <w:rFonts w:ascii="宋体" w:hAnsi="宋体"/>
          <w:sz w:val="24"/>
        </w:rPr>
        <w:t>年最新</w:t>
      </w:r>
      <w:r w:rsidRPr="00E1269E">
        <w:rPr>
          <w:rFonts w:ascii="宋体" w:hAnsi="宋体" w:hint="eastAsia"/>
          <w:sz w:val="24"/>
        </w:rPr>
        <w:t>版本及最新</w:t>
      </w:r>
      <w:r w:rsidRPr="00E1269E">
        <w:rPr>
          <w:rFonts w:ascii="宋体" w:hAnsi="宋体"/>
          <w:sz w:val="24"/>
        </w:rPr>
        <w:t>机型</w:t>
      </w:r>
      <w:r w:rsidRPr="00E1269E">
        <w:rPr>
          <w:rFonts w:ascii="宋体" w:hAnsi="宋体" w:hint="eastAsia"/>
          <w:sz w:val="24"/>
        </w:rPr>
        <w:t>的国产高端彩超</w:t>
      </w:r>
      <w:r w:rsidRPr="00E1269E">
        <w:rPr>
          <w:rFonts w:ascii="宋体" w:hAnsi="宋体"/>
          <w:sz w:val="24"/>
        </w:rPr>
        <w:t>，</w:t>
      </w:r>
      <w:r w:rsidRPr="00E1269E">
        <w:rPr>
          <w:rFonts w:ascii="宋体" w:hAnsi="宋体" w:hint="eastAsia"/>
          <w:sz w:val="24"/>
        </w:rPr>
        <w:t>以</w:t>
      </w:r>
      <w:r w:rsidRPr="00E1269E">
        <w:rPr>
          <w:rFonts w:ascii="宋体" w:hAnsi="宋体"/>
          <w:sz w:val="24"/>
        </w:rPr>
        <w:t>首次注册证为准</w:t>
      </w:r>
      <w:r w:rsidRPr="00E1269E">
        <w:rPr>
          <w:rFonts w:ascii="宋体" w:hAnsi="宋体" w:hint="eastAsia"/>
          <w:sz w:val="24"/>
        </w:rPr>
        <w:t>,</w:t>
      </w:r>
      <w:r w:rsidRPr="00E1269E">
        <w:rPr>
          <w:rFonts w:ascii="宋体" w:hAnsi="宋体"/>
          <w:sz w:val="24"/>
        </w:rPr>
        <w:t>具有</w:t>
      </w:r>
      <w:r w:rsidRPr="00E1269E">
        <w:rPr>
          <w:rFonts w:ascii="宋体" w:hAnsi="宋体" w:hint="eastAsia"/>
          <w:sz w:val="24"/>
        </w:rPr>
        <w:t>用户现场</w:t>
      </w:r>
      <w:r w:rsidRPr="00E1269E">
        <w:rPr>
          <w:rFonts w:ascii="宋体" w:hAnsi="宋体"/>
          <w:sz w:val="24"/>
        </w:rPr>
        <w:t>升级能力，</w:t>
      </w:r>
      <w:r w:rsidRPr="00E1269E">
        <w:rPr>
          <w:rFonts w:ascii="宋体" w:hAnsi="宋体" w:hint="eastAsia"/>
          <w:sz w:val="24"/>
        </w:rPr>
        <w:t>可</w:t>
      </w:r>
      <w:r w:rsidRPr="00E1269E">
        <w:rPr>
          <w:rFonts w:ascii="宋体" w:hAnsi="宋体"/>
          <w:sz w:val="24"/>
        </w:rPr>
        <w:t>满足将来临床应用</w:t>
      </w:r>
      <w:r w:rsidRPr="00E1269E">
        <w:rPr>
          <w:rFonts w:ascii="宋体" w:hAnsi="宋体" w:hint="eastAsia"/>
          <w:sz w:val="24"/>
        </w:rPr>
        <w:t>扩展</w:t>
      </w:r>
      <w:r w:rsidRPr="00E1269E">
        <w:rPr>
          <w:rFonts w:ascii="宋体" w:hAnsi="宋体"/>
          <w:sz w:val="24"/>
        </w:rPr>
        <w:t>需求</w:t>
      </w:r>
      <w:r w:rsidRPr="00E1269E">
        <w:rPr>
          <w:rFonts w:ascii="宋体" w:hAnsi="宋体" w:hint="eastAsia"/>
          <w:sz w:val="24"/>
        </w:rPr>
        <w:t>。</w:t>
      </w:r>
    </w:p>
    <w:p w:rsidR="00CC4C51" w:rsidRPr="00E1269E" w:rsidRDefault="00CC4C51" w:rsidP="00CC4C51">
      <w:pPr>
        <w:numPr>
          <w:ilvl w:val="0"/>
          <w:numId w:val="1"/>
        </w:numPr>
        <w:spacing w:line="360" w:lineRule="auto"/>
        <w:jc w:val="left"/>
        <w:rPr>
          <w:rFonts w:ascii="宋体" w:hAnsi="宋体"/>
          <w:sz w:val="24"/>
        </w:rPr>
      </w:pPr>
      <w:r w:rsidRPr="00E1269E">
        <w:rPr>
          <w:rFonts w:ascii="宋体" w:hAnsi="宋体" w:hint="eastAsia"/>
          <w:b/>
          <w:sz w:val="24"/>
        </w:rPr>
        <w:t>系统技术规格及概述：</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全数字化彩色多普勒超声诊断系统主机</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w:t>
      </w:r>
      <w:r w:rsidRPr="00E1269E">
        <w:rPr>
          <w:rFonts w:ascii="宋体" w:hAnsi="宋体"/>
          <w:sz w:val="24"/>
        </w:rPr>
        <w:t>21</w:t>
      </w:r>
      <w:r w:rsidRPr="00E1269E">
        <w:rPr>
          <w:rFonts w:ascii="宋体" w:hAnsi="宋体" w:hint="eastAsia"/>
          <w:sz w:val="24"/>
        </w:rPr>
        <w:t>寸高分辨率彩色液晶显示器</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b/>
          <w:sz w:val="24"/>
        </w:rPr>
        <w:t>★</w:t>
      </w:r>
      <w:r w:rsidRPr="00E1269E">
        <w:rPr>
          <w:rFonts w:ascii="宋体" w:hAnsi="宋体" w:hint="eastAsia"/>
          <w:sz w:val="24"/>
        </w:rPr>
        <w:t>≥</w:t>
      </w:r>
      <w:r w:rsidRPr="00E1269E">
        <w:rPr>
          <w:rFonts w:ascii="宋体" w:hAnsi="宋体"/>
          <w:sz w:val="24"/>
        </w:rPr>
        <w:t>12</w:t>
      </w:r>
      <w:r w:rsidRPr="00E1269E">
        <w:rPr>
          <w:rFonts w:ascii="宋体" w:hAnsi="宋体" w:hint="eastAsia"/>
          <w:sz w:val="24"/>
        </w:rPr>
        <w:t>寸高灵敏度防反光彩色触摸屏，支持</w:t>
      </w:r>
      <w:r w:rsidRPr="00E1269E">
        <w:rPr>
          <w:rFonts w:ascii="宋体" w:hAnsi="宋体"/>
          <w:sz w:val="24"/>
        </w:rPr>
        <w:t>手势操作</w:t>
      </w:r>
      <w:r w:rsidRPr="00E1269E">
        <w:rPr>
          <w:rFonts w:ascii="宋体" w:hAnsi="宋体" w:hint="eastAsia"/>
          <w:sz w:val="24"/>
        </w:rPr>
        <w:t>，触</w:t>
      </w:r>
      <w:r w:rsidRPr="00E1269E">
        <w:rPr>
          <w:rFonts w:ascii="宋体" w:hAnsi="宋体"/>
          <w:sz w:val="24"/>
        </w:rPr>
        <w:t>摸屏角度可调</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控制面板可独立旋转、升降</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全域动态聚焦技术，即全程发射及全程接收聚焦技术，使得图像近、中、远场保持均匀一致（图像上无焦点显示，请附图） 。</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★组织特异性成像预设，针对不同脏器预设最佳声波传播速度用于计算成像，减少因成像声速值与实际声速值偏差导致图像失真。</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★声速匹配技术，可根据人体组织真实情况，一键实时自动匹配至最佳成像声速，并以具体数值（SSC值）在屏幕上显示（提供屏幕证明图片）。</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多级信号处理系统</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高倍波束并行处理系统</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探头接口≥</w:t>
      </w:r>
      <w:r w:rsidRPr="00E1269E">
        <w:rPr>
          <w:rFonts w:ascii="宋体" w:hAnsi="宋体"/>
          <w:sz w:val="24"/>
        </w:rPr>
        <w:t>5</w:t>
      </w:r>
      <w:r w:rsidRPr="00E1269E">
        <w:rPr>
          <w:rFonts w:ascii="宋体" w:hAnsi="宋体" w:hint="eastAsia"/>
          <w:sz w:val="24"/>
        </w:rPr>
        <w:t>个</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二维灰阶模式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谐波成像模式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M型模式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彩色M型模式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彩色多普勒成像（包括彩色、能量、方向能量多普勒模式）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频谱多普勒成像（包括脉冲多普勒、高脉冲重复频率、连续波多普勒）</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自由臂三维成像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★空间复合成像，</w:t>
      </w:r>
      <w:r w:rsidRPr="00E1269E">
        <w:rPr>
          <w:rFonts w:ascii="宋体" w:hAnsi="宋体"/>
          <w:sz w:val="24"/>
        </w:rPr>
        <w:t>最高可达9线偏转</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lastRenderedPageBreak/>
        <w:t>斑点抑制成像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频率复合成像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独立角度偏转</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★扩展成像（要求凸阵、线阵、容积、心</w:t>
      </w:r>
      <w:r w:rsidRPr="00E1269E">
        <w:rPr>
          <w:rFonts w:ascii="宋体" w:hAnsi="宋体"/>
          <w:sz w:val="24"/>
        </w:rPr>
        <w:t>脏</w:t>
      </w:r>
      <w:r w:rsidRPr="00E1269E">
        <w:rPr>
          <w:rFonts w:ascii="宋体" w:hAnsi="宋体" w:hint="eastAsia"/>
          <w:sz w:val="24"/>
        </w:rPr>
        <w:t>探头可用）</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实时双幅对比成像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高分辨率血流成像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精细血流自动识别成像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★一键自动优化，要求一键快速优化造</w:t>
      </w:r>
      <w:r w:rsidRPr="00E1269E">
        <w:rPr>
          <w:rFonts w:ascii="宋体" w:hAnsi="宋体"/>
          <w:sz w:val="24"/>
        </w:rPr>
        <w:t>影</w:t>
      </w:r>
      <w:r w:rsidRPr="00E1269E">
        <w:rPr>
          <w:rFonts w:ascii="宋体" w:hAnsi="宋体" w:hint="eastAsia"/>
          <w:sz w:val="24"/>
        </w:rPr>
        <w:t>图</w:t>
      </w:r>
      <w:r w:rsidRPr="00E1269E">
        <w:rPr>
          <w:rFonts w:ascii="宋体" w:hAnsi="宋体"/>
          <w:sz w:val="24"/>
        </w:rPr>
        <w:t>像</w:t>
      </w:r>
      <w:r w:rsidRPr="00E1269E">
        <w:rPr>
          <w:rFonts w:ascii="宋体" w:hAnsi="宋体" w:hint="eastAsia"/>
          <w:sz w:val="24"/>
        </w:rPr>
        <w:t>、二维图像、彩色图像、彩色取样框位置、频谱图像、频谱取样门大小、取样门位置、偏转角度及造影图像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★全屏放大</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局部放大（支持前端、后端放大）</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★自动工作流协</w:t>
      </w:r>
      <w:r w:rsidRPr="00E1269E">
        <w:rPr>
          <w:rFonts w:ascii="宋体" w:hAnsi="宋体"/>
          <w:sz w:val="24"/>
        </w:rPr>
        <w:t>议</w:t>
      </w:r>
      <w:r w:rsidRPr="00E1269E">
        <w:rPr>
          <w:rFonts w:ascii="宋体" w:hAnsi="宋体" w:hint="eastAsia"/>
          <w:sz w:val="24"/>
        </w:rPr>
        <w:t>，自</w:t>
      </w:r>
      <w:r w:rsidRPr="00E1269E">
        <w:rPr>
          <w:rFonts w:ascii="宋体" w:hAnsi="宋体"/>
          <w:sz w:val="24"/>
        </w:rPr>
        <w:t>动标注体位图</w:t>
      </w:r>
      <w:r w:rsidRPr="00E1269E">
        <w:rPr>
          <w:rFonts w:ascii="宋体" w:hAnsi="宋体" w:hint="eastAsia"/>
          <w:sz w:val="24"/>
        </w:rPr>
        <w:t>、注</w:t>
      </w:r>
      <w:r w:rsidRPr="00E1269E">
        <w:rPr>
          <w:rFonts w:ascii="宋体" w:hAnsi="宋体"/>
          <w:sz w:val="24"/>
        </w:rPr>
        <w:t>释及自动</w:t>
      </w:r>
      <w:r w:rsidRPr="00E1269E">
        <w:rPr>
          <w:rFonts w:ascii="宋体" w:hAnsi="宋体" w:hint="eastAsia"/>
          <w:sz w:val="24"/>
        </w:rPr>
        <w:t>切</w:t>
      </w:r>
      <w:r w:rsidRPr="00E1269E">
        <w:rPr>
          <w:rFonts w:ascii="宋体" w:hAnsi="宋体"/>
          <w:sz w:val="24"/>
        </w:rPr>
        <w:t>换</w:t>
      </w:r>
      <w:r w:rsidRPr="00E1269E">
        <w:rPr>
          <w:rFonts w:ascii="宋体" w:hAnsi="宋体" w:hint="eastAsia"/>
          <w:sz w:val="24"/>
        </w:rPr>
        <w:t>检</w:t>
      </w:r>
      <w:r w:rsidRPr="00E1269E">
        <w:rPr>
          <w:rFonts w:ascii="宋体" w:hAnsi="宋体"/>
          <w:sz w:val="24"/>
        </w:rPr>
        <w:t>查模式</w:t>
      </w:r>
      <w:r w:rsidRPr="00E1269E">
        <w:rPr>
          <w:rFonts w:ascii="宋体" w:hAnsi="宋体" w:hint="eastAsia"/>
          <w:sz w:val="24"/>
        </w:rPr>
        <w:t>，显</w:t>
      </w:r>
      <w:r w:rsidRPr="00E1269E">
        <w:rPr>
          <w:rFonts w:ascii="宋体" w:hAnsi="宋体"/>
          <w:sz w:val="24"/>
        </w:rPr>
        <w:t>著减少</w:t>
      </w:r>
      <w:r w:rsidRPr="00E1269E">
        <w:rPr>
          <w:rFonts w:ascii="宋体" w:hAnsi="宋体" w:hint="eastAsia"/>
          <w:sz w:val="24"/>
        </w:rPr>
        <w:t>操作</w:t>
      </w:r>
      <w:r w:rsidRPr="00E1269E">
        <w:rPr>
          <w:rFonts w:ascii="宋体" w:hAnsi="宋体"/>
          <w:sz w:val="24"/>
        </w:rPr>
        <w:t>时间</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支持语言，英语,中文（包括键盘输入、注释、操作面板等）</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★支持手动触摸屏上注释</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支持手动触摸屏上包络测量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★支持语音注释及播放</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体位图</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测量/分析和报告</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常规测量</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多普勒测量</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自动频谱测量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全科测量包，自动生成报告</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腹部、妇科、产科、心脏、泌尿、小器官、儿科、血管、神经、急诊科</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★自动产科测量，要求自动测量≥4项胎儿发育评估指标</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★自动NT测量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★专业的IVF成像模式，具备专业的报告、多项IVF评估指标及发育趋线分析</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lastRenderedPageBreak/>
        <w:t>★支持血管体位图手动编辑功能，通过手动编辑体位图，直观显示病变的位置。</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电影回放和原始数据处理</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所有模式下可用</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支持手动、自动回放</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支持4D 电影回放</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支持向后存储和向前存储，时间长度可预置，向后存储≥5分钟的电影</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支持图像对比（动态、静态）</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原始数据处理，支持动、静态图像冻结后，最大可进行3６项参数调节。</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检查存储和管理（内置超声工作站）</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检查存储</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≥1T硬盘</w:t>
      </w:r>
      <w:r w:rsidRPr="00E1269E">
        <w:rPr>
          <w:rFonts w:ascii="宋体" w:hAnsi="宋体"/>
          <w:sz w:val="24"/>
        </w:rPr>
        <w:t xml:space="preserve"> </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内置超声工作站</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多种导出图像格式：动态图像、静态图像以PC格式直接导出，无需特殊软件即能在普通PC 机上直接观看图像。导出、备份图像数据资料同时，可进行实时检查，不影响检查操作</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连通性要求</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支持网络连接</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★支持移动设备无线传输，要求将机器超声图像通过无线网络直接发送到智能移动终端平台</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★通</w:t>
      </w:r>
      <w:r w:rsidRPr="00E1269E">
        <w:rPr>
          <w:rFonts w:ascii="宋体" w:hAnsi="宋体"/>
          <w:sz w:val="24"/>
        </w:rPr>
        <w:t>过无线传输支持移动终端设备进行</w:t>
      </w:r>
      <w:r w:rsidRPr="00E1269E">
        <w:rPr>
          <w:rFonts w:ascii="宋体" w:hAnsi="宋体" w:hint="eastAsia"/>
          <w:sz w:val="24"/>
        </w:rPr>
        <w:t>远程控制超声机器图</w:t>
      </w:r>
      <w:r w:rsidRPr="00E1269E">
        <w:rPr>
          <w:rFonts w:ascii="宋体" w:hAnsi="宋体"/>
          <w:sz w:val="24"/>
        </w:rPr>
        <w:t>像参数调节</w:t>
      </w:r>
      <w:r w:rsidRPr="00E1269E">
        <w:rPr>
          <w:rFonts w:ascii="宋体" w:hAnsi="宋体" w:hint="eastAsia"/>
          <w:sz w:val="24"/>
        </w:rPr>
        <w:t>、远程病人信息管理: 浏览，查询，获取，删除病人信息等</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 xml:space="preserve">DICOM 3.0 </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DICOM妇产科、心脏、血管、乳腺结构化报告</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视频/音频输入、输出</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支持ECG/PCG信号</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≥５个USB接口</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DVD R/W 刻录光驱</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系统技术参数及要求</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lastRenderedPageBreak/>
        <w:t xml:space="preserve">≥２１寸高分辨率彩色液晶显示器 </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w:t>
      </w:r>
      <w:r w:rsidRPr="00E1269E">
        <w:rPr>
          <w:rFonts w:ascii="宋体" w:hAnsi="宋体"/>
          <w:sz w:val="24"/>
        </w:rPr>
        <w:t>12</w:t>
      </w:r>
      <w:r w:rsidRPr="00E1269E">
        <w:rPr>
          <w:rFonts w:ascii="宋体" w:hAnsi="宋体" w:hint="eastAsia"/>
          <w:sz w:val="24"/>
        </w:rPr>
        <w:t>寸高灵敏度防反光彩色触摸屏，支持</w:t>
      </w:r>
      <w:r w:rsidRPr="00E1269E">
        <w:rPr>
          <w:rFonts w:ascii="宋体" w:hAnsi="宋体"/>
          <w:sz w:val="24"/>
        </w:rPr>
        <w:t>手势操作</w:t>
      </w:r>
      <w:r w:rsidRPr="00E1269E">
        <w:rPr>
          <w:rFonts w:ascii="宋体" w:hAnsi="宋体" w:hint="eastAsia"/>
          <w:sz w:val="24"/>
        </w:rPr>
        <w:t>，触</w:t>
      </w:r>
      <w:r w:rsidRPr="00E1269E">
        <w:rPr>
          <w:rFonts w:ascii="宋体" w:hAnsi="宋体"/>
          <w:sz w:val="24"/>
        </w:rPr>
        <w:t>摸屏角度可调</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★探头接口≥５个</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二维灰阶模式</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数字化声束形成器</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全程动态聚焦</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多倍信号并行处理</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扫描频率：</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电子凸阵：超声频率</w:t>
      </w:r>
      <w:r w:rsidRPr="00E1269E">
        <w:rPr>
          <w:rFonts w:ascii="宋体" w:hAnsi="宋体"/>
          <w:sz w:val="24"/>
        </w:rPr>
        <w:tab/>
      </w:r>
      <w:r w:rsidRPr="00E1269E">
        <w:rPr>
          <w:rFonts w:ascii="宋体" w:hAnsi="宋体" w:hint="eastAsia"/>
          <w:sz w:val="24"/>
        </w:rPr>
        <w:t>1.2-</w:t>
      </w:r>
      <w:r w:rsidRPr="00E1269E">
        <w:rPr>
          <w:rFonts w:ascii="宋体" w:hAnsi="宋体"/>
          <w:sz w:val="24"/>
        </w:rPr>
        <w:t xml:space="preserve"> </w:t>
      </w:r>
      <w:r w:rsidRPr="00E1269E">
        <w:rPr>
          <w:rFonts w:ascii="宋体" w:hAnsi="宋体" w:hint="eastAsia"/>
          <w:sz w:val="24"/>
        </w:rPr>
        <w:t xml:space="preserve">6.0 </w:t>
      </w:r>
      <w:r w:rsidRPr="00E1269E">
        <w:rPr>
          <w:rFonts w:ascii="宋体" w:hAnsi="宋体"/>
          <w:sz w:val="24"/>
        </w:rPr>
        <w:t>MHz</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电子相控阵：超声频率1.5-</w:t>
      </w:r>
      <w:r w:rsidRPr="00E1269E">
        <w:rPr>
          <w:rFonts w:ascii="宋体" w:hAnsi="宋体"/>
          <w:sz w:val="24"/>
        </w:rPr>
        <w:t xml:space="preserve"> </w:t>
      </w:r>
      <w:r w:rsidRPr="00E1269E">
        <w:rPr>
          <w:rFonts w:ascii="宋体" w:hAnsi="宋体" w:hint="eastAsia"/>
          <w:sz w:val="24"/>
        </w:rPr>
        <w:t>4.5</w:t>
      </w:r>
      <w:r w:rsidRPr="00E1269E">
        <w:rPr>
          <w:rFonts w:ascii="宋体" w:hAnsi="宋体"/>
          <w:sz w:val="24"/>
        </w:rPr>
        <w:t>MHz</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电子线阵：超声频率3</w:t>
      </w:r>
      <w:r w:rsidRPr="00E1269E">
        <w:rPr>
          <w:rFonts w:ascii="宋体" w:hAnsi="宋体"/>
          <w:sz w:val="24"/>
        </w:rPr>
        <w:t>.</w:t>
      </w:r>
      <w:r w:rsidRPr="00E1269E">
        <w:rPr>
          <w:rFonts w:ascii="宋体" w:hAnsi="宋体" w:hint="eastAsia"/>
          <w:sz w:val="24"/>
        </w:rPr>
        <w:t>8-11</w:t>
      </w:r>
      <w:r w:rsidRPr="00E1269E">
        <w:rPr>
          <w:rFonts w:ascii="宋体" w:hAnsi="宋体"/>
          <w:sz w:val="24"/>
        </w:rPr>
        <w:t>.</w:t>
      </w:r>
      <w:r w:rsidRPr="00E1269E">
        <w:rPr>
          <w:rFonts w:ascii="宋体" w:hAnsi="宋体" w:hint="eastAsia"/>
          <w:sz w:val="24"/>
        </w:rPr>
        <w:t xml:space="preserve">8 </w:t>
      </w:r>
      <w:r w:rsidRPr="00E1269E">
        <w:rPr>
          <w:rFonts w:ascii="宋体" w:hAnsi="宋体"/>
          <w:sz w:val="24"/>
        </w:rPr>
        <w:t>MHz</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电子凸阵经阴道：3.0-11.0 MHz</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预设条件：针对不同的检查脏器，预置最佳图像检查条件</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★最大显示深度:≥38cm</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最大帧率: ≥</w:t>
      </w:r>
      <w:r w:rsidRPr="00E1269E">
        <w:rPr>
          <w:rFonts w:ascii="宋体" w:hAnsi="宋体"/>
          <w:sz w:val="24"/>
        </w:rPr>
        <w:t>650</w:t>
      </w:r>
      <w:r w:rsidRPr="00E1269E">
        <w:rPr>
          <w:rFonts w:ascii="宋体" w:hAnsi="宋体" w:hint="eastAsia"/>
          <w:sz w:val="24"/>
        </w:rPr>
        <w:t xml:space="preserve"> 帧/秒</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TGC: ≥8段</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★LGC: ≥8段</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二维灰阶：≥</w:t>
      </w:r>
      <w:r w:rsidRPr="00E1269E">
        <w:rPr>
          <w:rFonts w:ascii="宋体" w:hAnsi="宋体"/>
          <w:sz w:val="24"/>
        </w:rPr>
        <w:t>256</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动态范围: ≥160</w:t>
      </w:r>
      <w:r w:rsidRPr="00E1269E">
        <w:rPr>
          <w:rFonts w:ascii="宋体" w:hAnsi="宋体"/>
          <w:sz w:val="24"/>
        </w:rPr>
        <w:t xml:space="preserve"> </w:t>
      </w:r>
      <w:r w:rsidRPr="00E1269E">
        <w:rPr>
          <w:rFonts w:ascii="宋体" w:hAnsi="宋体" w:hint="eastAsia"/>
          <w:sz w:val="24"/>
        </w:rPr>
        <w:t>（可视可调）</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增益调节: B/M/D分别独立可调，≥100</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伪彩图谱: ≥8种</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彩色多普勒成像</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包括速度、速度方差、能量、方向能量显示等</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显示方式：</w:t>
      </w:r>
      <w:r w:rsidRPr="00E1269E">
        <w:rPr>
          <w:rFonts w:ascii="宋体" w:hAnsi="宋体"/>
          <w:sz w:val="24"/>
        </w:rPr>
        <w:t>B/</w:t>
      </w:r>
      <w:r w:rsidRPr="00E1269E">
        <w:rPr>
          <w:rFonts w:ascii="宋体" w:hAnsi="宋体" w:hint="eastAsia"/>
          <w:sz w:val="24"/>
        </w:rPr>
        <w:t>C、B/C/M、B/POWER、B/C/PW</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取样框偏转: ≥±30度 (线阵探头)</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最大帧率: ≥</w:t>
      </w:r>
      <w:r w:rsidRPr="00E1269E">
        <w:rPr>
          <w:rFonts w:ascii="宋体" w:hAnsi="宋体"/>
          <w:sz w:val="24"/>
        </w:rPr>
        <w:t>2</w:t>
      </w:r>
      <w:r w:rsidRPr="00E1269E">
        <w:rPr>
          <w:rFonts w:ascii="宋体" w:hAnsi="宋体" w:hint="eastAsia"/>
          <w:sz w:val="24"/>
        </w:rPr>
        <w:t>00 帧/秒</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支持B/C 同宽</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频谱多普勒模式</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包括脉冲多普勒、高脉冲重复频率、连续多普勒</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lastRenderedPageBreak/>
        <w:t>显示方式：</w:t>
      </w:r>
      <w:r w:rsidRPr="00E1269E">
        <w:rPr>
          <w:rFonts w:ascii="宋体" w:hAnsi="宋体"/>
          <w:sz w:val="24"/>
        </w:rPr>
        <w:t>B,</w:t>
      </w:r>
      <w:r w:rsidRPr="00E1269E">
        <w:rPr>
          <w:rFonts w:ascii="宋体" w:hAnsi="宋体" w:hint="eastAsia"/>
          <w:sz w:val="24"/>
        </w:rPr>
        <w:t xml:space="preserve"> PW，</w:t>
      </w:r>
      <w:r w:rsidRPr="00E1269E">
        <w:rPr>
          <w:rFonts w:ascii="宋体" w:hAnsi="宋体"/>
          <w:sz w:val="24"/>
        </w:rPr>
        <w:t>B/</w:t>
      </w:r>
      <w:r w:rsidRPr="00E1269E">
        <w:rPr>
          <w:rFonts w:ascii="宋体" w:hAnsi="宋体" w:hint="eastAsia"/>
          <w:sz w:val="24"/>
        </w:rPr>
        <w:t>PW</w:t>
      </w:r>
      <w:r w:rsidRPr="00E1269E">
        <w:rPr>
          <w:rFonts w:ascii="宋体" w:hAnsi="宋体"/>
          <w:sz w:val="24"/>
        </w:rPr>
        <w:t>,</w:t>
      </w:r>
      <w:r w:rsidRPr="00E1269E">
        <w:rPr>
          <w:rFonts w:ascii="宋体" w:hAnsi="宋体" w:hint="eastAsia"/>
          <w:sz w:val="24"/>
        </w:rPr>
        <w:t xml:space="preserve"> B/C/PW, B/CW, B/C/CW等等</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显示控制：反转、零移位、</w:t>
      </w:r>
      <w:r w:rsidRPr="00E1269E">
        <w:rPr>
          <w:rFonts w:ascii="宋体" w:hAnsi="宋体"/>
          <w:sz w:val="24"/>
        </w:rPr>
        <w:t>B</w:t>
      </w:r>
      <w:r w:rsidRPr="00E1269E">
        <w:rPr>
          <w:rFonts w:ascii="宋体" w:hAnsi="宋体" w:hint="eastAsia"/>
          <w:sz w:val="24"/>
        </w:rPr>
        <w:t>刷新、</w:t>
      </w:r>
      <w:r w:rsidRPr="00E1269E">
        <w:rPr>
          <w:rFonts w:ascii="宋体" w:hAnsi="宋体"/>
          <w:sz w:val="24"/>
        </w:rPr>
        <w:t>D</w:t>
      </w:r>
      <w:r w:rsidRPr="00E1269E">
        <w:rPr>
          <w:rFonts w:ascii="宋体" w:hAnsi="宋体" w:hint="eastAsia"/>
          <w:sz w:val="24"/>
        </w:rPr>
        <w:t>扩展、</w:t>
      </w:r>
      <w:r w:rsidRPr="00E1269E">
        <w:rPr>
          <w:rFonts w:ascii="宋体" w:hAnsi="宋体"/>
          <w:sz w:val="24"/>
        </w:rPr>
        <w:t>B/D</w:t>
      </w:r>
      <w:r w:rsidRPr="00E1269E">
        <w:rPr>
          <w:rFonts w:ascii="宋体" w:hAnsi="宋体" w:hint="eastAsia"/>
          <w:sz w:val="24"/>
        </w:rPr>
        <w:t>扩展等</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最大速度: ≥7.60m/s（连续多普勒速度: ≥30m/s）</w:t>
      </w:r>
    </w:p>
    <w:p w:rsidR="00CC4C51" w:rsidRPr="00E1269E" w:rsidRDefault="00CC4C51" w:rsidP="00CC4C51">
      <w:pPr>
        <w:spacing w:line="360" w:lineRule="auto"/>
        <w:jc w:val="left"/>
        <w:rPr>
          <w:rFonts w:ascii="宋体" w:hAnsi="宋体"/>
          <w:b/>
          <w:sz w:val="24"/>
        </w:rPr>
      </w:pPr>
      <w:r w:rsidRPr="00E1269E">
        <w:rPr>
          <w:rFonts w:ascii="宋体" w:hAnsi="宋体" w:hint="eastAsia"/>
          <w:b/>
          <w:sz w:val="24"/>
        </w:rPr>
        <w:t>最小速度: ≤1 mm /s（非噪声信号）</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★取样容积: 0.5-30mm ,支持所有探头</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★偏转角度: ≥±30度 (线阵探头)</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零位移动：≥</w:t>
      </w:r>
      <w:r w:rsidRPr="00E1269E">
        <w:rPr>
          <w:rFonts w:ascii="宋体" w:hAnsi="宋体"/>
          <w:sz w:val="24"/>
        </w:rPr>
        <w:t>8</w:t>
      </w:r>
      <w:r w:rsidRPr="00E1269E">
        <w:rPr>
          <w:rFonts w:ascii="宋体" w:hAnsi="宋体" w:hint="eastAsia"/>
          <w:sz w:val="24"/>
        </w:rPr>
        <w:t xml:space="preserve"> 级</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快速角度校正</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支持频谱自动测量</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标</w:t>
      </w:r>
      <w:r w:rsidRPr="00E1269E">
        <w:rPr>
          <w:rFonts w:ascii="宋体" w:hAnsi="宋体"/>
          <w:sz w:val="24"/>
        </w:rPr>
        <w:t>配</w:t>
      </w:r>
      <w:r w:rsidRPr="00E1269E">
        <w:rPr>
          <w:rFonts w:ascii="宋体" w:hAnsi="宋体" w:hint="eastAsia"/>
          <w:sz w:val="24"/>
        </w:rPr>
        <w:t>实时四维模式：支持多种模式渲染成像及裁剪等功能，容积图像支持斑点噪声抑制,</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标配容积厚层成像，包括任意剖面成像</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★支持</w:t>
      </w:r>
      <w:r w:rsidRPr="00E1269E">
        <w:rPr>
          <w:rFonts w:ascii="宋体" w:hAnsi="宋体"/>
          <w:sz w:val="24"/>
        </w:rPr>
        <w:t>深度</w:t>
      </w:r>
      <w:r w:rsidRPr="00E1269E">
        <w:rPr>
          <w:rFonts w:ascii="宋体" w:hAnsi="宋体" w:hint="eastAsia"/>
          <w:sz w:val="24"/>
        </w:rPr>
        <w:t>宣</w:t>
      </w:r>
      <w:r w:rsidRPr="00E1269E">
        <w:rPr>
          <w:rFonts w:ascii="宋体" w:hAnsi="宋体"/>
          <w:sz w:val="24"/>
        </w:rPr>
        <w:t>染成</w:t>
      </w:r>
      <w:r w:rsidRPr="00E1269E">
        <w:rPr>
          <w:rFonts w:ascii="宋体" w:hAnsi="宋体" w:hint="eastAsia"/>
          <w:sz w:val="24"/>
        </w:rPr>
        <w:t>像,通</w:t>
      </w:r>
      <w:r w:rsidRPr="00E1269E">
        <w:rPr>
          <w:rFonts w:ascii="宋体" w:hAnsi="宋体"/>
          <w:sz w:val="24"/>
        </w:rPr>
        <w:t>过</w:t>
      </w:r>
      <w:r w:rsidRPr="00E1269E">
        <w:rPr>
          <w:rFonts w:ascii="宋体" w:hAnsi="宋体" w:hint="eastAsia"/>
          <w:sz w:val="24"/>
        </w:rPr>
        <w:t>深</w:t>
      </w:r>
      <w:r w:rsidRPr="00E1269E">
        <w:rPr>
          <w:rFonts w:ascii="宋体" w:hAnsi="宋体"/>
          <w:sz w:val="24"/>
        </w:rPr>
        <w:t>度伪彩</w:t>
      </w:r>
      <w:r w:rsidRPr="00E1269E">
        <w:rPr>
          <w:rFonts w:ascii="宋体" w:hAnsi="宋体" w:hint="eastAsia"/>
          <w:sz w:val="24"/>
        </w:rPr>
        <w:t>的</w:t>
      </w:r>
      <w:r w:rsidRPr="00E1269E">
        <w:rPr>
          <w:rFonts w:ascii="宋体" w:hAnsi="宋体"/>
          <w:sz w:val="24"/>
        </w:rPr>
        <w:t>强弱</w:t>
      </w:r>
      <w:r w:rsidRPr="00E1269E">
        <w:rPr>
          <w:rFonts w:ascii="宋体" w:hAnsi="宋体" w:hint="eastAsia"/>
          <w:sz w:val="24"/>
        </w:rPr>
        <w:t>显</w:t>
      </w:r>
      <w:r w:rsidRPr="00E1269E">
        <w:rPr>
          <w:rFonts w:ascii="宋体" w:hAnsi="宋体"/>
          <w:sz w:val="24"/>
        </w:rPr>
        <w:t>示不同距离间三维信息</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w:t>
      </w:r>
      <w:r w:rsidRPr="00E1269E">
        <w:rPr>
          <w:rFonts w:ascii="宋体" w:hAnsi="宋体"/>
          <w:sz w:val="24"/>
        </w:rPr>
        <w:t>4D</w:t>
      </w:r>
      <w:r w:rsidRPr="00E1269E">
        <w:rPr>
          <w:rFonts w:ascii="宋体" w:hAnsi="宋体" w:hint="eastAsia"/>
          <w:sz w:val="24"/>
        </w:rPr>
        <w:t>最大显示帧率≧</w:t>
      </w:r>
      <w:r w:rsidRPr="00E1269E">
        <w:rPr>
          <w:rFonts w:ascii="宋体" w:hAnsi="宋体"/>
          <w:sz w:val="24"/>
        </w:rPr>
        <w:t>45</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★支持</w:t>
      </w:r>
      <w:r w:rsidRPr="00E1269E">
        <w:rPr>
          <w:rFonts w:ascii="宋体" w:hAnsi="宋体"/>
          <w:sz w:val="24"/>
        </w:rPr>
        <w:t xml:space="preserve">VOI </w:t>
      </w:r>
      <w:r w:rsidRPr="00E1269E">
        <w:rPr>
          <w:rFonts w:ascii="宋体" w:hAnsi="宋体" w:hint="eastAsia"/>
          <w:sz w:val="24"/>
        </w:rPr>
        <w:t>在同一平面进行</w:t>
      </w:r>
      <w:r w:rsidRPr="00E1269E">
        <w:rPr>
          <w:rFonts w:ascii="宋体" w:hAnsi="宋体"/>
          <w:sz w:val="24"/>
        </w:rPr>
        <w:t>360</w:t>
      </w:r>
      <w:r w:rsidRPr="00E1269E">
        <w:rPr>
          <w:rFonts w:ascii="宋体" w:hAnsi="宋体" w:hint="eastAsia"/>
          <w:sz w:val="24"/>
        </w:rPr>
        <w:t>度旋转</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支持</w:t>
      </w:r>
      <w:r w:rsidRPr="00E1269E">
        <w:rPr>
          <w:rFonts w:ascii="宋体" w:hAnsi="宋体"/>
          <w:sz w:val="24"/>
        </w:rPr>
        <w:t>Color 3D</w:t>
      </w:r>
      <w:r w:rsidRPr="00E1269E">
        <w:rPr>
          <w:rFonts w:ascii="宋体" w:hAnsi="宋体" w:hint="eastAsia"/>
          <w:sz w:val="24"/>
        </w:rPr>
        <w:t>（血管三维成像，要求彩色及能量模式均可用）</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标配容积光源渲染成像，通过虚拟光源位置的改变可得到常规容积成像难以获得的多方位容积增强显示，提供更多临床信息（可调节阴影强度及移动光源）</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标配自动卵泡测量</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探头规格</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频率：</w:t>
      </w:r>
      <w:r w:rsidRPr="00E1269E">
        <w:rPr>
          <w:rFonts w:ascii="宋体" w:hAnsi="宋体"/>
          <w:sz w:val="24"/>
        </w:rPr>
        <w:t>超宽频带或变频探头</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sz w:val="24"/>
        </w:rPr>
        <w:t>二维、彩色、多普勒均可独立变频</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可选探头类型：电子扇扫、凸阵、线阵、腔内、容积探头</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探头频率：</w:t>
      </w:r>
    </w:p>
    <w:p w:rsidR="00CC4C51" w:rsidRPr="00E1269E" w:rsidRDefault="00CC4C51" w:rsidP="00CC4C51">
      <w:pPr>
        <w:spacing w:line="360" w:lineRule="auto"/>
        <w:jc w:val="left"/>
        <w:rPr>
          <w:rFonts w:ascii="宋体" w:hAnsi="宋体"/>
          <w:sz w:val="24"/>
        </w:rPr>
      </w:pPr>
      <w:r w:rsidRPr="00E1269E">
        <w:rPr>
          <w:rFonts w:ascii="宋体" w:hAnsi="宋体" w:hint="eastAsia"/>
          <w:sz w:val="24"/>
        </w:rPr>
        <w:t>所有探头均为宽频变频探头,二维、谐波、彩色及频谱多普勒模式分别独立变频，≥3段</w:t>
      </w:r>
      <w:bookmarkStart w:id="0" w:name="_GoBack"/>
      <w:bookmarkEnd w:id="0"/>
      <w:r w:rsidRPr="00E1269E">
        <w:rPr>
          <w:rFonts w:ascii="宋体" w:hAnsi="宋体" w:hint="eastAsia"/>
          <w:sz w:val="24"/>
        </w:rPr>
        <w:t>，阵元：最大有效阵元数≥</w:t>
      </w:r>
      <w:r w:rsidRPr="00E1269E">
        <w:rPr>
          <w:rFonts w:ascii="宋体" w:hAnsi="宋体"/>
          <w:sz w:val="24"/>
        </w:rPr>
        <w:t>576</w:t>
      </w:r>
      <w:r w:rsidRPr="00E1269E">
        <w:rPr>
          <w:rFonts w:ascii="宋体" w:hAnsi="宋体" w:hint="eastAsia"/>
          <w:sz w:val="24"/>
        </w:rPr>
        <w:t>阵元</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凸阵，带宽: 1.2-</w:t>
      </w:r>
      <w:r w:rsidRPr="00E1269E">
        <w:rPr>
          <w:rFonts w:ascii="宋体" w:hAnsi="宋体"/>
          <w:sz w:val="24"/>
        </w:rPr>
        <w:t>6</w:t>
      </w:r>
      <w:r w:rsidRPr="00E1269E">
        <w:rPr>
          <w:rFonts w:ascii="宋体" w:hAnsi="宋体" w:hint="eastAsia"/>
          <w:sz w:val="24"/>
        </w:rPr>
        <w:t>.</w:t>
      </w:r>
      <w:r w:rsidRPr="00E1269E">
        <w:rPr>
          <w:rFonts w:ascii="宋体" w:hAnsi="宋体"/>
          <w:sz w:val="24"/>
        </w:rPr>
        <w:t>0</w:t>
      </w:r>
      <w:r w:rsidRPr="00E1269E">
        <w:rPr>
          <w:rFonts w:ascii="宋体" w:hAnsi="宋体" w:hint="eastAsia"/>
          <w:sz w:val="24"/>
        </w:rPr>
        <w:t>MHz，角度≥80°</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腔内凸阵，带宽: 3.0-11.0 MHz，角度≥180°</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lastRenderedPageBreak/>
        <w:t>线阵，带宽: 3.0-13.0 MHz</w:t>
      </w:r>
      <w:r w:rsidRPr="00E1269E">
        <w:rPr>
          <w:rFonts w:ascii="宋体" w:hAnsi="宋体"/>
          <w:sz w:val="24"/>
        </w:rPr>
        <w:t xml:space="preserve"> </w:t>
      </w:r>
      <w:r w:rsidRPr="00E1269E">
        <w:rPr>
          <w:rFonts w:ascii="宋体" w:hAnsi="宋体" w:hint="eastAsia"/>
          <w:sz w:val="24"/>
        </w:rPr>
        <w:t>,大小40-50mm</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腹</w:t>
      </w:r>
      <w:r w:rsidRPr="00E1269E">
        <w:rPr>
          <w:rFonts w:ascii="宋体" w:hAnsi="宋体"/>
          <w:sz w:val="24"/>
        </w:rPr>
        <w:t>部容积</w:t>
      </w:r>
      <w:r w:rsidRPr="00E1269E">
        <w:rPr>
          <w:rFonts w:ascii="宋体" w:hAnsi="宋体" w:hint="eastAsia"/>
          <w:sz w:val="24"/>
        </w:rPr>
        <w:t>探</w:t>
      </w:r>
      <w:r w:rsidRPr="00E1269E">
        <w:rPr>
          <w:rFonts w:ascii="宋体" w:hAnsi="宋体"/>
          <w:sz w:val="24"/>
        </w:rPr>
        <w:t>头</w:t>
      </w:r>
      <w:r w:rsidRPr="00E1269E">
        <w:rPr>
          <w:rFonts w:ascii="宋体" w:hAnsi="宋体" w:hint="eastAsia"/>
          <w:sz w:val="24"/>
        </w:rPr>
        <w:t>：带宽</w:t>
      </w:r>
      <w:r w:rsidRPr="00E1269E">
        <w:rPr>
          <w:rFonts w:ascii="宋体" w:hAnsi="宋体"/>
          <w:sz w:val="24"/>
        </w:rPr>
        <w:t>2</w:t>
      </w:r>
      <w:r w:rsidRPr="00E1269E">
        <w:rPr>
          <w:rFonts w:ascii="宋体" w:hAnsi="宋体" w:hint="eastAsia"/>
          <w:sz w:val="24"/>
        </w:rPr>
        <w:t>.6-</w:t>
      </w:r>
      <w:r w:rsidRPr="00E1269E">
        <w:rPr>
          <w:rFonts w:ascii="宋体" w:hAnsi="宋体"/>
          <w:sz w:val="24"/>
        </w:rPr>
        <w:t xml:space="preserve"> 8</w:t>
      </w:r>
      <w:r w:rsidRPr="00E1269E">
        <w:rPr>
          <w:rFonts w:ascii="宋体" w:hAnsi="宋体" w:hint="eastAsia"/>
          <w:sz w:val="24"/>
        </w:rPr>
        <w:t>.</w:t>
      </w:r>
      <w:r w:rsidRPr="00E1269E">
        <w:rPr>
          <w:rFonts w:ascii="宋体" w:hAnsi="宋体"/>
          <w:sz w:val="24"/>
        </w:rPr>
        <w:t>2MHz</w:t>
      </w:r>
      <w:r w:rsidRPr="00E1269E">
        <w:rPr>
          <w:rFonts w:ascii="宋体" w:hAnsi="宋体" w:hint="eastAsia"/>
          <w:sz w:val="24"/>
        </w:rPr>
        <w:t>，角度≥85°</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声功率输出调节</w:t>
      </w:r>
    </w:p>
    <w:p w:rsidR="00CC4C51" w:rsidRPr="00E1269E" w:rsidRDefault="00CC4C51" w:rsidP="00CC4C51">
      <w:pPr>
        <w:spacing w:line="360" w:lineRule="auto"/>
        <w:jc w:val="left"/>
        <w:rPr>
          <w:rFonts w:ascii="宋体" w:hAnsi="宋体"/>
          <w:sz w:val="24"/>
        </w:rPr>
      </w:pPr>
      <w:r w:rsidRPr="00E1269E">
        <w:rPr>
          <w:rFonts w:ascii="宋体" w:hAnsi="宋体"/>
          <w:sz w:val="24"/>
        </w:rPr>
        <w:t>B/M</w:t>
      </w:r>
      <w:r w:rsidRPr="00E1269E">
        <w:rPr>
          <w:rFonts w:ascii="宋体" w:hAnsi="宋体" w:hint="eastAsia"/>
          <w:sz w:val="24"/>
        </w:rPr>
        <w:t>、彩色、频谱多普勒输出功率可选择分级调节</w:t>
      </w:r>
    </w:p>
    <w:p w:rsidR="00CC4C51" w:rsidRPr="00E1269E" w:rsidRDefault="00CC4C51" w:rsidP="00CC4C51">
      <w:pPr>
        <w:numPr>
          <w:ilvl w:val="0"/>
          <w:numId w:val="1"/>
        </w:numPr>
        <w:spacing w:line="360" w:lineRule="auto"/>
        <w:jc w:val="left"/>
        <w:rPr>
          <w:rFonts w:ascii="宋体" w:hAnsi="宋体"/>
          <w:b/>
          <w:sz w:val="24"/>
        </w:rPr>
      </w:pPr>
      <w:r w:rsidRPr="00E1269E">
        <w:rPr>
          <w:rFonts w:ascii="宋体" w:hAnsi="宋体" w:hint="eastAsia"/>
          <w:b/>
          <w:sz w:val="24"/>
        </w:rPr>
        <w:t>外设和附件</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耦合剂加热器</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专</w:t>
      </w:r>
      <w:r w:rsidRPr="00E1269E">
        <w:rPr>
          <w:rFonts w:ascii="宋体" w:hAnsi="宋体"/>
          <w:sz w:val="24"/>
        </w:rPr>
        <w:t>业</w:t>
      </w:r>
      <w:r w:rsidRPr="00E1269E">
        <w:rPr>
          <w:rFonts w:ascii="宋体" w:hAnsi="宋体" w:hint="eastAsia"/>
          <w:sz w:val="24"/>
        </w:rPr>
        <w:t>腔</w:t>
      </w:r>
      <w:r w:rsidRPr="00E1269E">
        <w:rPr>
          <w:rFonts w:ascii="宋体" w:hAnsi="宋体"/>
          <w:sz w:val="24"/>
        </w:rPr>
        <w:t>内探头放置架</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★专</w:t>
      </w:r>
      <w:r w:rsidRPr="00E1269E">
        <w:rPr>
          <w:rFonts w:ascii="宋体" w:hAnsi="宋体"/>
          <w:sz w:val="24"/>
        </w:rPr>
        <w:t>业探头放置槽</w:t>
      </w:r>
      <w:r w:rsidRPr="00E1269E">
        <w:rPr>
          <w:rFonts w:ascii="宋体" w:hAnsi="宋体" w:hint="eastAsia"/>
          <w:sz w:val="24"/>
        </w:rPr>
        <w:t>≥7个</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支持数字黑白、模拟黑白、数字彩色、模拟彩色、文本及无线打印机</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内置DVR（内置数字录像机, 每次最大存储长度:≥30 min）</w:t>
      </w:r>
    </w:p>
    <w:p w:rsidR="00CC4C51" w:rsidRPr="00E1269E" w:rsidRDefault="00CC4C51" w:rsidP="00CC4C51">
      <w:pPr>
        <w:numPr>
          <w:ilvl w:val="1"/>
          <w:numId w:val="1"/>
        </w:numPr>
        <w:spacing w:line="360" w:lineRule="auto"/>
        <w:jc w:val="left"/>
        <w:rPr>
          <w:rFonts w:ascii="宋体" w:hAnsi="宋体"/>
          <w:sz w:val="24"/>
        </w:rPr>
      </w:pPr>
      <w:r w:rsidRPr="00E1269E">
        <w:rPr>
          <w:rFonts w:ascii="宋体" w:hAnsi="宋体" w:hint="eastAsia"/>
          <w:sz w:val="24"/>
        </w:rPr>
        <w:t>支持脚踏开关</w:t>
      </w:r>
    </w:p>
    <w:p w:rsidR="00CC4C51" w:rsidRPr="00E1269E" w:rsidRDefault="00CC4C51" w:rsidP="00CC4C51">
      <w:pPr>
        <w:numPr>
          <w:ilvl w:val="1"/>
          <w:numId w:val="1"/>
        </w:numPr>
        <w:spacing w:line="360" w:lineRule="auto"/>
        <w:jc w:val="left"/>
        <w:rPr>
          <w:rFonts w:ascii="宋体" w:hAnsi="宋体" w:hint="eastAsia"/>
          <w:sz w:val="24"/>
        </w:rPr>
      </w:pPr>
      <w:r w:rsidRPr="00E1269E">
        <w:rPr>
          <w:rFonts w:ascii="宋体" w:hAnsi="宋体" w:hint="eastAsia"/>
          <w:sz w:val="24"/>
        </w:rPr>
        <w:t>支持生理信号：ECG及PCG</w:t>
      </w:r>
    </w:p>
    <w:p w:rsidR="00CC4C51" w:rsidRPr="00715443" w:rsidRDefault="00CC4C51" w:rsidP="00715443">
      <w:pPr>
        <w:pStyle w:val="a5"/>
        <w:numPr>
          <w:ilvl w:val="0"/>
          <w:numId w:val="2"/>
        </w:numPr>
        <w:spacing w:line="360" w:lineRule="auto"/>
        <w:ind w:firstLineChars="0"/>
        <w:rPr>
          <w:rFonts w:ascii="宋体" w:hAnsi="宋体"/>
          <w:b/>
          <w:sz w:val="30"/>
          <w:szCs w:val="30"/>
        </w:rPr>
      </w:pPr>
      <w:r w:rsidRPr="00715443">
        <w:rPr>
          <w:rFonts w:ascii="宋体" w:hAnsi="宋体" w:hint="eastAsia"/>
          <w:b/>
          <w:sz w:val="30"/>
          <w:szCs w:val="30"/>
        </w:rPr>
        <w:t>备件、技术及维修服务，培训要求及其它</w:t>
      </w:r>
    </w:p>
    <w:p w:rsidR="00CC4C51" w:rsidRPr="00CC4C51" w:rsidRDefault="00715443" w:rsidP="00715443">
      <w:pPr>
        <w:pStyle w:val="a5"/>
        <w:spacing w:line="360" w:lineRule="auto"/>
        <w:ind w:left="425" w:firstLineChars="0" w:firstLine="0"/>
        <w:jc w:val="left"/>
        <w:rPr>
          <w:rFonts w:ascii="宋体" w:hAnsi="宋体"/>
          <w:sz w:val="24"/>
        </w:rPr>
      </w:pPr>
      <w:r>
        <w:rPr>
          <w:rFonts w:ascii="宋体" w:hAnsi="宋体" w:hint="eastAsia"/>
          <w:sz w:val="24"/>
        </w:rPr>
        <w:t>1、</w:t>
      </w:r>
      <w:r w:rsidR="00CC4C51" w:rsidRPr="00CC4C51">
        <w:rPr>
          <w:rFonts w:ascii="宋体" w:hAnsi="宋体" w:hint="eastAsia"/>
          <w:sz w:val="24"/>
        </w:rPr>
        <w:t>生产厂商应在用户当地或省会中心城市设置备件库，存入所有必须的备件，保证必要时可以及时供应。</w:t>
      </w:r>
    </w:p>
    <w:p w:rsidR="00CC4C51" w:rsidRDefault="00715443" w:rsidP="00715443">
      <w:pPr>
        <w:pStyle w:val="a5"/>
        <w:spacing w:line="360" w:lineRule="auto"/>
        <w:ind w:left="425" w:firstLineChars="0" w:firstLine="0"/>
        <w:jc w:val="left"/>
        <w:rPr>
          <w:rFonts w:ascii="宋体" w:hAnsi="宋体" w:hint="eastAsia"/>
          <w:sz w:val="24"/>
        </w:rPr>
      </w:pPr>
      <w:r>
        <w:rPr>
          <w:rFonts w:ascii="宋体" w:hAnsi="宋体" w:hint="eastAsia"/>
          <w:sz w:val="24"/>
        </w:rPr>
        <w:t>2、</w:t>
      </w:r>
      <w:r w:rsidR="00CC4C51" w:rsidRPr="00CC4C51">
        <w:rPr>
          <w:rFonts w:ascii="宋体" w:hAnsi="宋体" w:hint="eastAsia"/>
          <w:sz w:val="24"/>
        </w:rPr>
        <w:t>技术及维修服务</w:t>
      </w:r>
    </w:p>
    <w:p w:rsidR="00CC4C51" w:rsidRDefault="00715443" w:rsidP="00715443">
      <w:pPr>
        <w:spacing w:line="360" w:lineRule="auto"/>
        <w:ind w:leftChars="171" w:left="359"/>
        <w:jc w:val="left"/>
        <w:rPr>
          <w:rFonts w:ascii="宋体" w:hAnsi="宋体" w:hint="eastAsia"/>
          <w:sz w:val="24"/>
        </w:rPr>
      </w:pPr>
      <w:r>
        <w:rPr>
          <w:rFonts w:ascii="宋体" w:hAnsi="宋体" w:hint="eastAsia"/>
          <w:sz w:val="24"/>
        </w:rPr>
        <w:t>3</w:t>
      </w:r>
      <w:r w:rsidRPr="00715443">
        <w:rPr>
          <w:rFonts w:ascii="宋体" w:hAnsi="宋体" w:hint="eastAsia"/>
          <w:sz w:val="24"/>
        </w:rPr>
        <w:t>、</w:t>
      </w:r>
      <w:r w:rsidR="00CC4C51" w:rsidRPr="00715443">
        <w:rPr>
          <w:rFonts w:ascii="宋体" w:hAnsi="宋体" w:hint="eastAsia"/>
          <w:sz w:val="24"/>
        </w:rPr>
        <w:t>在用户当地或省会中心城市，生产厂商应配置多名工程技术人员，随时提供开箱验货、安装、调试或维修等服务。</w:t>
      </w:r>
    </w:p>
    <w:p w:rsidR="00CC4C51" w:rsidRPr="00715443" w:rsidRDefault="00CC4C51" w:rsidP="00715443">
      <w:pPr>
        <w:pStyle w:val="a5"/>
        <w:numPr>
          <w:ilvl w:val="0"/>
          <w:numId w:val="4"/>
        </w:numPr>
        <w:spacing w:line="360" w:lineRule="auto"/>
        <w:ind w:firstLineChars="0"/>
        <w:jc w:val="left"/>
        <w:rPr>
          <w:rFonts w:ascii="宋体" w:hAnsi="宋体"/>
          <w:sz w:val="24"/>
        </w:rPr>
      </w:pPr>
      <w:r w:rsidRPr="00715443">
        <w:rPr>
          <w:rFonts w:ascii="宋体" w:hAnsi="宋体" w:hint="eastAsia"/>
          <w:sz w:val="24"/>
        </w:rPr>
        <w:t>在用户当地或省会中心城市，生产厂商应配置专业技术人员提供现场技术培训，保证使用人员正常操作设备的各种功能。</w:t>
      </w:r>
    </w:p>
    <w:p w:rsidR="00CF65F9" w:rsidRPr="00CC4C51" w:rsidRDefault="00CF65F9"/>
    <w:sectPr w:rsidR="00CF65F9" w:rsidRPr="00CC4C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F9" w:rsidRDefault="00CF65F9" w:rsidP="00CC4C51">
      <w:r>
        <w:separator/>
      </w:r>
    </w:p>
  </w:endnote>
  <w:endnote w:type="continuationSeparator" w:id="1">
    <w:p w:rsidR="00CF65F9" w:rsidRDefault="00CF65F9" w:rsidP="00CC4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F9" w:rsidRDefault="00CF65F9" w:rsidP="00CC4C51">
      <w:r>
        <w:separator/>
      </w:r>
    </w:p>
  </w:footnote>
  <w:footnote w:type="continuationSeparator" w:id="1">
    <w:p w:rsidR="00CF65F9" w:rsidRDefault="00CF65F9" w:rsidP="00CC4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1B4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3A080498"/>
    <w:multiLevelType w:val="hybridMultilevel"/>
    <w:tmpl w:val="B6D22ACC"/>
    <w:lvl w:ilvl="0" w:tplc="B18E0D6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875A94"/>
    <w:multiLevelType w:val="hybridMultilevel"/>
    <w:tmpl w:val="5D668F84"/>
    <w:lvl w:ilvl="0" w:tplc="333AC2B0">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684209A0"/>
    <w:multiLevelType w:val="hybridMultilevel"/>
    <w:tmpl w:val="F0D4A296"/>
    <w:lvl w:ilvl="0" w:tplc="DFFE930E">
      <w:start w:val="6"/>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4C51"/>
    <w:rsid w:val="00715443"/>
    <w:rsid w:val="00CC4C51"/>
    <w:rsid w:val="00CF6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4C51"/>
    <w:rPr>
      <w:sz w:val="18"/>
      <w:szCs w:val="18"/>
    </w:rPr>
  </w:style>
  <w:style w:type="paragraph" w:styleId="a4">
    <w:name w:val="footer"/>
    <w:basedOn w:val="a"/>
    <w:link w:val="Char0"/>
    <w:uiPriority w:val="99"/>
    <w:semiHidden/>
    <w:unhideWhenUsed/>
    <w:rsid w:val="00CC4C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4C51"/>
    <w:rPr>
      <w:sz w:val="18"/>
      <w:szCs w:val="18"/>
    </w:rPr>
  </w:style>
  <w:style w:type="paragraph" w:styleId="a5">
    <w:name w:val="List Paragraph"/>
    <w:basedOn w:val="a"/>
    <w:uiPriority w:val="34"/>
    <w:qFormat/>
    <w:rsid w:val="00CC4C5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2017-05-11T01:55:00Z</dcterms:created>
  <dcterms:modified xsi:type="dcterms:W3CDTF">2017-05-11T01:59:00Z</dcterms:modified>
</cp:coreProperties>
</file>