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exact"/>
        <w:ind w:left="0" w:leftChars="0" w:right="0" w:rightChars="0" w:firstLine="0" w:firstLineChars="0"/>
        <w:jc w:val="center"/>
        <w:rPr>
          <w:rFonts w:hint="eastAsia" w:ascii="宋体" w:hAnsi="宋体" w:eastAsia="宋体" w:cs="宋体"/>
          <w:b/>
          <w:bCs/>
          <w:i w:val="0"/>
          <w:caps w:val="0"/>
          <w:color w:val="auto"/>
          <w:spacing w:val="0"/>
          <w:sz w:val="32"/>
          <w:szCs w:val="32"/>
          <w:shd w:val="clear" w:fill="FFFFFF"/>
        </w:rPr>
      </w:pPr>
      <w:bookmarkStart w:id="0" w:name="_GoBack"/>
      <w:r>
        <w:rPr>
          <w:rFonts w:hint="eastAsia" w:ascii="宋体" w:hAnsi="宋体" w:eastAsia="宋体" w:cs="宋体"/>
          <w:b/>
          <w:bCs/>
          <w:color w:val="000000"/>
          <w:sz w:val="32"/>
          <w:szCs w:val="32"/>
        </w:rPr>
        <w:t>海南和正招标有限公司</w:t>
      </w:r>
      <w:r>
        <w:rPr>
          <w:rFonts w:hint="eastAsia" w:ascii="宋体" w:hAnsi="宋体" w:eastAsia="宋体" w:cs="宋体"/>
          <w:b/>
          <w:bCs/>
          <w:i w:val="0"/>
          <w:caps w:val="0"/>
          <w:color w:val="auto"/>
          <w:spacing w:val="0"/>
          <w:sz w:val="32"/>
          <w:szCs w:val="32"/>
          <w:shd w:val="clear" w:fill="FFFFFF"/>
        </w:rPr>
        <w:t>（</w:t>
      </w:r>
      <w:r>
        <w:rPr>
          <w:rFonts w:hint="eastAsia" w:ascii="宋体" w:hAnsi="宋体" w:eastAsia="宋体" w:cs="宋体"/>
          <w:b/>
          <w:bCs/>
          <w:color w:val="000000"/>
          <w:sz w:val="32"/>
          <w:szCs w:val="32"/>
        </w:rPr>
        <w:t>HNHZ201</w:t>
      </w:r>
      <w:r>
        <w:rPr>
          <w:rFonts w:hint="eastAsia" w:ascii="宋体" w:hAnsi="宋体" w:cs="宋体"/>
          <w:b/>
          <w:bCs/>
          <w:color w:val="000000"/>
          <w:sz w:val="32"/>
          <w:szCs w:val="32"/>
          <w:lang w:val="en-US" w:eastAsia="zh-CN"/>
        </w:rPr>
        <w:t>7</w:t>
      </w:r>
      <w:r>
        <w:rPr>
          <w:rFonts w:hint="eastAsia" w:ascii="宋体" w:hAnsi="宋体" w:eastAsia="宋体" w:cs="宋体"/>
          <w:b/>
          <w:bCs/>
          <w:color w:val="000000"/>
          <w:sz w:val="32"/>
          <w:szCs w:val="32"/>
        </w:rPr>
        <w:t>-</w:t>
      </w:r>
      <w:r>
        <w:rPr>
          <w:rFonts w:hint="eastAsia" w:ascii="宋体" w:hAnsi="宋体" w:cs="宋体"/>
          <w:b/>
          <w:bCs/>
          <w:color w:val="000000"/>
          <w:sz w:val="32"/>
          <w:szCs w:val="32"/>
          <w:lang w:val="en-US" w:eastAsia="zh-CN"/>
        </w:rPr>
        <w:t>112</w:t>
      </w:r>
      <w:r>
        <w:rPr>
          <w:rFonts w:hint="eastAsia" w:ascii="宋体" w:hAnsi="宋体" w:eastAsia="宋体" w:cs="宋体"/>
          <w:b/>
          <w:bCs/>
          <w:i w:val="0"/>
          <w:caps w:val="0"/>
          <w:color w:val="auto"/>
          <w:spacing w:val="0"/>
          <w:sz w:val="32"/>
          <w:szCs w:val="32"/>
          <w:shd w:val="clear" w:fill="FFFFFF"/>
        </w:rPr>
        <w:t>）</w:t>
      </w:r>
      <w:r>
        <w:rPr>
          <w:rFonts w:hint="eastAsia" w:ascii="宋体" w:hAnsi="宋体" w:cs="宋体"/>
          <w:b/>
          <w:bCs/>
          <w:i w:val="0"/>
          <w:caps w:val="0"/>
          <w:color w:val="auto"/>
          <w:spacing w:val="0"/>
          <w:sz w:val="32"/>
          <w:szCs w:val="32"/>
          <w:shd w:val="clear" w:fill="FFFFFF"/>
          <w:lang w:eastAsia="zh-CN"/>
        </w:rPr>
        <w:t>竞争性谈判</w:t>
      </w:r>
      <w:r>
        <w:rPr>
          <w:rFonts w:hint="eastAsia" w:ascii="宋体" w:hAnsi="宋体" w:eastAsia="宋体" w:cs="宋体"/>
          <w:b/>
          <w:bCs/>
          <w:i w:val="0"/>
          <w:caps w:val="0"/>
          <w:color w:val="auto"/>
          <w:spacing w:val="0"/>
          <w:sz w:val="32"/>
          <w:szCs w:val="32"/>
          <w:shd w:val="clear" w:fill="FFFFFF"/>
        </w:rPr>
        <w:t>公告</w:t>
      </w:r>
    </w:p>
    <w:bookmarkEnd w:id="0"/>
    <w:p>
      <w:pPr>
        <w:spacing w:before="156" w:beforeLines="5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受琼海市会山镇人民政府（以下简称“采购人”）的委托，海南和正招标有限公司（以下简称“采购代理机构”）就新建溪仔黎伍渡船（项目编号：HNHZ2017-112）所需货物及服务组织竞争性谈判采购，欢迎国内合格的供应商参加竞标报价,有关事项如下：</w:t>
      </w:r>
    </w:p>
    <w:p>
      <w:pPr>
        <w:spacing w:before="156" w:beforeLines="50" w:line="400" w:lineRule="exact"/>
        <w:rPr>
          <w:rFonts w:hint="eastAsia" w:ascii="宋体" w:hAnsi="宋体" w:eastAsia="宋体" w:cs="宋体"/>
          <w:sz w:val="24"/>
          <w:szCs w:val="24"/>
        </w:rPr>
      </w:pPr>
      <w:r>
        <w:rPr>
          <w:rFonts w:hint="eastAsia" w:ascii="宋体" w:hAnsi="宋体" w:eastAsia="宋体" w:cs="宋体"/>
          <w:b/>
          <w:bCs/>
          <w:sz w:val="24"/>
          <w:szCs w:val="24"/>
        </w:rPr>
        <w:t>一、采购项目的名称、用途、数量及简要技术要求：</w:t>
      </w:r>
    </w:p>
    <w:p>
      <w:pPr>
        <w:spacing w:line="400" w:lineRule="exact"/>
        <w:rPr>
          <w:rFonts w:hint="eastAsia" w:ascii="宋体" w:hAnsi="宋体" w:eastAsia="宋体" w:cs="宋体"/>
          <w:sz w:val="24"/>
          <w:szCs w:val="24"/>
        </w:rPr>
      </w:pPr>
      <w:r>
        <w:rPr>
          <w:rFonts w:hint="eastAsia" w:ascii="宋体" w:hAnsi="宋体" w:eastAsia="宋体" w:cs="宋体"/>
          <w:sz w:val="24"/>
          <w:szCs w:val="24"/>
        </w:rPr>
        <w:t>1、项目名称：新建溪仔黎伍渡船</w:t>
      </w:r>
    </w:p>
    <w:p>
      <w:pPr>
        <w:spacing w:line="400" w:lineRule="exact"/>
        <w:rPr>
          <w:rFonts w:hint="eastAsia" w:ascii="宋体" w:hAnsi="宋体" w:eastAsia="宋体" w:cs="宋体"/>
          <w:sz w:val="24"/>
          <w:szCs w:val="24"/>
        </w:rPr>
      </w:pPr>
      <w:r>
        <w:rPr>
          <w:rFonts w:hint="eastAsia" w:ascii="宋体" w:hAnsi="宋体" w:eastAsia="宋体" w:cs="宋体"/>
          <w:sz w:val="24"/>
          <w:szCs w:val="24"/>
        </w:rPr>
        <w:t>2、用途：工作需要</w:t>
      </w:r>
    </w:p>
    <w:p>
      <w:pPr>
        <w:spacing w:line="400" w:lineRule="exact"/>
        <w:ind w:left="420" w:hanging="420" w:hangingChars="175"/>
        <w:rPr>
          <w:rFonts w:hint="eastAsia" w:ascii="宋体" w:hAnsi="宋体" w:eastAsia="宋体" w:cs="宋体"/>
          <w:sz w:val="24"/>
          <w:szCs w:val="24"/>
        </w:rPr>
      </w:pPr>
      <w:r>
        <w:rPr>
          <w:rFonts w:hint="eastAsia" w:ascii="宋体" w:hAnsi="宋体" w:eastAsia="宋体" w:cs="宋体"/>
          <w:kern w:val="28"/>
          <w:sz w:val="24"/>
          <w:szCs w:val="24"/>
        </w:rPr>
        <w:t>3、数量：一批不分包</w:t>
      </w:r>
    </w:p>
    <w:p>
      <w:pPr>
        <w:spacing w:line="400" w:lineRule="exact"/>
        <w:rPr>
          <w:rFonts w:hint="eastAsia" w:ascii="宋体" w:hAnsi="宋体" w:eastAsia="宋体" w:cs="宋体"/>
          <w:sz w:val="24"/>
          <w:szCs w:val="24"/>
        </w:rPr>
      </w:pPr>
      <w:r>
        <w:rPr>
          <w:rFonts w:hint="eastAsia" w:ascii="宋体" w:hAnsi="宋体" w:eastAsia="宋体" w:cs="宋体"/>
          <w:sz w:val="24"/>
          <w:szCs w:val="24"/>
        </w:rPr>
        <w:t>4、数量及简要技术要求：详见《用户需求书》</w:t>
      </w:r>
    </w:p>
    <w:p>
      <w:pPr>
        <w:spacing w:before="156" w:beforeLines="50" w:line="400" w:lineRule="exact"/>
        <w:rPr>
          <w:rFonts w:hint="eastAsia" w:ascii="宋体" w:hAnsi="宋体" w:eastAsia="宋体" w:cs="宋体"/>
          <w:b/>
          <w:bCs/>
          <w:sz w:val="24"/>
          <w:szCs w:val="24"/>
        </w:rPr>
      </w:pPr>
      <w:r>
        <w:rPr>
          <w:rFonts w:hint="eastAsia" w:ascii="宋体" w:hAnsi="宋体" w:eastAsia="宋体" w:cs="宋体"/>
          <w:b/>
          <w:bCs/>
          <w:sz w:val="24"/>
          <w:szCs w:val="24"/>
        </w:rPr>
        <w:t>二、供应商准入资格：</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供应商是在中华人民共和国注册的、具有独立承担民事责任能力的法人，需提供最新的营业执照副本、组织机构代码证副本、税务登记证副本或三证合一营业执照副本；</w:t>
      </w:r>
    </w:p>
    <w:p>
      <w:pPr>
        <w:numPr>
          <w:ilvl w:val="0"/>
          <w:numId w:val="1"/>
        </w:numPr>
        <w:spacing w:line="360" w:lineRule="auto"/>
        <w:rPr>
          <w:rFonts w:hint="eastAsia" w:ascii="宋体" w:hAnsi="宋体" w:eastAsia="宋体" w:cs="宋体"/>
          <w:color w:val="000000"/>
          <w:sz w:val="24"/>
          <w:szCs w:val="24"/>
        </w:rPr>
      </w:pPr>
      <w:r>
        <w:rPr>
          <w:rFonts w:hint="eastAsia" w:ascii="宋体" w:hAnsi="宋体" w:eastAsia="宋体" w:cs="宋体"/>
          <w:sz w:val="24"/>
          <w:szCs w:val="24"/>
        </w:rPr>
        <w:t>供应商须具有缴纳税收的良好记录</w:t>
      </w:r>
      <w:r>
        <w:rPr>
          <w:rFonts w:hint="eastAsia" w:ascii="宋体" w:hAnsi="宋体" w:eastAsia="宋体" w:cs="宋体"/>
          <w:color w:val="000000"/>
          <w:sz w:val="24"/>
          <w:szCs w:val="24"/>
        </w:rPr>
        <w:t>(需提供近1年任意1个月纳税证明材料）；</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参加政府采购活动近三年内，没有重大事故、违法记录的声明函；</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具有较强的本地化服务能力，非本地供应商应在本地设有分公司或办事处作为常驻技术、服务支持机构（需提供于本地注册登记资料或于本地房管部门登记备案的办公场所租赁合同等证明材料）；</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供应商必须对本项目内所有的内容进行投标，不允许只对其中部分内容进行投标，否则响应文件将被拒绝；</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购买本项目谈判文件并缴纳谈判保证金；</w:t>
      </w:r>
    </w:p>
    <w:p>
      <w:pPr>
        <w:numPr>
          <w:ilvl w:val="0"/>
          <w:numId w:val="1"/>
        </w:numPr>
        <w:spacing w:line="360" w:lineRule="auto"/>
        <w:rPr>
          <w:rFonts w:hint="eastAsia" w:ascii="宋体" w:hAnsi="宋体" w:eastAsia="宋体" w:cs="宋体"/>
          <w:b/>
          <w:bCs/>
          <w:sz w:val="24"/>
          <w:szCs w:val="24"/>
        </w:rPr>
      </w:pPr>
      <w:r>
        <w:rPr>
          <w:rFonts w:hint="eastAsia" w:ascii="宋体" w:hAnsi="宋体" w:eastAsia="宋体" w:cs="宋体"/>
          <w:sz w:val="24"/>
          <w:szCs w:val="24"/>
        </w:rPr>
        <w:t>本项目不接受联合体方式的投标。</w:t>
      </w:r>
    </w:p>
    <w:p>
      <w:pPr>
        <w:spacing w:before="156" w:beforeLines="50" w:line="380" w:lineRule="exact"/>
        <w:rPr>
          <w:rFonts w:hint="eastAsia" w:ascii="宋体" w:hAnsi="宋体" w:eastAsia="宋体" w:cs="宋体"/>
          <w:sz w:val="24"/>
          <w:szCs w:val="24"/>
        </w:rPr>
      </w:pPr>
      <w:r>
        <w:rPr>
          <w:rFonts w:hint="eastAsia" w:ascii="宋体" w:hAnsi="宋体" w:eastAsia="宋体" w:cs="宋体"/>
          <w:b/>
          <w:bCs/>
          <w:sz w:val="24"/>
          <w:szCs w:val="24"/>
        </w:rPr>
        <w:t>三、谈判文件获取：</w:t>
      </w:r>
    </w:p>
    <w:p>
      <w:pPr>
        <w:spacing w:line="380" w:lineRule="exact"/>
        <w:rPr>
          <w:rFonts w:hint="eastAsia" w:ascii="宋体" w:hAnsi="宋体" w:eastAsia="宋体" w:cs="宋体"/>
          <w:sz w:val="24"/>
          <w:szCs w:val="24"/>
        </w:rPr>
      </w:pPr>
      <w:r>
        <w:rPr>
          <w:rFonts w:hint="eastAsia" w:ascii="宋体" w:hAnsi="宋体" w:eastAsia="宋体" w:cs="宋体"/>
          <w:sz w:val="24"/>
          <w:szCs w:val="24"/>
        </w:rPr>
        <w:t>1、时间：2017年4月11日－2017年4月13日09:00-11:30，14:30-17:00；</w:t>
      </w:r>
    </w:p>
    <w:p>
      <w:pPr>
        <w:spacing w:line="380" w:lineRule="exact"/>
        <w:rPr>
          <w:rFonts w:hint="eastAsia" w:ascii="宋体" w:hAnsi="宋体" w:eastAsia="宋体" w:cs="宋体"/>
          <w:sz w:val="24"/>
          <w:szCs w:val="24"/>
        </w:rPr>
      </w:pPr>
      <w:r>
        <w:rPr>
          <w:rFonts w:hint="eastAsia" w:ascii="宋体" w:hAnsi="宋体" w:eastAsia="宋体" w:cs="宋体"/>
          <w:sz w:val="24"/>
          <w:szCs w:val="24"/>
        </w:rPr>
        <w:t>2、地点：海口市蓝天路31号名门广场北区C座1006房；</w:t>
      </w:r>
    </w:p>
    <w:p>
      <w:pPr>
        <w:spacing w:line="380" w:lineRule="exact"/>
        <w:rPr>
          <w:rFonts w:hint="eastAsia" w:ascii="宋体" w:hAnsi="宋体" w:eastAsia="宋体" w:cs="宋体"/>
          <w:sz w:val="24"/>
          <w:szCs w:val="24"/>
        </w:rPr>
      </w:pPr>
      <w:r>
        <w:rPr>
          <w:rFonts w:hint="eastAsia" w:ascii="宋体" w:hAnsi="宋体" w:eastAsia="宋体" w:cs="宋体"/>
          <w:sz w:val="24"/>
          <w:szCs w:val="24"/>
        </w:rPr>
        <w:t>3、售价：人民币100元/份（售后不退）；</w:t>
      </w:r>
    </w:p>
    <w:p>
      <w:pPr>
        <w:numPr>
          <w:ilvl w:val="0"/>
          <w:numId w:val="2"/>
        </w:numPr>
        <w:spacing w:line="380" w:lineRule="exact"/>
        <w:rPr>
          <w:rFonts w:hint="eastAsia" w:ascii="宋体" w:hAnsi="宋体" w:eastAsia="宋体" w:cs="宋体"/>
          <w:sz w:val="24"/>
          <w:szCs w:val="24"/>
        </w:rPr>
      </w:pPr>
      <w:r>
        <w:rPr>
          <w:rFonts w:hint="eastAsia" w:ascii="宋体" w:hAnsi="宋体" w:eastAsia="宋体" w:cs="宋体"/>
          <w:sz w:val="24"/>
          <w:szCs w:val="24"/>
        </w:rPr>
        <w:t>购买谈判文件时须携带：</w:t>
      </w:r>
    </w:p>
    <w:p>
      <w:pPr>
        <w:pStyle w:val="4"/>
        <w:spacing w:line="440" w:lineRule="exact"/>
        <w:ind w:left="840" w:hanging="840" w:hangingChars="350"/>
        <w:rPr>
          <w:rFonts w:hint="eastAsia" w:ascii="宋体" w:hAnsi="宋体" w:eastAsia="宋体" w:cs="宋体"/>
          <w:sz w:val="24"/>
          <w:szCs w:val="24"/>
        </w:rPr>
      </w:pPr>
      <w:r>
        <w:rPr>
          <w:rFonts w:hint="eastAsia" w:ascii="宋体" w:hAnsi="宋体" w:eastAsia="宋体" w:cs="宋体"/>
          <w:sz w:val="24"/>
          <w:szCs w:val="24"/>
        </w:rPr>
        <w:t>5、（1）法人授权委托书、法人身份证、营业执照副本、税务登记证副本、组织机构代码证副本、被授权人身份证、</w:t>
      </w:r>
      <w:r>
        <w:rPr>
          <w:rFonts w:hint="eastAsia" w:ascii="宋体" w:hAnsi="宋体" w:eastAsia="宋体" w:cs="宋体"/>
          <w:color w:val="000000"/>
          <w:sz w:val="24"/>
          <w:szCs w:val="24"/>
        </w:rPr>
        <w:t>近1年任意1个月纳税证明材料及</w:t>
      </w:r>
      <w:r>
        <w:rPr>
          <w:rFonts w:hint="eastAsia" w:ascii="宋体" w:hAnsi="宋体" w:eastAsia="宋体" w:cs="宋体"/>
          <w:sz w:val="24"/>
          <w:szCs w:val="24"/>
        </w:rPr>
        <w:t>以上准入资格中要求的材料；</w:t>
      </w:r>
    </w:p>
    <w:p>
      <w:pPr>
        <w:spacing w:line="420" w:lineRule="exact"/>
        <w:rPr>
          <w:rFonts w:hint="eastAsia" w:ascii="宋体" w:hAnsi="宋体" w:eastAsia="宋体" w:cs="宋体"/>
          <w:b/>
          <w:bCs/>
          <w:sz w:val="24"/>
          <w:szCs w:val="24"/>
        </w:rPr>
      </w:pPr>
      <w:r>
        <w:rPr>
          <w:rFonts w:hint="eastAsia" w:ascii="宋体" w:hAnsi="宋体" w:eastAsia="宋体" w:cs="宋体"/>
          <w:sz w:val="24"/>
          <w:szCs w:val="24"/>
        </w:rPr>
        <w:t>（2）</w:t>
      </w:r>
      <w:r>
        <w:rPr>
          <w:rFonts w:hint="eastAsia" w:ascii="宋体" w:hAnsi="宋体" w:eastAsia="宋体" w:cs="宋体"/>
          <w:b/>
          <w:sz w:val="24"/>
          <w:szCs w:val="24"/>
        </w:rPr>
        <w:t>以上材料验原件收盖单位公章复印件</w:t>
      </w:r>
      <w:r>
        <w:rPr>
          <w:rFonts w:hint="eastAsia" w:ascii="宋体" w:hAnsi="宋体" w:eastAsia="宋体" w:cs="宋体"/>
          <w:bCs/>
          <w:sz w:val="24"/>
          <w:szCs w:val="24"/>
        </w:rPr>
        <w:t>（法人授权委托书收原件）</w:t>
      </w:r>
      <w:r>
        <w:rPr>
          <w:rFonts w:hint="eastAsia" w:ascii="宋体" w:hAnsi="宋体" w:eastAsia="宋体" w:cs="宋体"/>
          <w:b/>
          <w:bCs/>
          <w:sz w:val="24"/>
          <w:szCs w:val="24"/>
        </w:rPr>
        <w:t>。</w:t>
      </w:r>
    </w:p>
    <w:p>
      <w:pPr>
        <w:spacing w:before="156" w:beforeLines="50" w:line="380" w:lineRule="exact"/>
        <w:rPr>
          <w:rFonts w:hint="eastAsia" w:ascii="宋体" w:hAnsi="宋体" w:eastAsia="宋体" w:cs="宋体"/>
          <w:sz w:val="24"/>
          <w:szCs w:val="24"/>
        </w:rPr>
      </w:pPr>
      <w:r>
        <w:rPr>
          <w:rFonts w:hint="eastAsia" w:ascii="宋体" w:hAnsi="宋体" w:eastAsia="宋体" w:cs="宋体"/>
          <w:b/>
          <w:bCs/>
          <w:sz w:val="24"/>
          <w:szCs w:val="24"/>
        </w:rPr>
        <w:t>四、响应文件递交时间：</w:t>
      </w:r>
      <w:r>
        <w:rPr>
          <w:rFonts w:hint="eastAsia" w:ascii="宋体" w:hAnsi="宋体" w:eastAsia="宋体" w:cs="宋体"/>
          <w:sz w:val="24"/>
          <w:szCs w:val="24"/>
        </w:rPr>
        <w:t>2017年4月14日上午09:00–09:30（北京时间），逾期不再接收。</w:t>
      </w:r>
    </w:p>
    <w:p>
      <w:pPr>
        <w:spacing w:before="156" w:beforeLines="50" w:line="380" w:lineRule="exact"/>
        <w:rPr>
          <w:rFonts w:hint="eastAsia" w:ascii="宋体" w:hAnsi="宋体" w:eastAsia="宋体" w:cs="宋体"/>
          <w:sz w:val="24"/>
          <w:szCs w:val="24"/>
        </w:rPr>
      </w:pPr>
      <w:r>
        <w:rPr>
          <w:rFonts w:hint="eastAsia" w:ascii="宋体" w:hAnsi="宋体" w:eastAsia="宋体" w:cs="宋体"/>
          <w:b/>
          <w:bCs/>
          <w:sz w:val="24"/>
          <w:szCs w:val="24"/>
        </w:rPr>
        <w:t>五、响应文件递交及谈判地点：</w:t>
      </w:r>
      <w:r>
        <w:rPr>
          <w:rFonts w:hint="eastAsia" w:ascii="宋体" w:hAnsi="宋体" w:eastAsia="宋体" w:cs="宋体"/>
          <w:sz w:val="24"/>
          <w:szCs w:val="24"/>
        </w:rPr>
        <w:t>海口市蓝天路31号名门广场北区C座1006房。</w:t>
      </w:r>
    </w:p>
    <w:p>
      <w:pPr>
        <w:spacing w:before="156" w:beforeLines="50" w:line="380" w:lineRule="exact"/>
        <w:rPr>
          <w:rFonts w:hint="eastAsia" w:ascii="宋体" w:hAnsi="宋体" w:eastAsia="宋体" w:cs="宋体"/>
          <w:b/>
          <w:bCs/>
          <w:sz w:val="24"/>
          <w:szCs w:val="24"/>
        </w:rPr>
      </w:pPr>
      <w:r>
        <w:rPr>
          <w:rFonts w:hint="eastAsia" w:ascii="宋体" w:hAnsi="宋体" w:eastAsia="宋体" w:cs="宋体"/>
          <w:b/>
          <w:bCs/>
          <w:sz w:val="24"/>
          <w:szCs w:val="24"/>
        </w:rPr>
        <w:t>六、谈判时间：</w:t>
      </w:r>
      <w:r>
        <w:rPr>
          <w:rFonts w:hint="eastAsia" w:ascii="宋体" w:hAnsi="宋体" w:eastAsia="宋体" w:cs="宋体"/>
          <w:sz w:val="24"/>
          <w:szCs w:val="24"/>
        </w:rPr>
        <w:t>2017年4月14日上午09:30（北京时间）。</w:t>
      </w:r>
    </w:p>
    <w:p>
      <w:pPr>
        <w:spacing w:before="156" w:beforeLines="50" w:line="380" w:lineRule="exact"/>
        <w:rPr>
          <w:rFonts w:hint="eastAsia" w:ascii="宋体" w:hAnsi="宋体" w:eastAsia="宋体" w:cs="宋体"/>
          <w:sz w:val="24"/>
          <w:szCs w:val="24"/>
        </w:rPr>
      </w:pPr>
      <w:r>
        <w:rPr>
          <w:rFonts w:hint="eastAsia" w:ascii="宋体" w:hAnsi="宋体" w:eastAsia="宋体" w:cs="宋体"/>
          <w:b/>
          <w:bCs/>
          <w:sz w:val="24"/>
          <w:szCs w:val="24"/>
        </w:rPr>
        <w:t>七、采购代理机构联系方式：</w:t>
      </w:r>
    </w:p>
    <w:p>
      <w:pPr>
        <w:spacing w:line="380" w:lineRule="exact"/>
        <w:rPr>
          <w:rFonts w:hint="eastAsia" w:ascii="宋体" w:hAnsi="宋体" w:eastAsia="宋体" w:cs="宋体"/>
          <w:sz w:val="24"/>
          <w:szCs w:val="24"/>
        </w:rPr>
      </w:pPr>
      <w:r>
        <w:rPr>
          <w:rFonts w:hint="eastAsia" w:ascii="宋体" w:hAnsi="宋体" w:eastAsia="宋体" w:cs="宋体"/>
          <w:sz w:val="24"/>
          <w:szCs w:val="24"/>
        </w:rPr>
        <w:t>1、地址：海口市蓝天路31号名门广场北区C座1006房</w:t>
      </w:r>
    </w:p>
    <w:p>
      <w:pPr>
        <w:spacing w:line="380" w:lineRule="exact"/>
        <w:rPr>
          <w:rFonts w:hint="eastAsia" w:ascii="宋体" w:hAnsi="宋体" w:eastAsia="宋体" w:cs="宋体"/>
          <w:sz w:val="24"/>
          <w:szCs w:val="24"/>
        </w:rPr>
      </w:pPr>
      <w:r>
        <w:rPr>
          <w:rFonts w:hint="eastAsia" w:ascii="宋体" w:hAnsi="宋体" w:eastAsia="宋体" w:cs="宋体"/>
          <w:sz w:val="24"/>
          <w:szCs w:val="24"/>
        </w:rPr>
        <w:t>2、联系人：豆女士</w:t>
      </w:r>
    </w:p>
    <w:p>
      <w:pPr>
        <w:spacing w:line="380" w:lineRule="exact"/>
        <w:rPr>
          <w:rFonts w:hint="eastAsia" w:ascii="宋体" w:hAnsi="宋体" w:eastAsia="宋体" w:cs="宋体"/>
          <w:sz w:val="24"/>
          <w:szCs w:val="24"/>
        </w:rPr>
      </w:pPr>
      <w:r>
        <w:rPr>
          <w:rFonts w:hint="eastAsia" w:ascii="宋体" w:hAnsi="宋体" w:eastAsia="宋体" w:cs="宋体"/>
          <w:sz w:val="24"/>
          <w:szCs w:val="24"/>
        </w:rPr>
        <w:t>3、电话及传真：0898-66261680</w:t>
      </w:r>
    </w:p>
    <w:p>
      <w:pPr>
        <w:widowControl/>
        <w:spacing w:before="156" w:beforeLines="50" w:line="400" w:lineRule="exact"/>
        <w:rPr>
          <w:rFonts w:hint="eastAsia" w:ascii="宋体" w:hAnsi="宋体" w:eastAsia="宋体" w:cs="宋体"/>
          <w:b/>
          <w:bCs/>
          <w:color w:val="000000"/>
          <w:spacing w:val="10"/>
          <w:kern w:val="0"/>
          <w:sz w:val="24"/>
          <w:szCs w:val="24"/>
        </w:rPr>
      </w:pPr>
      <w:r>
        <w:rPr>
          <w:rFonts w:hint="eastAsia" w:ascii="宋体" w:hAnsi="宋体" w:eastAsia="宋体" w:cs="宋体"/>
          <w:b/>
          <w:bCs/>
          <w:color w:val="000000"/>
          <w:spacing w:val="10"/>
          <w:kern w:val="0"/>
          <w:sz w:val="24"/>
          <w:szCs w:val="24"/>
          <w:lang w:eastAsia="zh-CN"/>
        </w:rPr>
        <w:t>八、</w:t>
      </w:r>
      <w:r>
        <w:rPr>
          <w:rFonts w:hint="eastAsia" w:ascii="宋体" w:hAnsi="宋体" w:eastAsia="宋体" w:cs="宋体"/>
          <w:b/>
          <w:bCs/>
          <w:color w:val="000000"/>
          <w:spacing w:val="10"/>
          <w:kern w:val="0"/>
          <w:sz w:val="24"/>
          <w:szCs w:val="24"/>
        </w:rPr>
        <w:t>采购人联系方式</w:t>
      </w:r>
    </w:p>
    <w:p>
      <w:pPr>
        <w:widowControl/>
        <w:numPr>
          <w:ilvl w:val="0"/>
          <w:numId w:val="3"/>
        </w:numPr>
        <w:spacing w:before="156" w:beforeLines="50" w:line="400" w:lineRule="exact"/>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地址：琼海市会山镇</w:t>
      </w:r>
    </w:p>
    <w:p>
      <w:pPr>
        <w:spacing w:line="380" w:lineRule="exact"/>
        <w:rPr>
          <w:rFonts w:hint="eastAsia" w:ascii="宋体" w:hAnsi="宋体" w:eastAsia="宋体" w:cs="宋体"/>
          <w:sz w:val="24"/>
          <w:szCs w:val="24"/>
        </w:rPr>
      </w:pPr>
      <w:r>
        <w:rPr>
          <w:rFonts w:hint="eastAsia" w:ascii="宋体" w:hAnsi="宋体" w:eastAsia="宋体" w:cs="宋体"/>
          <w:sz w:val="24"/>
          <w:szCs w:val="24"/>
        </w:rPr>
        <w:t>2、联系人：贾吉林</w:t>
      </w:r>
    </w:p>
    <w:p>
      <w:pPr>
        <w:spacing w:line="380" w:lineRule="exact"/>
        <w:rPr>
          <w:rFonts w:hint="eastAsia" w:ascii="宋体" w:hAnsi="宋体" w:eastAsia="宋体" w:cs="宋体"/>
          <w:sz w:val="24"/>
          <w:szCs w:val="24"/>
        </w:rPr>
      </w:pPr>
      <w:r>
        <w:rPr>
          <w:rFonts w:hint="eastAsia" w:ascii="宋体" w:hAnsi="宋体" w:eastAsia="宋体" w:cs="宋体"/>
          <w:sz w:val="24"/>
          <w:szCs w:val="24"/>
        </w:rPr>
        <w:t>3、联系电话：62619941</w:t>
      </w:r>
    </w:p>
    <w:p>
      <w:pPr>
        <w:adjustRightInd w:val="0"/>
        <w:snapToGrid w:val="0"/>
        <w:spacing w:before="156" w:beforeLines="50" w:line="360" w:lineRule="exact"/>
        <w:rPr>
          <w:rFonts w:hint="eastAsia" w:ascii="宋体" w:hAnsi="宋体" w:eastAsia="宋体" w:cs="宋体"/>
          <w:spacing w:val="10"/>
          <w:kern w:val="0"/>
          <w:sz w:val="24"/>
          <w:szCs w:val="24"/>
          <w:lang w:val="en-GB"/>
        </w:rPr>
      </w:pPr>
      <w:r>
        <w:rPr>
          <w:rFonts w:hint="eastAsia" w:ascii="宋体" w:hAnsi="宋体" w:eastAsia="宋体" w:cs="宋体"/>
          <w:b/>
          <w:spacing w:val="10"/>
          <w:kern w:val="0"/>
          <w:sz w:val="24"/>
          <w:szCs w:val="24"/>
          <w:lang w:eastAsia="zh-CN"/>
        </w:rPr>
        <w:t>九</w:t>
      </w:r>
      <w:r>
        <w:rPr>
          <w:rFonts w:hint="eastAsia" w:ascii="宋体" w:hAnsi="宋体" w:eastAsia="宋体" w:cs="宋体"/>
          <w:b/>
          <w:spacing w:val="10"/>
          <w:kern w:val="0"/>
          <w:sz w:val="24"/>
          <w:szCs w:val="24"/>
          <w:lang w:val="en-GB"/>
        </w:rPr>
        <w:t>、信息公布：</w:t>
      </w:r>
      <w:r>
        <w:rPr>
          <w:rFonts w:hint="eastAsia" w:ascii="宋体" w:hAnsi="宋体" w:eastAsia="宋体" w:cs="宋体"/>
          <w:spacing w:val="10"/>
          <w:kern w:val="0"/>
          <w:sz w:val="24"/>
          <w:szCs w:val="24"/>
          <w:lang w:val="en-GB"/>
        </w:rPr>
        <w:t>公告、谈判文件修改或澄清等信息，将在</w:t>
      </w:r>
      <w:r>
        <w:rPr>
          <w:rFonts w:hint="eastAsia" w:ascii="宋体" w:hAnsi="宋体" w:eastAsia="宋体" w:cs="宋体"/>
          <w:sz w:val="24"/>
          <w:szCs w:val="24"/>
        </w:rPr>
        <w:t>中国海南政府采购网(http://www.ccgp-hainan.gov.cn)</w:t>
      </w:r>
      <w:r>
        <w:rPr>
          <w:rFonts w:hint="eastAsia" w:ascii="宋体" w:hAnsi="宋体" w:eastAsia="宋体" w:cs="宋体"/>
          <w:spacing w:val="10"/>
          <w:kern w:val="0"/>
          <w:sz w:val="24"/>
          <w:szCs w:val="24"/>
          <w:lang w:val="en-GB"/>
        </w:rPr>
        <w:t>媒体上发布。</w:t>
      </w:r>
    </w:p>
    <w:p/>
    <w:p/>
    <w:p>
      <w:pPr>
        <w:rPr>
          <w:rFonts w:hint="eastAsia"/>
          <w:lang w:val="en-US" w:eastAsia="zh-CN"/>
        </w:rPr>
      </w:pPr>
    </w:p>
    <w:p>
      <w:pPr>
        <w:rPr>
          <w:rFonts w:hint="eastAsia" w:ascii="宋体" w:hAnsi="宋体" w:eastAsia="宋体" w:cs="宋体"/>
          <w:color w:val="000000"/>
          <w:sz w:val="24"/>
          <w:szCs w:val="24"/>
        </w:rPr>
      </w:pPr>
      <w:r>
        <w:rPr>
          <w:rFonts w:hint="eastAsia"/>
          <w:lang w:val="en-US" w:eastAsia="zh-CN"/>
        </w:rPr>
        <w:t xml:space="preserve">                                                        </w:t>
      </w:r>
      <w:r>
        <w:rPr>
          <w:rFonts w:hint="eastAsia" w:ascii="宋体" w:hAnsi="宋体" w:eastAsia="宋体" w:cs="宋体"/>
          <w:color w:val="000000"/>
          <w:sz w:val="24"/>
          <w:szCs w:val="24"/>
        </w:rPr>
        <w:t>海南和正招标有限公司</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二〇一</w:t>
      </w:r>
      <w:r>
        <w:rPr>
          <w:rFonts w:hint="eastAsia" w:ascii="宋体" w:hAnsi="宋体" w:cs="宋体"/>
          <w:color w:val="000000"/>
          <w:sz w:val="24"/>
          <w:szCs w:val="24"/>
          <w:lang w:val="en-US" w:eastAsia="zh-CN"/>
        </w:rPr>
        <w:t>七</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四</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十一</w:t>
      </w:r>
      <w:r>
        <w:rPr>
          <w:rFonts w:hint="eastAsia" w:ascii="宋体" w:hAnsi="宋体" w:eastAsia="宋体" w:cs="宋体"/>
          <w:color w:val="000000"/>
          <w:sz w:val="24"/>
          <w:szCs w:val="24"/>
          <w:lang w:val="en-US" w:eastAsia="zh-CN"/>
        </w:rP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15273"/>
    <w:multiLevelType w:val="multilevel"/>
    <w:tmpl w:val="3A215273"/>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8873A9"/>
    <w:multiLevelType w:val="singleLevel"/>
    <w:tmpl w:val="578873A9"/>
    <w:lvl w:ilvl="0" w:tentative="0">
      <w:start w:val="1"/>
      <w:numFmt w:val="decimal"/>
      <w:suff w:val="nothing"/>
      <w:lvlText w:val="%1、"/>
      <w:lvlJc w:val="left"/>
    </w:lvl>
  </w:abstractNum>
  <w:abstractNum w:abstractNumId="2">
    <w:nsid w:val="58DD29DD"/>
    <w:multiLevelType w:val="singleLevel"/>
    <w:tmpl w:val="58DD29DD"/>
    <w:lvl w:ilvl="0" w:tentative="0">
      <w:start w:val="1"/>
      <w:numFmt w:val="decimal"/>
      <w:lvlText w:val="%1."/>
      <w:lvlJc w:val="left"/>
      <w:pPr>
        <w:tabs>
          <w:tab w:val="left" w:pos="425"/>
        </w:tabs>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964FD"/>
    <w:rsid w:val="503A423C"/>
    <w:rsid w:val="6F646BFA"/>
    <w:rsid w:val="798C47A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首行缩进两字符"/>
    <w:basedOn w:val="1"/>
    <w:qFormat/>
    <w:uiPriority w:val="0"/>
    <w:pPr>
      <w:spacing w:line="360" w:lineRule="auto"/>
      <w:ind w:firstLine="200" w:firstLineChars="200"/>
    </w:pPr>
  </w:style>
  <w:style w:type="character" w:customStyle="1" w:styleId="5">
    <w:name w:val="标题 1 Char"/>
    <w:qFormat/>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Administrator.PC-20161010WRQB</dc:creator>
  <cp:lastModifiedBy>Administrator</cp:lastModifiedBy>
  <dcterms:modified xsi:type="dcterms:W3CDTF">2017-04-11T06:45:24Z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