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0C" w:rsidRDefault="00F71A0C" w:rsidP="00F71A0C">
      <w:pPr>
        <w:spacing w:line="500" w:lineRule="exact"/>
        <w:rPr>
          <w:rFonts w:ascii="仿宋" w:eastAsia="仿宋" w:hAnsi="仿宋"/>
          <w:bCs/>
          <w:szCs w:val="21"/>
        </w:rPr>
      </w:pPr>
      <w:r>
        <w:rPr>
          <w:rFonts w:ascii="仿宋" w:eastAsia="仿宋" w:hAnsi="仿宋"/>
          <w:szCs w:val="21"/>
        </w:rPr>
        <w:t>项目名称：</w:t>
      </w:r>
      <w:r>
        <w:rPr>
          <w:rFonts w:ascii="仿宋" w:eastAsia="仿宋" w:hAnsi="仿宋" w:hint="eastAsia"/>
          <w:bCs/>
          <w:szCs w:val="21"/>
          <w:u w:val="single"/>
        </w:rPr>
        <w:t>制作大型户外LED显示屏</w:t>
      </w:r>
      <w:r>
        <w:rPr>
          <w:rFonts w:ascii="仿宋" w:eastAsia="仿宋" w:hAnsi="仿宋"/>
          <w:bCs/>
          <w:szCs w:val="21"/>
        </w:rPr>
        <w:t xml:space="preserve">        </w:t>
      </w:r>
    </w:p>
    <w:p w:rsidR="00F71A0C" w:rsidRDefault="00F71A0C" w:rsidP="00F71A0C">
      <w:pPr>
        <w:spacing w:line="500" w:lineRule="exact"/>
        <w:rPr>
          <w:rFonts w:ascii="仿宋" w:eastAsia="仿宋" w:hAnsi="仿宋" w:hint="eastAsia"/>
          <w:sz w:val="28"/>
        </w:rPr>
      </w:pPr>
      <w:r>
        <w:rPr>
          <w:rFonts w:ascii="仿宋" w:eastAsia="仿宋" w:hAnsi="仿宋"/>
          <w:szCs w:val="21"/>
        </w:rPr>
        <w:t>招标编号：</w:t>
      </w:r>
      <w:r>
        <w:rPr>
          <w:rFonts w:ascii="仿宋" w:eastAsia="仿宋" w:hAnsi="仿宋" w:hint="eastAsia"/>
          <w:bCs/>
          <w:szCs w:val="21"/>
          <w:u w:val="single"/>
        </w:rPr>
        <w:t xml:space="preserve">XAHC17-003 </w:t>
      </w:r>
      <w:r>
        <w:rPr>
          <w:rFonts w:ascii="仿宋" w:eastAsia="仿宋" w:hAnsi="仿宋" w:hint="eastAsia"/>
          <w:sz w:val="28"/>
        </w:rPr>
        <w:t xml:space="preserve">  </w:t>
      </w:r>
    </w:p>
    <w:tbl>
      <w:tblPr>
        <w:tblpPr w:leftFromText="180" w:rightFromText="180" w:vertAnchor="text" w:horzAnchor="page" w:tblpX="1534" w:tblpY="3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"/>
        <w:gridCol w:w="2493"/>
        <w:gridCol w:w="3413"/>
        <w:gridCol w:w="1872"/>
        <w:gridCol w:w="2128"/>
        <w:gridCol w:w="1901"/>
        <w:gridCol w:w="1099"/>
      </w:tblGrid>
      <w:tr w:rsidR="00F71A0C" w:rsidTr="00945563">
        <w:trPr>
          <w:trHeight w:val="585"/>
        </w:trPr>
        <w:tc>
          <w:tcPr>
            <w:tcW w:w="974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2493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产品名称</w:t>
            </w:r>
          </w:p>
        </w:tc>
        <w:tc>
          <w:tcPr>
            <w:tcW w:w="3413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产品型号、规格</w:t>
            </w:r>
          </w:p>
        </w:tc>
        <w:tc>
          <w:tcPr>
            <w:tcW w:w="1872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数量</w:t>
            </w:r>
          </w:p>
        </w:tc>
        <w:tc>
          <w:tcPr>
            <w:tcW w:w="2128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单价</w:t>
            </w:r>
          </w:p>
        </w:tc>
        <w:tc>
          <w:tcPr>
            <w:tcW w:w="1901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总价</w:t>
            </w:r>
          </w:p>
        </w:tc>
        <w:tc>
          <w:tcPr>
            <w:tcW w:w="1099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备注</w:t>
            </w:r>
          </w:p>
        </w:tc>
      </w:tr>
      <w:tr w:rsidR="00F71A0C" w:rsidTr="00945563">
        <w:trPr>
          <w:trHeight w:val="468"/>
        </w:trPr>
        <w:tc>
          <w:tcPr>
            <w:tcW w:w="974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  <w:tc>
          <w:tcPr>
            <w:tcW w:w="2493" w:type="dxa"/>
            <w:vAlign w:val="center"/>
          </w:tcPr>
          <w:p w:rsidR="00F71A0C" w:rsidRDefault="00F71A0C" w:rsidP="00945563">
            <w:pPr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szCs w:val="21"/>
              </w:rPr>
              <w:t>P10LED大屏</w:t>
            </w:r>
          </w:p>
        </w:tc>
        <w:tc>
          <w:tcPr>
            <w:tcW w:w="3413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ind w:right="-357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强力巨彩，规格参见详细技术参数</w:t>
            </w:r>
          </w:p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ind w:right="-357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P10LED大屏外观尺寸及模组参数。</w:t>
            </w:r>
          </w:p>
        </w:tc>
        <w:tc>
          <w:tcPr>
            <w:tcW w:w="1872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77.82㎡</w:t>
            </w:r>
          </w:p>
        </w:tc>
        <w:tc>
          <w:tcPr>
            <w:tcW w:w="2128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6750.00元/㎡</w:t>
            </w:r>
          </w:p>
        </w:tc>
        <w:tc>
          <w:tcPr>
            <w:tcW w:w="1901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525285.00元</w:t>
            </w:r>
          </w:p>
        </w:tc>
        <w:tc>
          <w:tcPr>
            <w:tcW w:w="1099" w:type="dxa"/>
            <w:vMerge w:val="restart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ind w:right="-357" w:firstLine="240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所有报价均含税费。</w:t>
            </w:r>
          </w:p>
        </w:tc>
      </w:tr>
      <w:tr w:rsidR="00F71A0C" w:rsidTr="00945563">
        <w:trPr>
          <w:trHeight w:val="468"/>
        </w:trPr>
        <w:tc>
          <w:tcPr>
            <w:tcW w:w="974" w:type="dxa"/>
            <w:shd w:val="clear" w:color="auto" w:fill="auto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F71A0C" w:rsidRDefault="00F71A0C" w:rsidP="00945563">
            <w:pPr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简易箱体</w:t>
            </w:r>
          </w:p>
        </w:tc>
        <w:tc>
          <w:tcPr>
            <w:tcW w:w="3413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ind w:right="-357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强力巨彩，规格参见详细技术参数</w:t>
            </w:r>
          </w:p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ind w:right="-357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P10LED大屏箱体参数。</w:t>
            </w:r>
          </w:p>
        </w:tc>
        <w:tc>
          <w:tcPr>
            <w:tcW w:w="1872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77.82㎡</w:t>
            </w:r>
          </w:p>
        </w:tc>
        <w:tc>
          <w:tcPr>
            <w:tcW w:w="2128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800.00元/㎡</w:t>
            </w:r>
          </w:p>
        </w:tc>
        <w:tc>
          <w:tcPr>
            <w:tcW w:w="1901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62256.00元</w:t>
            </w:r>
          </w:p>
        </w:tc>
        <w:tc>
          <w:tcPr>
            <w:tcW w:w="1099" w:type="dxa"/>
            <w:vMerge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ind w:right="-357" w:firstLine="240"/>
              <w:rPr>
                <w:rFonts w:ascii="仿宋" w:eastAsia="仿宋" w:hAnsi="仿宋" w:hint="eastAsia"/>
                <w:bCs/>
                <w:szCs w:val="21"/>
              </w:rPr>
            </w:pPr>
          </w:p>
        </w:tc>
      </w:tr>
      <w:tr w:rsidR="00F71A0C" w:rsidTr="00945563">
        <w:trPr>
          <w:trHeight w:val="468"/>
        </w:trPr>
        <w:tc>
          <w:tcPr>
            <w:tcW w:w="974" w:type="dxa"/>
            <w:shd w:val="clear" w:color="auto" w:fill="auto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3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F71A0C" w:rsidRDefault="00F71A0C" w:rsidP="00945563">
            <w:pPr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</w:rPr>
              <w:t>全彩控制系统</w:t>
            </w:r>
          </w:p>
        </w:tc>
        <w:tc>
          <w:tcPr>
            <w:tcW w:w="3413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ind w:right="-357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西安诺瓦，规格参见详细技术参数</w:t>
            </w:r>
          </w:p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ind w:right="-357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控制系统技术要求。</w:t>
            </w:r>
          </w:p>
        </w:tc>
        <w:tc>
          <w:tcPr>
            <w:tcW w:w="1872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1套</w:t>
            </w:r>
          </w:p>
        </w:tc>
        <w:tc>
          <w:tcPr>
            <w:tcW w:w="2128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21000.00元/套</w:t>
            </w:r>
          </w:p>
        </w:tc>
        <w:tc>
          <w:tcPr>
            <w:tcW w:w="1901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21000.00元</w:t>
            </w:r>
          </w:p>
        </w:tc>
        <w:tc>
          <w:tcPr>
            <w:tcW w:w="1099" w:type="dxa"/>
            <w:vMerge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ind w:right="-357" w:firstLine="240"/>
              <w:rPr>
                <w:rFonts w:ascii="仿宋" w:eastAsia="仿宋" w:hAnsi="仿宋" w:hint="eastAsia"/>
                <w:bCs/>
                <w:szCs w:val="21"/>
              </w:rPr>
            </w:pPr>
          </w:p>
        </w:tc>
      </w:tr>
      <w:tr w:rsidR="00F71A0C" w:rsidTr="00945563">
        <w:trPr>
          <w:trHeight w:val="468"/>
        </w:trPr>
        <w:tc>
          <w:tcPr>
            <w:tcW w:w="974" w:type="dxa"/>
            <w:shd w:val="clear" w:color="auto" w:fill="auto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4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F71A0C" w:rsidRDefault="00F71A0C" w:rsidP="00945563">
            <w:pPr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多功能卡</w:t>
            </w:r>
          </w:p>
        </w:tc>
        <w:tc>
          <w:tcPr>
            <w:tcW w:w="3413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ind w:right="-357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西安诺瓦，MFN300。</w:t>
            </w:r>
          </w:p>
        </w:tc>
        <w:tc>
          <w:tcPr>
            <w:tcW w:w="1872" w:type="dxa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1张</w:t>
            </w:r>
          </w:p>
        </w:tc>
        <w:tc>
          <w:tcPr>
            <w:tcW w:w="2128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1800.00元/张</w:t>
            </w:r>
          </w:p>
        </w:tc>
        <w:tc>
          <w:tcPr>
            <w:tcW w:w="1901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1800.00元</w:t>
            </w:r>
          </w:p>
        </w:tc>
        <w:tc>
          <w:tcPr>
            <w:tcW w:w="1099" w:type="dxa"/>
            <w:vMerge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ind w:right="-357" w:firstLine="240"/>
              <w:rPr>
                <w:rFonts w:ascii="仿宋" w:eastAsia="仿宋" w:hAnsi="仿宋" w:hint="eastAsia"/>
                <w:bCs/>
                <w:szCs w:val="21"/>
              </w:rPr>
            </w:pPr>
          </w:p>
        </w:tc>
      </w:tr>
      <w:tr w:rsidR="00F71A0C" w:rsidTr="00945563">
        <w:trPr>
          <w:trHeight w:val="468"/>
        </w:trPr>
        <w:tc>
          <w:tcPr>
            <w:tcW w:w="974" w:type="dxa"/>
            <w:shd w:val="clear" w:color="auto" w:fill="auto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5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F71A0C" w:rsidRDefault="00F71A0C" w:rsidP="00945563">
            <w:pPr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LED播放软件</w:t>
            </w:r>
          </w:p>
        </w:tc>
        <w:tc>
          <w:tcPr>
            <w:tcW w:w="3413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ind w:right="-357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西安诺瓦，专用配套播放软件。</w:t>
            </w:r>
          </w:p>
        </w:tc>
        <w:tc>
          <w:tcPr>
            <w:tcW w:w="1872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1套</w:t>
            </w:r>
          </w:p>
        </w:tc>
        <w:tc>
          <w:tcPr>
            <w:tcW w:w="2128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1500.00元/套</w:t>
            </w:r>
          </w:p>
        </w:tc>
        <w:tc>
          <w:tcPr>
            <w:tcW w:w="1901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1500.00元</w:t>
            </w:r>
          </w:p>
        </w:tc>
        <w:tc>
          <w:tcPr>
            <w:tcW w:w="1099" w:type="dxa"/>
            <w:vMerge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ind w:right="-357" w:firstLine="240"/>
              <w:rPr>
                <w:rFonts w:ascii="仿宋" w:eastAsia="仿宋" w:hAnsi="仿宋" w:hint="eastAsia"/>
                <w:bCs/>
                <w:szCs w:val="21"/>
              </w:rPr>
            </w:pPr>
          </w:p>
        </w:tc>
      </w:tr>
      <w:tr w:rsidR="00F71A0C" w:rsidTr="00945563">
        <w:trPr>
          <w:trHeight w:val="468"/>
        </w:trPr>
        <w:tc>
          <w:tcPr>
            <w:tcW w:w="974" w:type="dxa"/>
            <w:shd w:val="clear" w:color="auto" w:fill="auto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6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ind w:right="-357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控制主机</w:t>
            </w:r>
          </w:p>
        </w:tc>
        <w:tc>
          <w:tcPr>
            <w:tcW w:w="3413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ind w:right="-357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华硕台式电脑，配专用PCI显卡。</w:t>
            </w:r>
          </w:p>
        </w:tc>
        <w:tc>
          <w:tcPr>
            <w:tcW w:w="1872" w:type="dxa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ind w:right="-357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     1台</w:t>
            </w:r>
          </w:p>
        </w:tc>
        <w:tc>
          <w:tcPr>
            <w:tcW w:w="2128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5850.00元/台</w:t>
            </w:r>
          </w:p>
        </w:tc>
        <w:tc>
          <w:tcPr>
            <w:tcW w:w="1901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5850.00元</w:t>
            </w:r>
          </w:p>
        </w:tc>
        <w:tc>
          <w:tcPr>
            <w:tcW w:w="1099" w:type="dxa"/>
            <w:vMerge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ind w:right="-357" w:firstLine="240"/>
              <w:rPr>
                <w:rFonts w:ascii="仿宋" w:eastAsia="仿宋" w:hAnsi="仿宋" w:hint="eastAsia"/>
                <w:bCs/>
                <w:szCs w:val="21"/>
              </w:rPr>
            </w:pPr>
          </w:p>
        </w:tc>
      </w:tr>
      <w:tr w:rsidR="00F71A0C" w:rsidTr="00945563">
        <w:trPr>
          <w:trHeight w:val="468"/>
        </w:trPr>
        <w:tc>
          <w:tcPr>
            <w:tcW w:w="974" w:type="dxa"/>
            <w:shd w:val="clear" w:color="auto" w:fill="auto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7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ind w:right="-357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视频处理器</w:t>
            </w:r>
          </w:p>
        </w:tc>
        <w:tc>
          <w:tcPr>
            <w:tcW w:w="3413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ind w:right="-357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西安诺瓦，V700。</w:t>
            </w:r>
          </w:p>
        </w:tc>
        <w:tc>
          <w:tcPr>
            <w:tcW w:w="1872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ind w:right="-357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     1台</w:t>
            </w:r>
          </w:p>
        </w:tc>
        <w:tc>
          <w:tcPr>
            <w:tcW w:w="2128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3600.00元/台</w:t>
            </w:r>
          </w:p>
        </w:tc>
        <w:tc>
          <w:tcPr>
            <w:tcW w:w="1901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3600.00元</w:t>
            </w:r>
          </w:p>
        </w:tc>
        <w:tc>
          <w:tcPr>
            <w:tcW w:w="1099" w:type="dxa"/>
            <w:vMerge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ind w:right="-357" w:firstLine="240"/>
              <w:rPr>
                <w:rFonts w:ascii="仿宋" w:eastAsia="仿宋" w:hAnsi="仿宋" w:hint="eastAsia"/>
                <w:bCs/>
                <w:szCs w:val="21"/>
              </w:rPr>
            </w:pPr>
          </w:p>
        </w:tc>
      </w:tr>
      <w:tr w:rsidR="00F71A0C" w:rsidTr="00945563">
        <w:trPr>
          <w:trHeight w:val="468"/>
        </w:trPr>
        <w:tc>
          <w:tcPr>
            <w:tcW w:w="974" w:type="dxa"/>
            <w:shd w:val="clear" w:color="auto" w:fill="auto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8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F71A0C" w:rsidRDefault="00F71A0C" w:rsidP="00945563">
            <w:pPr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空调</w:t>
            </w:r>
          </w:p>
        </w:tc>
        <w:tc>
          <w:tcPr>
            <w:tcW w:w="3413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ind w:right="-357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格力，1.5匹自动启动。</w:t>
            </w:r>
          </w:p>
        </w:tc>
        <w:tc>
          <w:tcPr>
            <w:tcW w:w="1872" w:type="dxa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2台</w:t>
            </w:r>
          </w:p>
        </w:tc>
        <w:tc>
          <w:tcPr>
            <w:tcW w:w="2128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4750.00元/台</w:t>
            </w:r>
          </w:p>
        </w:tc>
        <w:tc>
          <w:tcPr>
            <w:tcW w:w="1901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9500.00元</w:t>
            </w:r>
          </w:p>
        </w:tc>
        <w:tc>
          <w:tcPr>
            <w:tcW w:w="1099" w:type="dxa"/>
            <w:vMerge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ind w:right="-357" w:firstLine="240"/>
              <w:rPr>
                <w:rFonts w:ascii="仿宋" w:eastAsia="仿宋" w:hAnsi="仿宋" w:hint="eastAsia"/>
                <w:bCs/>
                <w:szCs w:val="21"/>
              </w:rPr>
            </w:pPr>
          </w:p>
        </w:tc>
      </w:tr>
      <w:tr w:rsidR="00F71A0C" w:rsidTr="00945563">
        <w:trPr>
          <w:trHeight w:val="468"/>
        </w:trPr>
        <w:tc>
          <w:tcPr>
            <w:tcW w:w="974" w:type="dxa"/>
            <w:shd w:val="clear" w:color="auto" w:fill="auto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9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F71A0C" w:rsidRDefault="00F71A0C" w:rsidP="00945563">
            <w:pPr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音响系统</w:t>
            </w:r>
          </w:p>
        </w:tc>
        <w:tc>
          <w:tcPr>
            <w:tcW w:w="3413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ind w:right="-357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含功放1个，音柱2个。</w:t>
            </w:r>
          </w:p>
        </w:tc>
        <w:tc>
          <w:tcPr>
            <w:tcW w:w="1872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1套</w:t>
            </w:r>
          </w:p>
        </w:tc>
        <w:tc>
          <w:tcPr>
            <w:tcW w:w="2128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8900.00元/套</w:t>
            </w:r>
          </w:p>
        </w:tc>
        <w:tc>
          <w:tcPr>
            <w:tcW w:w="1901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8900.00元</w:t>
            </w:r>
          </w:p>
        </w:tc>
        <w:tc>
          <w:tcPr>
            <w:tcW w:w="1099" w:type="dxa"/>
            <w:vMerge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ind w:right="-357" w:firstLine="240"/>
              <w:rPr>
                <w:rFonts w:ascii="仿宋" w:eastAsia="仿宋" w:hAnsi="仿宋" w:hint="eastAsia"/>
                <w:bCs/>
                <w:szCs w:val="21"/>
              </w:rPr>
            </w:pPr>
          </w:p>
        </w:tc>
      </w:tr>
      <w:tr w:rsidR="00F71A0C" w:rsidTr="00945563">
        <w:trPr>
          <w:trHeight w:val="468"/>
        </w:trPr>
        <w:tc>
          <w:tcPr>
            <w:tcW w:w="974" w:type="dxa"/>
            <w:shd w:val="clear" w:color="auto" w:fill="auto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10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F71A0C" w:rsidRDefault="00F71A0C" w:rsidP="00945563">
            <w:pPr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屏内线及线缆</w:t>
            </w:r>
          </w:p>
        </w:tc>
        <w:tc>
          <w:tcPr>
            <w:tcW w:w="3413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ind w:right="-357"/>
              <w:rPr>
                <w:rFonts w:ascii="仿宋" w:eastAsia="仿宋" w:hAnsi="仿宋" w:hint="eastAsia"/>
                <w:bCs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Cs/>
                <w:szCs w:val="21"/>
              </w:rPr>
              <w:t>含屏内照明</w:t>
            </w:r>
            <w:proofErr w:type="gramEnd"/>
            <w:r>
              <w:rPr>
                <w:rFonts w:ascii="仿宋" w:eastAsia="仿宋" w:hAnsi="仿宋" w:hint="eastAsia"/>
                <w:bCs/>
                <w:szCs w:val="21"/>
              </w:rPr>
              <w:t>、安装所需线缆、电缆。</w:t>
            </w:r>
          </w:p>
        </w:tc>
        <w:tc>
          <w:tcPr>
            <w:tcW w:w="1872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1套</w:t>
            </w:r>
          </w:p>
        </w:tc>
        <w:tc>
          <w:tcPr>
            <w:tcW w:w="2128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35000.00元/套</w:t>
            </w:r>
          </w:p>
        </w:tc>
        <w:tc>
          <w:tcPr>
            <w:tcW w:w="1901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35000.00元</w:t>
            </w:r>
          </w:p>
        </w:tc>
        <w:tc>
          <w:tcPr>
            <w:tcW w:w="1099" w:type="dxa"/>
            <w:vMerge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ind w:right="-357" w:firstLine="240"/>
              <w:rPr>
                <w:rFonts w:ascii="仿宋" w:eastAsia="仿宋" w:hAnsi="仿宋" w:hint="eastAsia"/>
                <w:bCs/>
                <w:szCs w:val="21"/>
              </w:rPr>
            </w:pPr>
          </w:p>
        </w:tc>
      </w:tr>
      <w:tr w:rsidR="00F71A0C" w:rsidTr="00945563">
        <w:trPr>
          <w:trHeight w:val="468"/>
        </w:trPr>
        <w:tc>
          <w:tcPr>
            <w:tcW w:w="974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ind w:right="-357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  11</w:t>
            </w:r>
          </w:p>
        </w:tc>
        <w:tc>
          <w:tcPr>
            <w:tcW w:w="2493" w:type="dxa"/>
            <w:vAlign w:val="center"/>
          </w:tcPr>
          <w:p w:rsidR="00F71A0C" w:rsidRDefault="00F71A0C" w:rsidP="00945563">
            <w:pPr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智能配电箱</w:t>
            </w:r>
          </w:p>
        </w:tc>
        <w:tc>
          <w:tcPr>
            <w:tcW w:w="3413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ind w:right="-357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60KW 逐级上电。</w:t>
            </w:r>
          </w:p>
        </w:tc>
        <w:tc>
          <w:tcPr>
            <w:tcW w:w="1872" w:type="dxa"/>
            <w:vAlign w:val="center"/>
          </w:tcPr>
          <w:p w:rsidR="00F71A0C" w:rsidRDefault="00F71A0C" w:rsidP="00945563">
            <w:pPr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1台</w:t>
            </w:r>
          </w:p>
        </w:tc>
        <w:tc>
          <w:tcPr>
            <w:tcW w:w="2128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ind w:right="-357" w:firstLine="120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 5500.00元/台</w:t>
            </w:r>
          </w:p>
        </w:tc>
        <w:tc>
          <w:tcPr>
            <w:tcW w:w="1901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ind w:right="-357" w:firstLine="240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 5500.00元</w:t>
            </w:r>
          </w:p>
        </w:tc>
        <w:tc>
          <w:tcPr>
            <w:tcW w:w="1099" w:type="dxa"/>
            <w:vMerge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ind w:right="-357" w:firstLine="240"/>
              <w:rPr>
                <w:rFonts w:ascii="仿宋" w:eastAsia="仿宋" w:hAnsi="仿宋" w:hint="eastAsia"/>
                <w:bCs/>
                <w:szCs w:val="21"/>
              </w:rPr>
            </w:pPr>
          </w:p>
        </w:tc>
      </w:tr>
      <w:tr w:rsidR="00F71A0C" w:rsidTr="00945563">
        <w:trPr>
          <w:trHeight w:val="468"/>
        </w:trPr>
        <w:tc>
          <w:tcPr>
            <w:tcW w:w="974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ind w:right="-357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lastRenderedPageBreak/>
              <w:t xml:space="preserve">   12</w:t>
            </w:r>
          </w:p>
        </w:tc>
        <w:tc>
          <w:tcPr>
            <w:tcW w:w="2493" w:type="dxa"/>
            <w:vAlign w:val="center"/>
          </w:tcPr>
          <w:p w:rsidR="00F71A0C" w:rsidRDefault="00F71A0C" w:rsidP="00945563">
            <w:pPr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安装及辅材费用</w:t>
            </w:r>
          </w:p>
        </w:tc>
        <w:tc>
          <w:tcPr>
            <w:tcW w:w="3413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ind w:right="-357"/>
              <w:rPr>
                <w:rFonts w:ascii="仿宋" w:eastAsia="仿宋" w:hAnsi="仿宋" w:hint="eastAsia"/>
                <w:bCs/>
                <w:szCs w:val="21"/>
              </w:rPr>
            </w:pPr>
          </w:p>
        </w:tc>
        <w:tc>
          <w:tcPr>
            <w:tcW w:w="1872" w:type="dxa"/>
            <w:vAlign w:val="center"/>
          </w:tcPr>
          <w:p w:rsidR="00F71A0C" w:rsidRDefault="00F71A0C" w:rsidP="00945563">
            <w:pPr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1批</w:t>
            </w:r>
          </w:p>
        </w:tc>
        <w:tc>
          <w:tcPr>
            <w:tcW w:w="2128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ind w:right="-357" w:firstLine="120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245000.00元/批</w:t>
            </w:r>
          </w:p>
        </w:tc>
        <w:tc>
          <w:tcPr>
            <w:tcW w:w="1901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ind w:right="-357" w:firstLine="240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245000.00元</w:t>
            </w:r>
          </w:p>
        </w:tc>
        <w:tc>
          <w:tcPr>
            <w:tcW w:w="1099" w:type="dxa"/>
            <w:vMerge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ind w:right="-357" w:firstLine="240"/>
              <w:rPr>
                <w:rFonts w:ascii="仿宋" w:eastAsia="仿宋" w:hAnsi="仿宋" w:hint="eastAsia"/>
                <w:bCs/>
                <w:szCs w:val="21"/>
              </w:rPr>
            </w:pPr>
          </w:p>
        </w:tc>
      </w:tr>
      <w:tr w:rsidR="00F71A0C" w:rsidTr="00945563">
        <w:trPr>
          <w:trHeight w:val="468"/>
        </w:trPr>
        <w:tc>
          <w:tcPr>
            <w:tcW w:w="974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ind w:right="-357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  13</w:t>
            </w:r>
          </w:p>
        </w:tc>
        <w:tc>
          <w:tcPr>
            <w:tcW w:w="2493" w:type="dxa"/>
            <w:vAlign w:val="center"/>
          </w:tcPr>
          <w:p w:rsidR="00F71A0C" w:rsidRDefault="00F71A0C" w:rsidP="00945563">
            <w:pPr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其他间接费用</w:t>
            </w:r>
          </w:p>
        </w:tc>
        <w:tc>
          <w:tcPr>
            <w:tcW w:w="3413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ind w:right="-357" w:firstLine="200"/>
              <w:rPr>
                <w:rFonts w:ascii="仿宋" w:eastAsia="仿宋" w:hAnsi="仿宋" w:hint="eastAsia"/>
                <w:bCs/>
                <w:szCs w:val="21"/>
              </w:rPr>
            </w:pPr>
          </w:p>
        </w:tc>
        <w:tc>
          <w:tcPr>
            <w:tcW w:w="1872" w:type="dxa"/>
            <w:vAlign w:val="center"/>
          </w:tcPr>
          <w:p w:rsidR="00F71A0C" w:rsidRDefault="00F71A0C" w:rsidP="00945563">
            <w:pPr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1批</w:t>
            </w:r>
          </w:p>
        </w:tc>
        <w:tc>
          <w:tcPr>
            <w:tcW w:w="2128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ind w:right="-357" w:firstLine="120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 49000.00元/批</w:t>
            </w:r>
          </w:p>
        </w:tc>
        <w:tc>
          <w:tcPr>
            <w:tcW w:w="1901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ind w:right="-357" w:firstLine="240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49000.00元</w:t>
            </w:r>
          </w:p>
        </w:tc>
        <w:tc>
          <w:tcPr>
            <w:tcW w:w="1099" w:type="dxa"/>
            <w:vMerge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ind w:right="-357" w:firstLine="240"/>
              <w:rPr>
                <w:rFonts w:ascii="仿宋" w:eastAsia="仿宋" w:hAnsi="仿宋" w:hint="eastAsia"/>
                <w:bCs/>
                <w:szCs w:val="21"/>
              </w:rPr>
            </w:pPr>
          </w:p>
        </w:tc>
      </w:tr>
      <w:tr w:rsidR="00F71A0C" w:rsidTr="00945563">
        <w:trPr>
          <w:trHeight w:val="468"/>
        </w:trPr>
        <w:tc>
          <w:tcPr>
            <w:tcW w:w="974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ind w:right="-357"/>
              <w:rPr>
                <w:rFonts w:ascii="仿宋" w:eastAsia="仿宋" w:hAnsi="仿宋" w:hint="eastAsia"/>
                <w:bCs/>
                <w:szCs w:val="21"/>
              </w:rPr>
            </w:pPr>
          </w:p>
        </w:tc>
        <w:tc>
          <w:tcPr>
            <w:tcW w:w="2493" w:type="dxa"/>
            <w:vAlign w:val="center"/>
          </w:tcPr>
          <w:p w:rsidR="00F71A0C" w:rsidRDefault="00F71A0C" w:rsidP="00945563">
            <w:pPr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合 计</w:t>
            </w:r>
          </w:p>
        </w:tc>
        <w:tc>
          <w:tcPr>
            <w:tcW w:w="3413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ind w:right="-357" w:firstLine="200"/>
              <w:rPr>
                <w:rFonts w:ascii="仿宋" w:eastAsia="仿宋" w:hAnsi="仿宋" w:hint="eastAsia"/>
                <w:bCs/>
                <w:szCs w:val="21"/>
              </w:rPr>
            </w:pPr>
          </w:p>
        </w:tc>
        <w:tc>
          <w:tcPr>
            <w:tcW w:w="1872" w:type="dxa"/>
          </w:tcPr>
          <w:p w:rsidR="00F71A0C" w:rsidRDefault="00F71A0C" w:rsidP="00945563">
            <w:pPr>
              <w:rPr>
                <w:rFonts w:ascii="仿宋" w:eastAsia="仿宋" w:hAnsi="仿宋" w:hint="eastAsia"/>
                <w:bCs/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ind w:right="-357" w:firstLine="120"/>
              <w:rPr>
                <w:rFonts w:ascii="仿宋" w:eastAsia="仿宋" w:hAnsi="仿宋" w:hint="eastAsia"/>
                <w:bCs/>
                <w:szCs w:val="21"/>
              </w:rPr>
            </w:pPr>
          </w:p>
        </w:tc>
        <w:tc>
          <w:tcPr>
            <w:tcW w:w="1901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ind w:right="-357" w:firstLine="240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974191.00元</w:t>
            </w:r>
          </w:p>
        </w:tc>
        <w:tc>
          <w:tcPr>
            <w:tcW w:w="1099" w:type="dxa"/>
            <w:vAlign w:val="center"/>
          </w:tcPr>
          <w:p w:rsidR="00F71A0C" w:rsidRDefault="00F71A0C" w:rsidP="00945563">
            <w:pPr>
              <w:tabs>
                <w:tab w:val="left" w:pos="360"/>
              </w:tabs>
              <w:spacing w:before="67" w:line="0" w:lineRule="atLeast"/>
              <w:ind w:right="-357" w:firstLine="240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含 税</w:t>
            </w:r>
          </w:p>
        </w:tc>
      </w:tr>
      <w:tr w:rsidR="00F71A0C" w:rsidTr="00945563">
        <w:trPr>
          <w:trHeight w:val="1146"/>
        </w:trPr>
        <w:tc>
          <w:tcPr>
            <w:tcW w:w="3467" w:type="dxa"/>
            <w:gridSpan w:val="2"/>
            <w:vAlign w:val="center"/>
          </w:tcPr>
          <w:p w:rsidR="00F71A0C" w:rsidRDefault="00F71A0C" w:rsidP="00945563">
            <w:pPr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投标总额</w:t>
            </w:r>
          </w:p>
        </w:tc>
        <w:tc>
          <w:tcPr>
            <w:tcW w:w="10413" w:type="dxa"/>
            <w:gridSpan w:val="5"/>
            <w:vAlign w:val="center"/>
          </w:tcPr>
          <w:p w:rsidR="00F71A0C" w:rsidRDefault="00F71A0C" w:rsidP="00945563">
            <w:pPr>
              <w:snapToGrid w:val="0"/>
              <w:spacing w:before="100" w:beforeAutospacing="1" w:after="100" w:afterAutospacing="1" w:line="300" w:lineRule="auto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¥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  974191.00                                </w:t>
            </w:r>
          </w:p>
          <w:p w:rsidR="00F71A0C" w:rsidRDefault="00F71A0C" w:rsidP="00945563">
            <w:pPr>
              <w:snapToGrid w:val="0"/>
              <w:spacing w:before="100" w:beforeAutospacing="1" w:after="100" w:afterAutospacing="1" w:line="300" w:lineRule="auto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（大写）</w:t>
            </w:r>
            <w:proofErr w:type="gramStart"/>
            <w:r>
              <w:rPr>
                <w:rFonts w:ascii="仿宋" w:eastAsia="仿宋" w:hAnsi="仿宋" w:hint="eastAsia"/>
                <w:bCs/>
                <w:szCs w:val="21"/>
              </w:rPr>
              <w:t>玖拾柒万肆仟壹佰玖拾壹</w:t>
            </w:r>
            <w:proofErr w:type="gramEnd"/>
            <w:r>
              <w:rPr>
                <w:rFonts w:ascii="仿宋" w:eastAsia="仿宋" w:hAnsi="仿宋" w:hint="eastAsia"/>
                <w:bCs/>
                <w:szCs w:val="21"/>
              </w:rPr>
              <w:t xml:space="preserve">元零角零分                                   </w:t>
            </w:r>
          </w:p>
        </w:tc>
      </w:tr>
      <w:tr w:rsidR="00F71A0C" w:rsidTr="00945563">
        <w:trPr>
          <w:trHeight w:val="1156"/>
        </w:trPr>
        <w:tc>
          <w:tcPr>
            <w:tcW w:w="3467" w:type="dxa"/>
            <w:gridSpan w:val="2"/>
            <w:vAlign w:val="center"/>
          </w:tcPr>
          <w:p w:rsidR="00F71A0C" w:rsidRDefault="00F71A0C" w:rsidP="00945563">
            <w:pPr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交货时间</w:t>
            </w:r>
          </w:p>
        </w:tc>
        <w:tc>
          <w:tcPr>
            <w:tcW w:w="10413" w:type="dxa"/>
            <w:gridSpan w:val="5"/>
            <w:vAlign w:val="center"/>
          </w:tcPr>
          <w:p w:rsidR="00F71A0C" w:rsidRDefault="00F71A0C" w:rsidP="00945563">
            <w:pPr>
              <w:snapToGrid w:val="0"/>
              <w:spacing w:before="100" w:beforeAutospacing="1" w:after="100" w:afterAutospacing="1" w:line="300" w:lineRule="auto"/>
              <w:ind w:firstLineChars="400" w:firstLine="840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合同签订之日起40天内。</w:t>
            </w:r>
          </w:p>
        </w:tc>
      </w:tr>
    </w:tbl>
    <w:p w:rsidR="00F71A0C" w:rsidRDefault="00F71A0C" w:rsidP="00F71A0C">
      <w:pPr>
        <w:spacing w:line="500" w:lineRule="exact"/>
        <w:rPr>
          <w:rFonts w:ascii="仿宋" w:eastAsia="仿宋" w:hAnsi="仿宋" w:hint="eastAsia"/>
          <w:szCs w:val="21"/>
        </w:rPr>
      </w:pPr>
    </w:p>
    <w:p w:rsidR="00B42D3D" w:rsidRPr="00F71A0C" w:rsidRDefault="00B42D3D"/>
    <w:sectPr w:rsidR="00B42D3D" w:rsidRPr="00F71A0C" w:rsidSect="00F71A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1A0C"/>
    <w:rsid w:val="00B42D3D"/>
    <w:rsid w:val="00F7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A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2017-04-07T08:46:00Z</dcterms:created>
  <dcterms:modified xsi:type="dcterms:W3CDTF">2017-04-07T08:46:00Z</dcterms:modified>
</cp:coreProperties>
</file>