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106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kern w:val="44"/>
          <w:sz w:val="24"/>
          <w:szCs w:val="24"/>
        </w:rPr>
        <w:t xml:space="preserve">屯昌县人民法院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 w:eastAsia="宋体" w:cs="宋体"/>
          <w:kern w:val="44"/>
          <w:sz w:val="24"/>
          <w:szCs w:val="24"/>
        </w:rPr>
        <w:t>屯昌县人民法院南坤、南吕、新兴法庭信息化建设项目（A包：工程</w:t>
      </w:r>
      <w:r>
        <w:rPr>
          <w:rFonts w:hint="eastAsia" w:ascii="宋体" w:hAnsi="宋体" w:eastAsia="宋体" w:cs="宋体"/>
          <w:bCs/>
          <w:kern w:val="44"/>
          <w:sz w:val="24"/>
          <w:szCs w:val="24"/>
        </w:rPr>
        <w:t>；B包：工程监理</w:t>
      </w:r>
      <w:r>
        <w:rPr>
          <w:rFonts w:hint="eastAsia" w:ascii="宋体" w:hAnsi="宋体" w:eastAsia="宋体" w:cs="宋体"/>
          <w:kern w:val="44"/>
          <w:sz w:val="24"/>
          <w:szCs w:val="24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（项目编号：HNHZ2017-106）所需的货物及服务组织公开招标采购，欢迎国内合格的投标人参加投标，有关事项如下：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名称</w:t>
      </w:r>
      <w:r>
        <w:rPr>
          <w:rFonts w:hint="eastAsia" w:ascii="宋体" w:hAnsi="宋体" w:eastAsia="宋体" w:cs="宋体"/>
          <w:kern w:val="28"/>
          <w:sz w:val="24"/>
          <w:szCs w:val="24"/>
        </w:rPr>
        <w:t>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屯昌县人民法院南坤、南吕、新兴法庭信息化建设项目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2、用途：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法庭信息化建设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bCs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3、数量：</w:t>
      </w:r>
      <w:r>
        <w:rPr>
          <w:rFonts w:hint="eastAsia" w:ascii="宋体" w:hAnsi="宋体" w:eastAsia="宋体" w:cs="宋体"/>
          <w:bCs/>
          <w:kern w:val="44"/>
          <w:sz w:val="24"/>
          <w:szCs w:val="24"/>
        </w:rPr>
        <w:t>一批分包( A包：信息化建设；B包：工程监理)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28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简要技术要求或者招标项目的性质：详</w:t>
      </w:r>
      <w:r>
        <w:rPr>
          <w:rFonts w:hint="eastAsia" w:ascii="宋体" w:hAnsi="宋体" w:eastAsia="宋体" w:cs="宋体"/>
          <w:kern w:val="28"/>
          <w:sz w:val="24"/>
          <w:szCs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  <w:lang w:val="en-US" w:eastAsia="zh-CN"/>
        </w:rPr>
        <w:t>A包：</w:t>
      </w:r>
    </w:p>
    <w:p>
      <w:pPr>
        <w:pStyle w:val="4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4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投标人具有计算机信息系统集成企业资质证书叁级（含）以上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或信息系统集成及服务资质证书叁级（含）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以上；</w:t>
      </w:r>
    </w:p>
    <w:p>
      <w:pPr>
        <w:pStyle w:val="4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有依法缴纳社会保障资金和依法纳税的良好记录（需提供近三个月的企业纳税凭证及社保缴费凭证）；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>非生产厂商的投标人，需提供部分设备(详见《用户需求书》)生产厂商针对本项目的授权书及售后服务承诺函；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>投标人须</w:t>
      </w:r>
      <w:r>
        <w:rPr>
          <w:rFonts w:hint="eastAsia" w:ascii="宋体" w:hAnsi="宋体" w:eastAsia="宋体" w:cs="宋体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ilvl w:val="0"/>
          <w:numId w:val="1"/>
        </w:numPr>
        <w:spacing w:before="62" w:beforeLines="20" w:line="400" w:lineRule="exact"/>
        <w:ind w:left="434" w:hanging="434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>投标人</w:t>
      </w:r>
      <w:r>
        <w:rPr>
          <w:rFonts w:hint="eastAsia" w:ascii="宋体" w:hAnsi="宋体" w:eastAsia="宋体" w:cs="宋体"/>
          <w:sz w:val="24"/>
          <w:szCs w:val="24"/>
          <w:lang w:val="fr-FR"/>
        </w:rPr>
        <w:t>必须在海南省人民政府政务服务中心办理电子招投标企业信息登记，购买招标文件参加本项目，并按时</w:t>
      </w:r>
      <w:r>
        <w:rPr>
          <w:rFonts w:hint="eastAsia" w:ascii="宋体" w:hAnsi="宋体" w:eastAsia="宋体" w:cs="宋体"/>
          <w:sz w:val="24"/>
          <w:szCs w:val="24"/>
        </w:rPr>
        <w:t>足额</w:t>
      </w:r>
      <w:r>
        <w:rPr>
          <w:rFonts w:hint="eastAsia" w:ascii="宋体" w:hAnsi="宋体" w:eastAsia="宋体" w:cs="宋体"/>
          <w:sz w:val="24"/>
          <w:szCs w:val="24"/>
          <w:lang w:val="fr-FR"/>
        </w:rPr>
        <w:t>提交投标保证金；</w:t>
      </w:r>
    </w:p>
    <w:p>
      <w:pPr>
        <w:numPr>
          <w:ilvl w:val="0"/>
          <w:numId w:val="1"/>
        </w:numPr>
        <w:spacing w:before="62" w:beforeLines="20" w:line="400" w:lineRule="exact"/>
        <w:ind w:left="560" w:hanging="560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>本项目不接受联合体投标。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B包：</w:t>
      </w:r>
    </w:p>
    <w:p>
      <w:pPr>
        <w:pStyle w:val="4"/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4"/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投标人须</w:t>
      </w:r>
      <w:r>
        <w:rPr>
          <w:rFonts w:hint="eastAsia" w:ascii="宋体" w:hAnsi="宋体" w:eastAsia="宋体" w:cs="宋体"/>
          <w:sz w:val="24"/>
          <w:szCs w:val="24"/>
          <w:lang w:bidi="ar"/>
        </w:rPr>
        <w:t xml:space="preserve">具有工程监理资质证书 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pStyle w:val="4"/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有依法缴纳社会保障资金和依法纳税的良好记录（需提供近三个月的企业纳税凭证及社保缴费凭证）；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投标人须</w:t>
      </w:r>
      <w:r>
        <w:rPr>
          <w:rFonts w:hint="eastAsia" w:ascii="宋体" w:hAnsi="宋体" w:eastAsia="宋体" w:cs="宋体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投标人</w:t>
      </w:r>
      <w:r>
        <w:rPr>
          <w:rFonts w:hint="eastAsia" w:ascii="宋体" w:hAnsi="宋体" w:eastAsia="宋体" w:cs="宋体"/>
          <w:sz w:val="24"/>
          <w:szCs w:val="24"/>
          <w:lang w:val="fr-FR"/>
        </w:rPr>
        <w:t>必须在海南省人民政府政务服务中心办理电子招投标企业信息登记，购买招标文件参加本项目，并按时</w:t>
      </w:r>
      <w:r>
        <w:rPr>
          <w:rFonts w:hint="eastAsia" w:ascii="宋体" w:hAnsi="宋体" w:eastAsia="宋体" w:cs="宋体"/>
          <w:sz w:val="24"/>
          <w:szCs w:val="24"/>
        </w:rPr>
        <w:t>足额</w:t>
      </w:r>
      <w:r>
        <w:rPr>
          <w:rFonts w:hint="eastAsia" w:ascii="宋体" w:hAnsi="宋体" w:eastAsia="宋体" w:cs="宋体"/>
          <w:sz w:val="24"/>
          <w:szCs w:val="24"/>
          <w:lang w:val="fr-FR"/>
        </w:rPr>
        <w:t>提交投标保证金；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本项目不接受联合体投标。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三、获取招标文件：</w:t>
      </w:r>
    </w:p>
    <w:p>
      <w:pPr>
        <w:pStyle w:val="5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1、时间：2017年3月22日－2017年3月29日08:00-17:00（节假日除外）；</w:t>
      </w:r>
    </w:p>
    <w:p>
      <w:pPr>
        <w:pStyle w:val="5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2、地点：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"http://218.77.183.48/htms" \l "_blank"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http://218.77.183.48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；</w:t>
      </w:r>
    </w:p>
    <w:p>
      <w:pPr>
        <w:pStyle w:val="5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3、售价：</w:t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  <w:lang w:val="en-US" w:eastAsia="zh-CN"/>
        </w:rPr>
        <w:t>A包：</w:t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招标文件人民币300元/份（售后不退, 须于开标现场缴纳现金）；</w:t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  <w:lang w:val="en-US" w:eastAsia="zh-CN"/>
        </w:rPr>
        <w:t>B包：</w:t>
      </w:r>
      <w:r>
        <w:rPr>
          <w:rFonts w:hint="eastAsia" w:ascii="宋体" w:hAnsi="宋体" w:eastAsia="宋体" w:cs="宋体"/>
          <w:bCs/>
          <w:spacing w:val="0"/>
          <w:kern w:val="2"/>
          <w:sz w:val="24"/>
          <w:szCs w:val="24"/>
        </w:rPr>
        <w:t>招标文件人民币100元/份（售后不退, 须于开标现场缴纳现金）；</w:t>
      </w:r>
    </w:p>
    <w:p>
      <w:pPr>
        <w:widowControl/>
        <w:spacing w:before="156" w:beforeLines="50" w:line="400" w:lineRule="exact"/>
        <w:ind w:left="426" w:hanging="391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2017年4月11日下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午14:30-14:40，逾期不再接收。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hint="eastAsia" w:ascii="宋体" w:hAnsi="宋体" w:eastAsia="宋体" w:cs="宋体"/>
          <w:kern w:val="2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海</w:t>
      </w:r>
      <w:r>
        <w:rPr>
          <w:rFonts w:hint="eastAsia" w:ascii="宋体" w:hAnsi="宋体" w:eastAsia="宋体" w:cs="宋体"/>
          <w:kern w:val="28"/>
          <w:sz w:val="24"/>
          <w:szCs w:val="24"/>
        </w:rPr>
        <w:t>口市国兴大道9号会展楼2楼 海南省公共资源交易服务中心205室（海南省政府政务服务中心南侧)。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六、开标时间：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2017年4月11日下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午14:40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1、名称：海南和正招标有限公司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2、地址：海口市蓝天路31号名门广场北区C座1006房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3、联系人：豆小姐 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地址：屯昌县</w:t>
      </w:r>
    </w:p>
    <w:p>
      <w:pPr>
        <w:widowControl/>
        <w:numPr>
          <w:ilvl w:val="0"/>
          <w:numId w:val="2"/>
        </w:numPr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联系人：许晓谊</w:t>
      </w:r>
    </w:p>
    <w:p>
      <w:pPr>
        <w:widowControl/>
        <w:numPr>
          <w:ilvl w:val="0"/>
          <w:numId w:val="0"/>
        </w:numPr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3、联系电话：67830036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sz w:val="24"/>
          <w:szCs w:val="24"/>
        </w:rPr>
        <w:t>、信息公布</w:t>
      </w:r>
      <w:r>
        <w:rPr>
          <w:rFonts w:hint="eastAsia" w:ascii="宋体" w:hAnsi="宋体" w:eastAsia="宋体" w:cs="宋体"/>
          <w:sz w:val="24"/>
          <w:szCs w:val="24"/>
        </w:rPr>
        <w:t>：公告、采购文件修改或澄清等信息，将在中国海南政府采购网(http://www.ccgp-hainan.gov.cn) 及海南省人民政府政务服务中心网(http://www.hizw.gov.cn)媒体上发布。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b/>
          <w:sz w:val="24"/>
          <w:szCs w:val="24"/>
        </w:rPr>
        <w:t>、其他：</w:t>
      </w:r>
    </w:p>
    <w:p>
      <w:pPr>
        <w:widowControl/>
        <w:spacing w:before="156" w:beforeLines="50" w:line="400" w:lineRule="exact"/>
        <w:ind w:left="567" w:leftChars="93" w:hanging="372" w:hangingChars="155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网上支付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支付地址为</w:t>
      </w:r>
      <w:r>
        <w:rPr>
          <w:rFonts w:hint="eastAsia" w:ascii="宋体" w:hAnsi="宋体" w:eastAsia="宋体" w:cs="宋体"/>
          <w:sz w:val="24"/>
          <w:szCs w:val="24"/>
        </w:rPr>
        <w:t xml:space="preserve">：http://218.77.183.48/htms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ind w:left="567" w:leftChars="93" w:hanging="372" w:hangingChars="1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、必须在海南省人民政府政务服务中心企业信息管理系统</w:t>
      </w:r>
      <w:r>
        <w:rPr>
          <w:rFonts w:hint="eastAsia" w:ascii="宋体" w:hAnsi="宋体" w:eastAsia="宋体" w:cs="宋体"/>
          <w:sz w:val="24"/>
          <w:szCs w:val="24"/>
        </w:rPr>
        <w:t>（http://218.77.183.48）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中注册并备案通过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eastAsia="宋体" w:cs="宋体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ind w:left="567" w:leftChars="93" w:hanging="372" w:hangingChars="1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、投标截止日期前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必须在网上</w:t>
      </w:r>
      <w:r>
        <w:rPr>
          <w:rFonts w:hint="eastAsia" w:ascii="宋体" w:hAnsi="宋体" w:eastAsia="宋体" w:cs="宋体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上传</w:t>
      </w:r>
      <w:r>
        <w:rPr>
          <w:rFonts w:hint="eastAsia" w:ascii="宋体" w:hAnsi="宋体" w:eastAsia="宋体" w:cs="宋体"/>
          <w:sz w:val="24"/>
          <w:szCs w:val="24"/>
        </w:rPr>
        <w:t>PDF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格式电子投标文件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使用</w:t>
      </w:r>
      <w:r>
        <w:rPr>
          <w:rFonts w:hint="eastAsia" w:ascii="宋体" w:hAnsi="宋体" w:eastAsia="宋体" w:cs="宋体"/>
          <w:sz w:val="24"/>
          <w:szCs w:val="24"/>
        </w:rPr>
        <w:t>WinRAR）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加密压缩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并在开标时提交电子版、纸质版投标文件。</w:t>
      </w:r>
    </w:p>
    <w:p/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二十二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E8F"/>
    <w:multiLevelType w:val="multilevel"/>
    <w:tmpl w:val="076D1E8F"/>
    <w:lvl w:ilvl="0" w:tentative="0">
      <w:start w:val="1"/>
      <w:numFmt w:val="decimal"/>
      <w:lvlText w:val="%1、"/>
      <w:lvlJc w:val="left"/>
      <w:pPr>
        <w:ind w:left="420" w:hanging="420"/>
      </w:pPr>
      <w:rPr>
        <w:rFonts w:ascii="宋体" w:hAnsi="宋体" w:eastAsia="宋体"/>
        <w:b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23259"/>
    <w:multiLevelType w:val="singleLevel"/>
    <w:tmpl w:val="58D2325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17436"/>
    <w:rsid w:val="242A1BCA"/>
    <w:rsid w:val="46BD01FD"/>
    <w:rsid w:val="4AD915D1"/>
    <w:rsid w:val="4B1E13D6"/>
    <w:rsid w:val="54155F8C"/>
    <w:rsid w:val="54C963A4"/>
    <w:rsid w:val="596255D2"/>
    <w:rsid w:val="61F263D6"/>
    <w:rsid w:val="651E1619"/>
    <w:rsid w:val="6E116741"/>
    <w:rsid w:val="78A85565"/>
    <w:rsid w:val="7DB2451B"/>
    <w:rsid w:val="7DB654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5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2017-03-23T04:26:39Z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