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/>
        <w:numPr>
          <w:ilvl w:val="1"/>
          <w:numId w:val="1"/>
        </w:numPr>
        <w:spacing w:line="360" w:lineRule="auto"/>
        <w:outlineLvl w:val="1"/>
        <w:rPr>
          <w:rFonts w:hint="eastAsia" w:ascii="宋体" w:hAnsi="宋体" w:cs="仿宋_GB2312"/>
          <w:b/>
          <w:color w:val="000000"/>
          <w:sz w:val="30"/>
          <w:szCs w:val="30"/>
        </w:rPr>
      </w:pPr>
      <w:bookmarkStart w:id="0" w:name="_Toc476151594"/>
      <w:r>
        <w:rPr>
          <w:rFonts w:hint="eastAsia" w:ascii="宋体" w:hAnsi="宋体" w:cs="仿宋_GB2312"/>
          <w:b/>
          <w:color w:val="000000"/>
          <w:sz w:val="30"/>
          <w:szCs w:val="30"/>
        </w:rPr>
        <w:t>分项报价明细表</w:t>
      </w:r>
      <w:bookmarkEnd w:id="0"/>
    </w:p>
    <w:tbl>
      <w:tblPr>
        <w:tblStyle w:val="5"/>
        <w:tblW w:w="97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"/>
        <w:gridCol w:w="15"/>
        <w:gridCol w:w="897"/>
        <w:gridCol w:w="73"/>
        <w:gridCol w:w="2591"/>
        <w:gridCol w:w="2376"/>
        <w:gridCol w:w="284"/>
        <w:gridCol w:w="709"/>
        <w:gridCol w:w="708"/>
        <w:gridCol w:w="851"/>
        <w:gridCol w:w="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40"/>
                <w:szCs w:val="24"/>
              </w:rPr>
              <w:t>（一）荔枝园物联网报价表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产品名称</w:t>
            </w: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采购品目名称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型号规格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单价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金额合计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环境视频监控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4G网络球机 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海康威视DS-2DE6320IW-A/GLT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12200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24400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2M设备固定支架、防护箱、避雷装置及安装配件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定制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6800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13600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4G无线网卡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中国电信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1500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台式电脑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联想T4900C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6800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6800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辅材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电源线、网线等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批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5000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小型气象站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风速传感器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武汉新普惠科技有公司PH-WS01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2150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2150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风向传感器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武汉新普惠科技有公司PH-WD01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2150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2150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温湿度气压传感器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武汉新普惠科技有公司PH-WSY01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2850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2850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雨量传感器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武汉新普惠科技有公司PH-YL02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1500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1500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太阳总辐射传感器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武汉新普惠科技有公司PH-TBQ30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2450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2450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土壤温度传感器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武汉新普惠科技有公司PH-TW10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3580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3580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土壤湿度传感器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武汉新普惠科技有公司PH-TS10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3580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3580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无线型智能环境数据采集仪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武汉新普惠科技有公司PH-CJN01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5800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5800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4G无线网卡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中国电信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1500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1500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08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设备固定支架、防护箱及安装配件（3.5m配防风拉锁）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武汉新普惠科技有公司ZJ-3.5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3500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3500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综合环境监测站PH-NH2.0型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空气温湿度传感器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武汉新普惠科技有公司PH-WS01型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1850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1850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光照度传感器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武汉新普惠科技有公司PH-GZ302型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1850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1850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光合有效辐射传感器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武汉新普惠科技有公司PH-GH30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4850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4850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日照实数传感器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武汉新普惠科技有公司PH-RZ30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1800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土壤温度传感器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武汉新普惠科技有公司PH-TW10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3850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3850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土壤湿度传感器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武汉新普惠科技有公司PH-TS10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3850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3850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无线型智能环境数据采集仪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武汉新普惠科技有公司PH-CJN01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5800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5800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4G无线网卡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中国电信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1500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1500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设备固定支架、防护箱及安装配件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武汉新普惠科技有公司ZJ-3.5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3500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3500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荔枝园管控平台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荔枝园管控平台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升级改造荔枝园管控平台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2</w:t>
            </w:r>
            <w:r>
              <w:rPr>
                <w:color w:val="000000"/>
                <w:szCs w:val="18"/>
              </w:rPr>
              <w:t>0</w:t>
            </w:r>
            <w:r>
              <w:rPr>
                <w:rFonts w:hint="eastAsia"/>
                <w:color w:val="000000"/>
                <w:szCs w:val="18"/>
              </w:rPr>
              <w:t>0000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2</w:t>
            </w:r>
            <w:r>
              <w:rPr>
                <w:color w:val="000000"/>
                <w:szCs w:val="18"/>
              </w:rPr>
              <w:t>0</w:t>
            </w:r>
            <w:r>
              <w:rPr>
                <w:rFonts w:hint="eastAsia"/>
                <w:color w:val="000000"/>
                <w:szCs w:val="18"/>
              </w:rPr>
              <w:t>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Cs w:val="18"/>
              </w:rPr>
              <w:t>小计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3</w:t>
            </w:r>
            <w:r>
              <w:rPr>
                <w:color w:val="000000"/>
                <w:szCs w:val="18"/>
              </w:rPr>
              <w:t>1</w:t>
            </w:r>
            <w:r>
              <w:rPr>
                <w:rFonts w:hint="eastAsia"/>
                <w:color w:val="000000"/>
                <w:szCs w:val="18"/>
              </w:rPr>
              <w:t>0710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color w:val="000000"/>
                <w:sz w:val="40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40"/>
                <w:szCs w:val="24"/>
              </w:rPr>
              <w:t>（二）火山咖啡物联网报价表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产品名称</w:t>
            </w: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采购品目名称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型号规格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单价（元）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单项合计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环境视频监控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台式电脑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联想T4900C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6800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6800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4G网卡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中国电信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1500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6000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4G网络球机 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海康威视DS-2DE6320IW-A/GLT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12200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48800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辅材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电源线、网线等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批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5000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小型气象站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风速传感器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武汉新普惠科技有公司PH-WS01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2150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2150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风向传感器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武汉新普惠科技有公司PH-WD01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2150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2150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温湿度气压传感器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武汉新普惠科技有公司PH-WSY01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2850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2850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雨量传感器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武汉新普惠科技有公司PH-YL02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1500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1500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太阳总辐射传感器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武汉新普惠科技有公司PH-TBQ30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2450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2450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土壤温度传感器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武汉新普惠科技有公司PH-TW10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3850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3850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土壤湿度传感器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武汉新普惠科技有公司PH-TS10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3850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3850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无线型智能环境数据采集仪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武汉新普惠科技有公司PH-CJN01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5800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5800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4G网卡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中国电信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1500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1500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08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设备固定支架、防护箱及安装配件（3.5m配防风拉锁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武汉新普惠科技有公司ZJ-3.5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3500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3500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综合环境监测站PH-NH2.0型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空气温湿度传感器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武汉新普惠科技有公司PH-WS01型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1850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1850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光照度传感器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武汉新普惠科技有公司PH-GZ302型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1850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1850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光合有效辐射传感器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武汉新普惠科技有公司PH-GH30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4850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4850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日照实数传感器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武汉新普惠科技有公司PH-RZ30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1800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土壤温度传感器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武汉新普惠科技有公司PH-TW10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3850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3850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土壤湿度传感器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武汉新普惠科技有公司PH-TS10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3850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3850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无线型智能环境数据采集仪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武汉新普惠科技有公司PH-CJN01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5800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5800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4G网卡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中国电信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1500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1500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0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设备固定支架、防护箱及安装配件（3.5m配防风拉锁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武汉新普惠科技有公司ZJ-3.5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3500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3500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火山咖啡管控平台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火山咖啡管控平台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新建火山咖啡管控平台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250000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250000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Cs w:val="18"/>
              </w:rPr>
              <w:t>小计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375050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color w:val="000000"/>
                <w:sz w:val="40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b/>
                <w:color w:val="000000"/>
                <w:sz w:val="40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b/>
                <w:color w:val="000000"/>
                <w:sz w:val="40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40"/>
                <w:szCs w:val="24"/>
              </w:rPr>
              <w:t>（三）诺丽果物联网报价表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产品名称</w:t>
            </w: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设备名称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型号规格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单价（元）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单项合计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1　</w:t>
            </w:r>
          </w:p>
        </w:tc>
        <w:tc>
          <w:tcPr>
            <w:tcW w:w="89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环境视频监控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台式电脑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联想T4900C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6800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6800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4G网络球机 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海康威视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DS-2DE6320IW-A/GLT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12200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48800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4G网卡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中国电信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1500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6000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辅材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网线、电源线等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批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5000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小型气象站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风速传感器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武汉新普惠科技有公司PH-WS01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2150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2150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风向传感器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武汉新普惠科技有公司PH-WD01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2150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2150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温湿度气压传感器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武汉新普惠科技有公司PH-WSY01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2850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2850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雨量传感器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武汉新普惠科技有公司PH-YL02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1500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1500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太阳总辐射传感器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武汉新普惠科技有公司PH-TBQ30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2450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2450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土壤温度传感器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武汉新普惠科技有公司PH-TW10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3850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3850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土壤湿度传感器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武汉新普惠科技有公司PH-TS10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3850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3850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无线型智能环境数据采集仪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武汉新普惠科技有公司PH-CJN01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5800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5800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4G网卡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中国电信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1500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1500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08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设备固定支架、防护箱及安装配件（3.5m配防风拉锁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武汉新普惠科技有公司ZJ-3.5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3500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3500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综合环境监测站PH-NH2.0型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空气温湿度传感器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武汉新普惠科技有公司PH-WS01型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1850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1850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光照度传感器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武汉新普惠科技有公司PH-GZ302型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1850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1850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光合有效辐射传感器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武汉新普惠科技有公司PH-GH30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4850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4850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日照实数传感器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武汉新普惠科技有公司PH-RZ30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1800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土壤温度传感器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武汉新普惠科技有公司PH-TW10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3850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3850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土壤湿度传感器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武汉新普惠科技有公司PH-TS10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3850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3850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无线型智能环境数据采集仪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武汉新普惠科技有公司PH-CJN01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5800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5800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4G网卡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中国电信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1500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1500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设备固定支架、防护箱及安装配件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武汉新普惠科技有公司ZJ-3.5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3500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3500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诺丽果管控平台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诺丽果管控平台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新建诺丽果管控平台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250000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250000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Cs w:val="18"/>
              </w:rPr>
              <w:t>小计：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375050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color w:val="000000"/>
                <w:sz w:val="40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40"/>
                <w:szCs w:val="24"/>
              </w:rPr>
              <w:t>（四）火山山鸡物联网报价表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产品名称</w:t>
            </w:r>
          </w:p>
        </w:tc>
        <w:tc>
          <w:tcPr>
            <w:tcW w:w="2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采购品目名称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型号规格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单价（元）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单项合计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1　</w:t>
            </w:r>
          </w:p>
        </w:tc>
        <w:tc>
          <w:tcPr>
            <w:tcW w:w="985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环境视频监控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台式电脑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联想T4900C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6800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6800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4G网络球机 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海康威视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DS-2DE6320IW-A/GLT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12200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48800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4G网卡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中国电信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1500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6000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辅材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网线、电源线等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批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5000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5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小型气象站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风速传感器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武汉新普惠科技有公司PH-WS01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2150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2150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风向传感器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武汉新普惠科技有公司PH-WD01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2150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2150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温湿度气压传感器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武汉新普惠科技有公司PH-WSY01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2850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2850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雨量传感器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武汉新普惠科技有公司PH-YL02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1500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1500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太阳总辐射传感器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武汉新普惠科技有公司PH-TBQ30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2450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2450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土壤温度传感器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武汉新普惠科技有公司PH-TW10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3850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3850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土壤湿度传感器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武汉新普惠科技有公司PH-TS10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3850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3850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无线型智能环境数据采集仪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武汉新普惠科技有公司PH-CJN01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5800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5800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4G网卡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中国电信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1500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1500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93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设备固定支架、防护箱及安装配件（3.5m配防风拉锁）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武汉新普惠科技有公司ZJ-3.5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3500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3500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养殖环境监测站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空气温湿度传感器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武汉新普惠科技有公司PH-WS01型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1850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1850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二氧化碳传感器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武汉新普惠科技有公司PH-CO2型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2100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2100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氨气传感器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武汉新普惠科技有公司PH-NH3型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5200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5200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硫化氢传感器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武汉新普惠科技有公司PH-H2S型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2300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2300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噪声传感器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武汉新普惠科技有公司PH-ZS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4000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PM2.5传感器（粉尘颗粒物）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武汉新普惠科技有公司PH-PM2.5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4200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4200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4G网卡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中国电信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1500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1500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无线型智能环境数据采集仪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武汉新普惠科技有公司PH-CJN01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5800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5800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9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设备固定支架、防护箱及安装配件（3.5m配防风拉锁）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武汉新普惠科技有公司ZJ-3.5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3500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3500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火山山鸡管控平台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火山山鸡管控平台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新建火山山鸡管控平台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250000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250000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Cs w:val="18"/>
              </w:rPr>
              <w:t>小计：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376650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47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8"/>
                <w:szCs w:val="22"/>
              </w:rPr>
            </w:pPr>
            <w:r>
              <w:rPr>
                <w:rFonts w:hint="eastAsia" w:ascii="宋体" w:hAnsi="宋体"/>
                <w:b/>
                <w:sz w:val="28"/>
                <w:szCs w:val="22"/>
              </w:rPr>
              <w:t>合计金额：人民币（小写）：</w:t>
            </w:r>
            <w:r>
              <w:rPr>
                <w:rFonts w:ascii="宋体" w:hAnsi="宋体"/>
                <w:b/>
                <w:sz w:val="28"/>
                <w:szCs w:val="22"/>
              </w:rPr>
              <w:t>¥</w:t>
            </w:r>
            <w:r>
              <w:rPr>
                <w:rFonts w:ascii="宋体" w:hAnsi="宋体"/>
                <w:b/>
                <w:sz w:val="28"/>
                <w:szCs w:val="22"/>
                <w:u w:val="single"/>
              </w:rPr>
              <w:t>1</w:t>
            </w:r>
            <w:r>
              <w:rPr>
                <w:rFonts w:hint="eastAsia" w:ascii="宋体" w:hAnsi="宋体"/>
                <w:b/>
                <w:sz w:val="28"/>
                <w:szCs w:val="22"/>
                <w:u w:val="single"/>
              </w:rPr>
              <w:t>,</w:t>
            </w:r>
            <w:r>
              <w:rPr>
                <w:rFonts w:ascii="宋体" w:hAnsi="宋体"/>
                <w:b/>
                <w:sz w:val="28"/>
                <w:szCs w:val="22"/>
                <w:u w:val="single"/>
              </w:rPr>
              <w:t>437,460</w:t>
            </w:r>
            <w:r>
              <w:rPr>
                <w:rFonts w:hint="eastAsia" w:ascii="宋体" w:hAnsi="宋体"/>
                <w:b/>
                <w:sz w:val="28"/>
                <w:szCs w:val="22"/>
                <w:u w:val="single"/>
              </w:rPr>
              <w:t xml:space="preserve">元 </w:t>
            </w:r>
            <w:r>
              <w:rPr>
                <w:rFonts w:hint="eastAsia" w:ascii="宋体" w:hAnsi="宋体"/>
                <w:b/>
                <w:sz w:val="28"/>
                <w:szCs w:val="22"/>
              </w:rPr>
              <w:t xml:space="preserve"> </w:t>
            </w:r>
          </w:p>
          <w:p>
            <w:pPr>
              <w:widowControl/>
              <w:ind w:firstLine="1405" w:firstLineChars="500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b/>
                <w:sz w:val="28"/>
                <w:szCs w:val="22"/>
              </w:rPr>
              <w:t>人民币</w:t>
            </w:r>
            <w:r>
              <w:rPr>
                <w:rFonts w:hint="eastAsia" w:ascii="宋体" w:hAnsi="宋体"/>
                <w:b/>
                <w:sz w:val="28"/>
                <w:szCs w:val="22"/>
              </w:rPr>
              <w:t>（大写）：</w:t>
            </w:r>
            <w:r>
              <w:rPr>
                <w:rFonts w:hint="eastAsia" w:ascii="宋体" w:hAnsi="宋体"/>
                <w:b/>
                <w:sz w:val="28"/>
                <w:szCs w:val="22"/>
                <w:u w:val="single"/>
              </w:rPr>
              <w:t xml:space="preserve"> 壹佰肆拾肆万柒仟肆佰陆拾元整</w:t>
            </w:r>
          </w:p>
        </w:tc>
      </w:tr>
    </w:tbl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before="240" w:beforeLines="100" w:line="360" w:lineRule="auto"/>
        <w:ind w:firstLine="480" w:firstLineChars="200"/>
        <w:rPr>
          <w:rFonts w:ascii="宋体" w:hAnsi="宋体" w:cs="仿宋_GB2312"/>
          <w:sz w:val="24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Futura Std">
    <w:altName w:val="宋体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ew Century Schlbk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Garamond">
    <w:altName w:val="PMingLiU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Arial,BoldItalic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entury Gothic">
    <w:altName w:val="Segoe Print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汉仪细等线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FuturaA Bk BT">
    <w:altName w:val="Segoe UI"/>
    <w:panose1 w:val="020B0502020204020303"/>
    <w:charset w:val="00"/>
    <w:family w:val="swiss"/>
    <w:pitch w:val="default"/>
    <w:sig w:usb0="00000000" w:usb1="00000000" w:usb2="00000000" w:usb3="00000000" w:csb0="0000001B" w:csb1="00000000"/>
  </w:font>
  <w:font w:name="五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FuturaA Md BT">
    <w:altName w:val="Lucida Sans Unicode"/>
    <w:panose1 w:val="00000000000000000000"/>
    <w:charset w:val="00"/>
    <w:family w:val="auto"/>
    <w:pitch w:val="default"/>
    <w:sig w:usb0="00000000" w:usb1="00000000" w:usb2="00000000" w:usb3="00000000" w:csb0="0000001B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CNKNMB+CopperplateGothic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Century Schoolbook">
    <w:altName w:val="Segoe Print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Courier 10 Pitch">
    <w:altName w:val="Lucida Consol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alatino">
    <w:altName w:val="Palatino Linotyp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default"/>
    <w:sig w:usb0="00000000" w:usb1="00000000" w:usb2="00000000" w:usb3="00000000" w:csb0="0004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昆仑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lotter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Osaka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长城仿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 w:tentative="0">
      <w:start w:val="1"/>
      <w:numFmt w:val="chineseCountingThousand"/>
      <w:suff w:val="space"/>
      <w:lvlText w:val="第%1章."/>
      <w:lvlJc w:val="left"/>
      <w:pPr>
        <w:ind w:left="0" w:firstLine="0"/>
      </w:pPr>
      <w:rPr>
        <w:rFonts w:hint="eastAsia"/>
        <w:b/>
        <w:sz w:val="32"/>
        <w:szCs w:val="32"/>
      </w:rPr>
    </w:lvl>
    <w:lvl w:ilvl="1" w:tentative="0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eastAsia" w:ascii="宋体" w:hAnsi="宋体" w:eastAsia="宋体"/>
        <w:b/>
        <w:sz w:val="28"/>
        <w:szCs w:val="32"/>
      </w:rPr>
    </w:lvl>
    <w:lvl w:ilvl="2" w:tentative="0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eastAsia" w:ascii="宋体" w:hAnsi="宋体" w:eastAsia="宋体"/>
        <w:b/>
        <w:sz w:val="28"/>
        <w:szCs w:val="28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eastAsia" w:ascii="宋体" w:hAnsi="宋体" w:eastAsia="宋体"/>
        <w:b/>
        <w:sz w:val="24"/>
        <w:szCs w:val="24"/>
      </w:rPr>
    </w:lvl>
    <w:lvl w:ilvl="4" w:tentative="0">
      <w:start w:val="1"/>
      <w:numFmt w:val="decimal"/>
      <w:isLgl/>
      <w:suff w:val="space"/>
      <w:lvlText w:val="%1.%2.%3.%4.%5"/>
      <w:lvlJc w:val="left"/>
      <w:pPr>
        <w:ind w:left="851" w:firstLine="0"/>
      </w:pPr>
      <w:rPr>
        <w:rFonts w:hint="eastAsia"/>
        <w:b/>
        <w:sz w:val="22"/>
        <w:szCs w:val="24"/>
      </w:rPr>
    </w:lvl>
    <w:lvl w:ilvl="5" w:tentative="0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22533"/>
    <w:rsid w:val="3CA225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/>
      <w:sz w:val="18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Cs w:val="18"/>
    </w:rPr>
  </w:style>
  <w:style w:type="paragraph" w:customStyle="1" w:styleId="6">
    <w:name w:val="_Style 2"/>
    <w:basedOn w:val="1"/>
    <w:qFormat/>
    <w:uiPriority w:val="34"/>
    <w:pPr>
      <w:ind w:firstLine="420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2017-03-03T03:50:00Z</dcterms:created>
  <dc:creator>Administrator</dc:creator>
  <cp:lastModifiedBy>Administrator</cp:lastModifiedBy>
  <dcterms:modified xsi:type="dcterms:W3CDTF">2017-03-03T03:51:23Z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