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45"/>
        </w:tabs>
        <w:spacing w:line="360" w:lineRule="auto"/>
        <w:jc w:val="center"/>
        <w:rPr>
          <w:rFonts w:ascii="宋体" w:hAnsi="宋体" w:cs="宋体"/>
          <w:b/>
          <w:bCs/>
          <w:kern w:val="0"/>
          <w:sz w:val="72"/>
          <w:szCs w:val="72"/>
          <w:lang w:val="en-GB"/>
        </w:rPr>
      </w:pPr>
    </w:p>
    <w:p>
      <w:pPr>
        <w:pStyle w:val="2"/>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72"/>
          <w:szCs w:val="72"/>
          <w:lang w:val="en-GB"/>
        </w:rPr>
        <w:t>海南省政府采购文件</w:t>
      </w:r>
    </w:p>
    <w:p>
      <w:pPr>
        <w:pStyle w:val="2"/>
        <w:spacing w:line="360" w:lineRule="auto"/>
        <w:ind w:firstLine="0" w:firstLineChars="0"/>
        <w:jc w:val="center"/>
        <w:rPr>
          <w:rFonts w:ascii="宋体" w:hAnsi="宋体" w:cs="宋体"/>
          <w:b/>
          <w:bCs/>
          <w:kern w:val="0"/>
          <w:sz w:val="28"/>
          <w:szCs w:val="28"/>
          <w:lang w:val="en-GB"/>
        </w:rPr>
      </w:pPr>
    </w:p>
    <w:p>
      <w:pPr>
        <w:pStyle w:val="2"/>
        <w:spacing w:line="360" w:lineRule="auto"/>
        <w:ind w:firstLine="0" w:firstLineChars="0"/>
        <w:jc w:val="center"/>
        <w:rPr>
          <w:rFonts w:ascii="宋体" w:hAnsi="宋体" w:cs="宋体"/>
          <w:b/>
          <w:bCs/>
          <w:kern w:val="0"/>
          <w:sz w:val="28"/>
          <w:szCs w:val="28"/>
          <w:lang w:val="en-GB"/>
        </w:rPr>
      </w:pPr>
    </w:p>
    <w:p>
      <w:pPr>
        <w:pStyle w:val="2"/>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72"/>
          <w:szCs w:val="72"/>
        </w:rPr>
        <w:drawing>
          <wp:inline distT="0" distB="0" distL="114300" distR="114300">
            <wp:extent cx="1914525" cy="2042160"/>
            <wp:effectExtent l="0" t="0" r="9525" b="15240"/>
            <wp:docPr id="5" name="图片 5" descr="政源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政源LOGO"/>
                    <pic:cNvPicPr>
                      <a:picLocks noChangeAspect="1"/>
                    </pic:cNvPicPr>
                  </pic:nvPicPr>
                  <pic:blipFill>
                    <a:blip r:embed="rId15"/>
                    <a:stretch>
                      <a:fillRect/>
                    </a:stretch>
                  </pic:blipFill>
                  <pic:spPr>
                    <a:xfrm>
                      <a:off x="0" y="0"/>
                      <a:ext cx="1914525" cy="2042160"/>
                    </a:xfrm>
                    <a:prstGeom prst="rect">
                      <a:avLst/>
                    </a:prstGeom>
                    <a:noFill/>
                    <a:ln w="9525">
                      <a:noFill/>
                      <a:miter/>
                    </a:ln>
                  </pic:spPr>
                </pic:pic>
              </a:graphicData>
            </a:graphic>
          </wp:inline>
        </w:drawing>
      </w:r>
    </w:p>
    <w:p>
      <w:pPr>
        <w:adjustRightInd w:val="0"/>
        <w:snapToGrid w:val="0"/>
        <w:spacing w:line="360" w:lineRule="auto"/>
        <w:jc w:val="center"/>
        <w:rPr>
          <w:rStyle w:val="12"/>
          <w:rFonts w:ascii="宋体" w:hAnsi="宋体" w:cs="宋体"/>
          <w:b/>
          <w:sz w:val="28"/>
          <w:szCs w:val="28"/>
        </w:rPr>
      </w:pPr>
    </w:p>
    <w:p>
      <w:pPr>
        <w:adjustRightInd w:val="0"/>
        <w:snapToGrid w:val="0"/>
        <w:spacing w:line="360" w:lineRule="auto"/>
        <w:jc w:val="center"/>
        <w:rPr>
          <w:rStyle w:val="12"/>
          <w:rFonts w:ascii="宋体" w:hAnsi="宋体" w:cs="宋体"/>
          <w:b/>
          <w:sz w:val="28"/>
          <w:szCs w:val="28"/>
        </w:rPr>
      </w:pPr>
    </w:p>
    <w:p>
      <w:pPr>
        <w:adjustRightInd w:val="0"/>
        <w:snapToGrid w:val="0"/>
        <w:spacing w:line="360" w:lineRule="auto"/>
        <w:jc w:val="center"/>
        <w:rPr>
          <w:rStyle w:val="12"/>
          <w:rFonts w:ascii="宋体" w:hAnsi="宋体" w:cs="宋体"/>
          <w:b/>
          <w:sz w:val="28"/>
          <w:szCs w:val="28"/>
        </w:rPr>
      </w:pPr>
    </w:p>
    <w:p>
      <w:pPr>
        <w:adjustRightInd w:val="0"/>
        <w:snapToGrid w:val="0"/>
        <w:spacing w:line="360" w:lineRule="auto"/>
        <w:rPr>
          <w:rStyle w:val="12"/>
          <w:rFonts w:ascii="宋体" w:hAnsi="宋体" w:cs="宋体"/>
          <w:b/>
          <w:sz w:val="30"/>
          <w:szCs w:val="30"/>
        </w:rPr>
      </w:pPr>
      <w:r>
        <w:rPr>
          <w:rStyle w:val="12"/>
          <w:rFonts w:hint="eastAsia" w:ascii="宋体" w:hAnsi="宋体" w:cs="宋体"/>
          <w:b/>
          <w:sz w:val="30"/>
          <w:szCs w:val="30"/>
        </w:rPr>
        <w:t xml:space="preserve">                采购方式：公开招标</w:t>
      </w:r>
    </w:p>
    <w:p>
      <w:pPr>
        <w:adjustRightInd w:val="0"/>
        <w:snapToGrid w:val="0"/>
        <w:spacing w:line="360" w:lineRule="auto"/>
        <w:rPr>
          <w:rFonts w:ascii="宋体" w:hAnsi="宋体" w:cs="宋体"/>
          <w:b/>
          <w:bCs/>
          <w:kern w:val="0"/>
          <w:sz w:val="30"/>
          <w:szCs w:val="30"/>
          <w:lang w:val="en-GB"/>
        </w:rPr>
      </w:pPr>
      <w:r>
        <w:rPr>
          <w:rStyle w:val="12"/>
          <w:rFonts w:hint="eastAsia" w:ascii="宋体" w:hAnsi="宋体" w:cs="宋体"/>
          <w:b/>
          <w:sz w:val="30"/>
          <w:szCs w:val="30"/>
        </w:rPr>
        <w:t xml:space="preserve">                项目编号：</w:t>
      </w:r>
      <w:r>
        <w:rPr>
          <w:rFonts w:hint="eastAsia" w:ascii="宋体" w:hAnsi="宋体" w:eastAsia="宋体" w:cs="宋体"/>
          <w:b/>
          <w:bCs/>
          <w:kern w:val="0"/>
          <w:sz w:val="30"/>
          <w:szCs w:val="30"/>
        </w:rPr>
        <w:t>HNZY2015-025R</w:t>
      </w:r>
    </w:p>
    <w:p>
      <w:pPr>
        <w:adjustRightInd w:val="0"/>
        <w:snapToGrid w:val="0"/>
        <w:spacing w:line="360" w:lineRule="auto"/>
        <w:rPr>
          <w:rStyle w:val="12"/>
          <w:rFonts w:ascii="宋体" w:hAnsi="宋体" w:cs="宋体"/>
          <w:b/>
          <w:sz w:val="30"/>
          <w:szCs w:val="30"/>
        </w:rPr>
      </w:pPr>
      <w:r>
        <w:rPr>
          <w:rStyle w:val="12"/>
          <w:rFonts w:hint="eastAsia" w:ascii="宋体" w:hAnsi="宋体" w:cs="宋体"/>
          <w:b/>
          <w:sz w:val="30"/>
          <w:szCs w:val="30"/>
        </w:rPr>
        <w:t xml:space="preserve">                项目名称：采购2014年124个村级农产</w:t>
      </w:r>
    </w:p>
    <w:p>
      <w:pPr>
        <w:adjustRightInd w:val="0"/>
        <w:snapToGrid w:val="0"/>
        <w:spacing w:line="360" w:lineRule="auto"/>
        <w:rPr>
          <w:rStyle w:val="12"/>
          <w:rFonts w:ascii="宋体" w:hAnsi="宋体" w:cs="宋体"/>
          <w:b/>
          <w:sz w:val="30"/>
          <w:szCs w:val="30"/>
        </w:rPr>
      </w:pPr>
      <w:r>
        <w:rPr>
          <w:rStyle w:val="12"/>
          <w:rFonts w:hint="eastAsia" w:ascii="宋体" w:hAnsi="宋体" w:cs="宋体"/>
          <w:b/>
          <w:sz w:val="30"/>
          <w:szCs w:val="30"/>
        </w:rPr>
        <w:t xml:space="preserve">                          品质量安全检测站仪器设备（二次招标）</w:t>
      </w:r>
      <w:bookmarkStart w:id="23" w:name="_GoBack"/>
      <w:bookmarkEnd w:id="23"/>
    </w:p>
    <w:p>
      <w:pPr>
        <w:adjustRightInd w:val="0"/>
        <w:snapToGrid w:val="0"/>
        <w:spacing w:line="360" w:lineRule="auto"/>
        <w:rPr>
          <w:rFonts w:ascii="宋体" w:hAnsi="宋体" w:cs="宋体"/>
          <w:b/>
          <w:bCs/>
          <w:kern w:val="0"/>
          <w:sz w:val="30"/>
          <w:szCs w:val="30"/>
          <w:lang w:val="en-GB"/>
        </w:rPr>
      </w:pPr>
      <w:r>
        <w:rPr>
          <w:rStyle w:val="12"/>
          <w:rFonts w:hint="eastAsia" w:ascii="宋体" w:hAnsi="宋体" w:cs="宋体"/>
          <w:b/>
          <w:sz w:val="30"/>
          <w:szCs w:val="30"/>
        </w:rPr>
        <w:t xml:space="preserve">                采购单位：海口市农业局</w:t>
      </w: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Style w:val="12"/>
          <w:rFonts w:ascii="宋体" w:hAnsi="宋体" w:cs="宋体"/>
          <w:b/>
          <w:sz w:val="28"/>
          <w:szCs w:val="28"/>
        </w:rPr>
      </w:pPr>
      <w:r>
        <w:rPr>
          <w:rStyle w:val="12"/>
          <w:rFonts w:hint="eastAsia" w:ascii="宋体" w:hAnsi="宋体" w:cs="宋体"/>
          <w:b/>
          <w:sz w:val="28"/>
          <w:szCs w:val="28"/>
        </w:rPr>
        <w:t>海南政源招标代理有限公司编制</w:t>
      </w:r>
    </w:p>
    <w:p>
      <w:pPr>
        <w:adjustRightInd w:val="0"/>
        <w:snapToGrid w:val="0"/>
        <w:spacing w:line="360" w:lineRule="auto"/>
        <w:jc w:val="center"/>
        <w:rPr>
          <w:rFonts w:ascii="宋体" w:hAnsi="宋体" w:cs="宋体"/>
          <w:b/>
          <w:sz w:val="44"/>
          <w:szCs w:val="44"/>
        </w:rPr>
      </w:pPr>
      <w:r>
        <w:rPr>
          <w:rFonts w:hint="eastAsia" w:ascii="宋体" w:hAnsi="宋体" w:cs="宋体"/>
          <w:b/>
          <w:bCs/>
          <w:sz w:val="28"/>
          <w:szCs w:val="28"/>
        </w:rPr>
        <w:t>2016年9月</w:t>
      </w:r>
    </w:p>
    <w:p>
      <w:pPr>
        <w:tabs>
          <w:tab w:val="left" w:leader="dot" w:pos="8400"/>
        </w:tabs>
        <w:spacing w:line="480" w:lineRule="exact"/>
        <w:jc w:val="center"/>
        <w:rPr>
          <w:rFonts w:ascii="宋体" w:hAnsi="宋体" w:cs="宋体"/>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134" w:right="1417" w:bottom="1134" w:left="1417"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p>
    <w:p>
      <w:pPr>
        <w:tabs>
          <w:tab w:val="left" w:leader="dot" w:pos="8400"/>
        </w:tabs>
        <w:spacing w:line="360" w:lineRule="auto"/>
        <w:jc w:val="center"/>
        <w:rPr>
          <w:rFonts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ascii="宋体" w:hAnsi="宋体" w:cs="宋体"/>
          <w:b/>
          <w:sz w:val="44"/>
          <w:szCs w:val="44"/>
        </w:rPr>
      </w:pP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第一部分  投标邀请函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第二部分  投标人须知</w:t>
      </w:r>
      <w:r>
        <w:rPr>
          <w:rFonts w:hint="eastAsia" w:ascii="宋体" w:hAnsi="宋体" w:cs="宋体"/>
          <w:sz w:val="32"/>
          <w:szCs w:val="32"/>
        </w:rPr>
        <w:tab/>
      </w:r>
      <w:r>
        <w:rPr>
          <w:rFonts w:hint="eastAsia" w:ascii="宋体" w:hAnsi="宋体" w:cs="宋体"/>
          <w:sz w:val="32"/>
          <w:szCs w:val="32"/>
        </w:rPr>
        <w:t>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（一）总则</w:t>
      </w:r>
      <w:r>
        <w:rPr>
          <w:rFonts w:hint="eastAsia" w:ascii="宋体" w:hAnsi="宋体" w:cs="宋体"/>
          <w:kern w:val="0"/>
          <w:sz w:val="28"/>
          <w:szCs w:val="28"/>
        </w:rPr>
        <w:tab/>
      </w:r>
      <w:r>
        <w:rPr>
          <w:rFonts w:hint="eastAsia" w:ascii="宋体" w:hAnsi="宋体" w:cs="宋体"/>
          <w:kern w:val="0"/>
          <w:sz w:val="28"/>
          <w:szCs w:val="28"/>
        </w:rPr>
        <w:t>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（二）招标文件</w:t>
      </w:r>
      <w:r>
        <w:rPr>
          <w:rFonts w:hint="eastAsia" w:ascii="宋体" w:hAnsi="宋体" w:cs="宋体"/>
          <w:sz w:val="28"/>
          <w:szCs w:val="28"/>
        </w:rPr>
        <w:tab/>
      </w:r>
      <w:r>
        <w:rPr>
          <w:rFonts w:hint="eastAsia" w:ascii="宋体" w:hAnsi="宋体" w:cs="宋体"/>
          <w:sz w:val="28"/>
          <w:szCs w:val="28"/>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（三）投标文件编制和数量</w:t>
      </w:r>
      <w:r>
        <w:rPr>
          <w:rFonts w:hint="eastAsia" w:ascii="宋体" w:hAnsi="宋体" w:cs="宋体"/>
          <w:sz w:val="28"/>
          <w:szCs w:val="28"/>
        </w:rPr>
        <w:tab/>
      </w:r>
      <w:r>
        <w:rPr>
          <w:rFonts w:hint="eastAsia" w:ascii="宋体" w:hAnsi="宋体" w:cs="宋体"/>
          <w:sz w:val="28"/>
          <w:szCs w:val="28"/>
        </w:rPr>
        <w:t>5</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（四）投标文件的递交</w:t>
      </w:r>
      <w:r>
        <w:rPr>
          <w:rFonts w:hint="eastAsia" w:ascii="宋体" w:hAnsi="宋体" w:cs="宋体"/>
          <w:sz w:val="28"/>
          <w:szCs w:val="28"/>
        </w:rPr>
        <w:tab/>
      </w:r>
      <w:r>
        <w:rPr>
          <w:rFonts w:hint="eastAsia" w:ascii="宋体" w:hAnsi="宋体" w:cs="宋体"/>
          <w:sz w:val="28"/>
          <w:szCs w:val="28"/>
        </w:rPr>
        <w:t>7</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（五）开标</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（六）</w:t>
      </w:r>
      <w:r>
        <w:rPr>
          <w:rFonts w:hint="eastAsia" w:ascii="宋体" w:hAnsi="宋体" w:cs="宋体"/>
          <w:sz w:val="28"/>
          <w:szCs w:val="28"/>
          <w:lang w:val="en-GB"/>
        </w:rPr>
        <w:t>评标</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（七）定标</w:t>
      </w:r>
      <w:r>
        <w:rPr>
          <w:rFonts w:hint="eastAsia" w:ascii="宋体" w:hAnsi="宋体" w:cs="宋体"/>
          <w:sz w:val="28"/>
          <w:szCs w:val="28"/>
        </w:rPr>
        <w:tab/>
      </w:r>
      <w:r>
        <w:rPr>
          <w:rFonts w:hint="eastAsia" w:ascii="宋体" w:hAnsi="宋体" w:cs="宋体"/>
          <w:sz w:val="28"/>
          <w:szCs w:val="28"/>
        </w:rPr>
        <w:t>13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（八）合同</w:t>
      </w:r>
      <w:r>
        <w:rPr>
          <w:rFonts w:hint="eastAsia" w:ascii="宋体" w:hAnsi="宋体" w:cs="宋体"/>
          <w:sz w:val="28"/>
          <w:szCs w:val="28"/>
        </w:rPr>
        <w:tab/>
      </w:r>
      <w:r>
        <w:rPr>
          <w:rFonts w:hint="eastAsia" w:ascii="宋体" w:hAnsi="宋体" w:cs="宋体"/>
          <w:sz w:val="28"/>
          <w:szCs w:val="28"/>
        </w:rPr>
        <w:t>14</w:t>
      </w:r>
    </w:p>
    <w:p>
      <w:pPr>
        <w:tabs>
          <w:tab w:val="left" w:leader="dot" w:pos="8400"/>
        </w:tabs>
        <w:spacing w:line="360" w:lineRule="auto"/>
        <w:ind w:right="31" w:rightChars="15"/>
        <w:jc w:val="left"/>
        <w:rPr>
          <w:rFonts w:ascii="宋体" w:hAnsi="宋体" w:cs="宋体"/>
          <w:kern w:val="0"/>
          <w:sz w:val="32"/>
          <w:szCs w:val="32"/>
        </w:rPr>
      </w:pPr>
      <w:r>
        <w:rPr>
          <w:rFonts w:hint="eastAsia" w:ascii="宋体" w:hAnsi="宋体" w:cs="宋体"/>
          <w:sz w:val="32"/>
          <w:szCs w:val="32"/>
        </w:rPr>
        <w:t>第三部分  用户需求书</w:t>
      </w:r>
      <w:r>
        <w:rPr>
          <w:rFonts w:hint="eastAsia" w:ascii="宋体" w:hAnsi="宋体" w:cs="宋体"/>
          <w:sz w:val="32"/>
          <w:szCs w:val="32"/>
        </w:rPr>
        <w:tab/>
      </w:r>
      <w:r>
        <w:rPr>
          <w:rFonts w:hint="eastAsia" w:ascii="宋体" w:hAnsi="宋体" w:cs="宋体"/>
          <w:sz w:val="32"/>
          <w:szCs w:val="32"/>
        </w:rPr>
        <w:t>15第四部分  合同条款及格式</w:t>
      </w:r>
      <w:r>
        <w:rPr>
          <w:rFonts w:hint="eastAsia" w:ascii="宋体" w:hAnsi="宋体" w:cs="宋体"/>
          <w:sz w:val="32"/>
          <w:szCs w:val="32"/>
        </w:rPr>
        <w:tab/>
      </w:r>
      <w:r>
        <w:rPr>
          <w:rFonts w:hint="eastAsia" w:ascii="宋体" w:hAnsi="宋体" w:cs="宋体"/>
          <w:sz w:val="32"/>
          <w:szCs w:val="32"/>
        </w:rPr>
        <w:t>20第五部分  投标文件内容及格式</w:t>
      </w:r>
      <w:r>
        <w:rPr>
          <w:rFonts w:hint="eastAsia" w:ascii="宋体" w:hAnsi="宋体" w:cs="宋体"/>
          <w:kern w:val="0"/>
          <w:sz w:val="32"/>
          <w:szCs w:val="32"/>
        </w:rPr>
        <w:tab/>
      </w:r>
      <w:r>
        <w:rPr>
          <w:rFonts w:hint="eastAsia" w:ascii="宋体" w:hAnsi="宋体" w:cs="宋体"/>
          <w:kern w:val="0"/>
          <w:sz w:val="32"/>
          <w:szCs w:val="32"/>
        </w:rPr>
        <w:t>25</w:t>
      </w:r>
    </w:p>
    <w:p>
      <w:pPr>
        <w:tabs>
          <w:tab w:val="left" w:leader="dot" w:pos="8400"/>
        </w:tabs>
        <w:spacing w:line="360" w:lineRule="auto"/>
        <w:ind w:right="31" w:rightChars="15"/>
        <w:jc w:val="left"/>
        <w:rPr>
          <w:rFonts w:ascii="宋体" w:hAnsi="宋体" w:cs="宋体"/>
          <w:kern w:val="0"/>
          <w:sz w:val="32"/>
          <w:szCs w:val="32"/>
        </w:rPr>
      </w:pPr>
    </w:p>
    <w:p>
      <w:pPr>
        <w:spacing w:line="360" w:lineRule="auto"/>
        <w:ind w:right="57"/>
        <w:outlineLvl w:val="0"/>
        <w:rPr>
          <w:rStyle w:val="12"/>
          <w:rFonts w:ascii="宋体" w:hAnsi="宋体" w:cs="宋体"/>
          <w:b/>
          <w:sz w:val="24"/>
          <w:szCs w:val="24"/>
        </w:rPr>
      </w:pPr>
    </w:p>
    <w:p>
      <w:pPr>
        <w:spacing w:line="360" w:lineRule="auto"/>
        <w:ind w:right="57"/>
        <w:outlineLvl w:val="0"/>
        <w:rPr>
          <w:rStyle w:val="12"/>
          <w:rFonts w:ascii="宋体" w:hAnsi="宋体" w:cs="宋体"/>
          <w:b/>
          <w:sz w:val="24"/>
          <w:szCs w:val="24"/>
        </w:rPr>
      </w:pPr>
    </w:p>
    <w:p>
      <w:pPr>
        <w:spacing w:line="360" w:lineRule="auto"/>
        <w:ind w:right="57"/>
        <w:outlineLvl w:val="0"/>
        <w:rPr>
          <w:rStyle w:val="12"/>
          <w:rFonts w:ascii="宋体" w:hAnsi="宋体" w:cs="宋体"/>
          <w:b/>
          <w:sz w:val="24"/>
          <w:szCs w:val="24"/>
        </w:rPr>
      </w:pPr>
    </w:p>
    <w:p>
      <w:pPr>
        <w:spacing w:line="360" w:lineRule="auto"/>
        <w:ind w:right="57"/>
        <w:outlineLvl w:val="0"/>
        <w:rPr>
          <w:rStyle w:val="12"/>
          <w:rFonts w:ascii="宋体" w:hAnsi="宋体" w:cs="宋体"/>
          <w:b/>
          <w:sz w:val="24"/>
          <w:szCs w:val="24"/>
        </w:rPr>
      </w:pPr>
    </w:p>
    <w:p>
      <w:pPr>
        <w:spacing w:line="360" w:lineRule="auto"/>
        <w:ind w:right="57"/>
        <w:outlineLvl w:val="0"/>
        <w:rPr>
          <w:rStyle w:val="12"/>
          <w:rFonts w:ascii="宋体" w:hAnsi="宋体" w:cs="宋体"/>
          <w:b/>
          <w:sz w:val="24"/>
          <w:szCs w:val="24"/>
        </w:rPr>
      </w:pPr>
    </w:p>
    <w:p>
      <w:pPr>
        <w:spacing w:line="360" w:lineRule="auto"/>
        <w:jc w:val="center"/>
        <w:outlineLvl w:val="0"/>
        <w:rPr>
          <w:rStyle w:val="12"/>
          <w:rFonts w:ascii="宋体" w:hAnsi="宋体" w:cs="宋体"/>
          <w:b/>
          <w:sz w:val="44"/>
          <w:szCs w:val="44"/>
        </w:rPr>
      </w:pPr>
    </w:p>
    <w:p>
      <w:pPr>
        <w:spacing w:line="360" w:lineRule="auto"/>
        <w:jc w:val="center"/>
        <w:outlineLvl w:val="0"/>
        <w:rPr>
          <w:rStyle w:val="12"/>
          <w:rFonts w:ascii="宋体" w:hAnsi="宋体" w:cs="宋体"/>
          <w:b/>
          <w:sz w:val="44"/>
          <w:szCs w:val="44"/>
        </w:rPr>
        <w:sectPr>
          <w:headerReference r:id="rId10" w:type="first"/>
          <w:footerReference r:id="rId12" w:type="first"/>
          <w:headerReference r:id="rId9" w:type="default"/>
          <w:footerReference r:id="rId11" w:type="default"/>
          <w:pgSz w:w="11906" w:h="16838"/>
          <w:pgMar w:top="1258" w:right="1519" w:bottom="1258" w:left="1519" w:header="907" w:footer="907" w:gutter="0"/>
          <w:cols w:space="720" w:num="1"/>
          <w:titlePg/>
          <w:docGrid w:type="lines" w:linePitch="312" w:charSpace="0"/>
        </w:sectPr>
      </w:pPr>
    </w:p>
    <w:p>
      <w:pPr>
        <w:spacing w:line="240" w:lineRule="exact"/>
        <w:jc w:val="left"/>
        <w:outlineLvl w:val="0"/>
        <w:rPr>
          <w:rStyle w:val="12"/>
          <w:rFonts w:ascii="宋体" w:hAnsi="宋体" w:cs="宋体"/>
          <w:b/>
          <w:sz w:val="24"/>
          <w:szCs w:val="24"/>
        </w:rPr>
      </w:pPr>
    </w:p>
    <w:p>
      <w:pPr>
        <w:spacing w:beforeLines="50" w:afterLines="50" w:line="360" w:lineRule="auto"/>
        <w:jc w:val="center"/>
        <w:outlineLvl w:val="0"/>
        <w:rPr>
          <w:rStyle w:val="12"/>
          <w:rFonts w:ascii="宋体" w:hAnsi="宋体" w:cs="宋体"/>
          <w:b/>
          <w:sz w:val="44"/>
          <w:szCs w:val="44"/>
        </w:rPr>
      </w:pPr>
      <w:r>
        <w:rPr>
          <w:rStyle w:val="12"/>
          <w:rFonts w:hint="eastAsia" w:ascii="宋体" w:hAnsi="宋体" w:cs="宋体"/>
          <w:b/>
          <w:sz w:val="44"/>
          <w:szCs w:val="44"/>
        </w:rPr>
        <w:t>第一部分  投标邀请函</w:t>
      </w:r>
    </w:p>
    <w:p>
      <w:pPr>
        <w:spacing w:line="440" w:lineRule="exact"/>
        <w:ind w:firstLine="480" w:firstLineChars="200"/>
        <w:outlineLvl w:val="0"/>
        <w:rPr>
          <w:rFonts w:ascii="宋体" w:hAnsi="宋体" w:cs="宋体"/>
          <w:bCs/>
          <w:kern w:val="0"/>
          <w:sz w:val="24"/>
          <w:lang w:val="en-GB"/>
        </w:rPr>
      </w:pPr>
      <w:r>
        <w:rPr>
          <w:rFonts w:hint="eastAsia" w:ascii="宋体" w:hAnsi="宋体" w:cs="宋体"/>
          <w:bCs/>
          <w:kern w:val="0"/>
          <w:sz w:val="24"/>
          <w:lang w:val="en-GB"/>
        </w:rPr>
        <w:t>受海口市农业局（以下简称“采购人”）的委托，海南政源招标代理有限公司（以下简称“招标代理机构”）拟对</w:t>
      </w:r>
      <w:r>
        <w:rPr>
          <w:rFonts w:hint="eastAsia" w:ascii="宋体" w:hAnsi="宋体" w:cs="宋体"/>
          <w:bCs/>
          <w:kern w:val="0"/>
          <w:sz w:val="24"/>
          <w:lang w:val="en-GB" w:eastAsia="zh-CN"/>
        </w:rPr>
        <w:t>采购2014年124个村级农产品质量安全检测站仪器设备(二次招标）</w:t>
      </w:r>
      <w:r>
        <w:rPr>
          <w:rFonts w:hint="eastAsia" w:ascii="宋体" w:hAnsi="宋体" w:cs="宋体"/>
          <w:bCs/>
          <w:kern w:val="0"/>
          <w:sz w:val="24"/>
          <w:lang w:val="en-GB"/>
        </w:rPr>
        <w:t>项目（项目编号：</w:t>
      </w:r>
      <w:r>
        <w:rPr>
          <w:rFonts w:hint="eastAsia" w:ascii="宋体" w:hAnsi="宋体" w:cs="宋体"/>
          <w:bCs/>
          <w:kern w:val="0"/>
          <w:sz w:val="24"/>
        </w:rPr>
        <w:t>HNZY2015-025R</w:t>
      </w:r>
      <w:r>
        <w:rPr>
          <w:rFonts w:hint="eastAsia" w:ascii="宋体" w:hAnsi="宋体" w:cs="宋体"/>
          <w:bCs/>
          <w:kern w:val="0"/>
          <w:sz w:val="24"/>
          <w:lang w:val="en-GB"/>
        </w:rPr>
        <w:t>）所需的货物及服务组织公开招标采购工作，兹邀请符合本次公开招标采购要求的投标人进行密封投标，有关事项如下：</w:t>
      </w:r>
    </w:p>
    <w:p>
      <w:pPr>
        <w:autoSpaceDE w:val="0"/>
        <w:autoSpaceDN w:val="0"/>
        <w:adjustRightInd w:val="0"/>
        <w:snapToGrid w:val="0"/>
        <w:spacing w:beforeLines="50" w:afterLines="50" w:line="440" w:lineRule="exact"/>
        <w:rPr>
          <w:rFonts w:ascii="宋体" w:hAnsi="宋体" w:cs="宋体"/>
          <w:sz w:val="28"/>
          <w:szCs w:val="28"/>
          <w:lang w:val="zh-CN"/>
        </w:rPr>
      </w:pPr>
      <w:r>
        <w:rPr>
          <w:rFonts w:hint="eastAsia" w:ascii="宋体" w:hAnsi="宋体" w:cs="宋体"/>
          <w:b/>
          <w:bCs/>
          <w:sz w:val="28"/>
          <w:szCs w:val="28"/>
          <w:lang w:val="zh-CN"/>
        </w:rPr>
        <w:t>一、招标项目的名称、分包、用途、数量及简要技术要求或招标性质：</w:t>
      </w:r>
    </w:p>
    <w:p>
      <w:pPr>
        <w:pStyle w:val="13"/>
        <w:spacing w:line="440" w:lineRule="exact"/>
        <w:ind w:firstLine="480"/>
        <w:rPr>
          <w:rFonts w:ascii="宋体" w:hAnsi="宋体" w:cs="宋体"/>
          <w:bCs/>
          <w:kern w:val="0"/>
          <w:sz w:val="24"/>
          <w:lang w:val="en-GB"/>
        </w:rPr>
      </w:pPr>
      <w:r>
        <w:rPr>
          <w:rFonts w:hint="eastAsia" w:ascii="宋体" w:hAnsi="宋体" w:cs="宋体"/>
          <w:sz w:val="24"/>
        </w:rPr>
        <w:t>1、</w:t>
      </w:r>
      <w:r>
        <w:rPr>
          <w:rFonts w:hint="eastAsia" w:ascii="宋体" w:hAnsi="宋体" w:cs="宋体"/>
          <w:sz w:val="24"/>
          <w:lang w:val="zh-CN"/>
        </w:rPr>
        <w:t>项目名称：</w:t>
      </w:r>
      <w:r>
        <w:rPr>
          <w:rFonts w:hint="eastAsia" w:ascii="宋体" w:hAnsi="宋体" w:cs="宋体"/>
          <w:bCs/>
          <w:kern w:val="0"/>
          <w:sz w:val="24"/>
          <w:lang w:val="en-GB" w:eastAsia="zh-CN"/>
        </w:rPr>
        <w:t>采购2014年124个村级农产品质量安全检测站仪器设备(二次招标）</w:t>
      </w:r>
    </w:p>
    <w:p>
      <w:pPr>
        <w:pStyle w:val="13"/>
        <w:spacing w:line="440" w:lineRule="exact"/>
        <w:ind w:firstLine="480"/>
        <w:rPr>
          <w:rFonts w:ascii="宋体" w:hAnsi="宋体" w:cs="宋体"/>
          <w:bCs/>
          <w:kern w:val="0"/>
          <w:sz w:val="24"/>
          <w:lang w:val="en-GB"/>
        </w:rPr>
      </w:pPr>
      <w:r>
        <w:rPr>
          <w:rFonts w:hint="eastAsia" w:ascii="宋体" w:hAnsi="宋体" w:cs="宋体"/>
          <w:sz w:val="24"/>
        </w:rPr>
        <w:t>2、</w:t>
      </w:r>
      <w:r>
        <w:rPr>
          <w:rFonts w:hint="eastAsia" w:ascii="宋体" w:hAnsi="宋体" w:cs="宋体"/>
          <w:bCs/>
          <w:kern w:val="0"/>
          <w:sz w:val="24"/>
        </w:rPr>
        <w:t>用途：</w:t>
      </w:r>
      <w:r>
        <w:rPr>
          <w:rFonts w:hint="eastAsia" w:ascii="宋体" w:hAnsi="宋体" w:cs="宋体"/>
          <w:bCs/>
          <w:kern w:val="0"/>
          <w:sz w:val="24"/>
          <w:lang w:val="en-GB"/>
        </w:rPr>
        <w:t>工作需要</w:t>
      </w:r>
    </w:p>
    <w:p>
      <w:pPr>
        <w:pStyle w:val="13"/>
        <w:spacing w:line="440" w:lineRule="exact"/>
        <w:ind w:firstLine="480"/>
        <w:rPr>
          <w:rFonts w:ascii="宋体" w:hAnsi="宋体" w:cs="宋体"/>
          <w:bCs/>
          <w:kern w:val="0"/>
          <w:sz w:val="24"/>
          <w:lang w:val="en-GB"/>
        </w:rPr>
      </w:pPr>
      <w:r>
        <w:rPr>
          <w:rFonts w:hint="eastAsia" w:ascii="宋体" w:hAnsi="宋体" w:cs="宋体"/>
          <w:sz w:val="24"/>
        </w:rPr>
        <w:t>3、数量：一批</w:t>
      </w:r>
    </w:p>
    <w:p>
      <w:pPr>
        <w:pStyle w:val="13"/>
        <w:spacing w:line="440" w:lineRule="exact"/>
        <w:ind w:firstLine="480"/>
        <w:rPr>
          <w:rFonts w:ascii="宋体" w:hAnsi="宋体" w:cs="宋体"/>
          <w:sz w:val="24"/>
        </w:rPr>
      </w:pPr>
      <w:r>
        <w:rPr>
          <w:rFonts w:hint="eastAsia" w:ascii="宋体" w:hAnsi="宋体" w:cs="宋体"/>
          <w:sz w:val="24"/>
        </w:rPr>
        <w:t>4、</w:t>
      </w:r>
      <w:r>
        <w:rPr>
          <w:rFonts w:hint="eastAsia" w:ascii="宋体" w:hAnsi="宋体" w:cs="宋体"/>
          <w:sz w:val="24"/>
          <w:lang w:val="zh-CN"/>
        </w:rPr>
        <w:t>简要技术要求或招标性质：详见《用户需求书》</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 xml:space="preserve">二、投标人资格要求：（投标人必须具备以下条件并提交相关证明资料） </w:t>
      </w:r>
    </w:p>
    <w:p>
      <w:pPr>
        <w:snapToGrid w:val="0"/>
        <w:spacing w:line="440" w:lineRule="exact"/>
        <w:ind w:firstLine="480" w:firstLineChars="200"/>
        <w:rPr>
          <w:rFonts w:ascii="宋体" w:hAnsi="宋体" w:cs="宋体"/>
          <w:sz w:val="24"/>
          <w:lang w:val="zh-CN"/>
        </w:rPr>
      </w:pPr>
      <w:r>
        <w:rPr>
          <w:rFonts w:hint="eastAsia" w:ascii="宋体" w:hAnsi="宋体" w:cs="宋体"/>
          <w:sz w:val="24"/>
          <w:lang w:val="zh-CN"/>
        </w:rPr>
        <w:t>1、在中华人民共和国注册，具有独立承担民事责任能力的法人，需提供营业执照副本、组织机构代码证副本、税务登记证副本有效证件（经营范围必须包含本次采购的所有货物及服务，否则按无效投标处理）；</w:t>
      </w:r>
    </w:p>
    <w:p>
      <w:pPr>
        <w:snapToGrid w:val="0"/>
        <w:spacing w:line="440" w:lineRule="exact"/>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具有良好的商业信誉和健全的财务会计制度（需提供201</w:t>
      </w:r>
      <w:r>
        <w:rPr>
          <w:rFonts w:hint="eastAsia" w:ascii="宋体" w:hAnsi="宋体" w:cs="宋体"/>
          <w:sz w:val="24"/>
        </w:rPr>
        <w:t>6</w:t>
      </w:r>
      <w:r>
        <w:rPr>
          <w:rFonts w:hint="eastAsia" w:ascii="宋体" w:hAnsi="宋体" w:cs="宋体"/>
          <w:sz w:val="24"/>
          <w:lang w:val="zh-CN"/>
        </w:rPr>
        <w:t>年任意三个月的财务报表〈资产负债表、损益表〉并加盖公章）；</w:t>
      </w:r>
    </w:p>
    <w:p>
      <w:pPr>
        <w:snapToGrid w:val="0"/>
        <w:spacing w:line="44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w:t>
      </w:r>
      <w:r>
        <w:rPr>
          <w:rFonts w:hint="eastAsia" w:ascii="宋体" w:hAnsi="宋体" w:cs="宋体"/>
          <w:spacing w:val="10"/>
          <w:sz w:val="24"/>
        </w:rPr>
        <w:t>有依法缴纳税收和社会保障资金的良好记录（</w:t>
      </w:r>
      <w:r>
        <w:rPr>
          <w:rFonts w:hint="eastAsia" w:ascii="宋体" w:hAnsi="宋体" w:cs="宋体"/>
          <w:sz w:val="24"/>
          <w:lang w:val="zh-CN"/>
        </w:rPr>
        <w:t>需提供201</w:t>
      </w:r>
      <w:r>
        <w:rPr>
          <w:rFonts w:hint="eastAsia" w:ascii="宋体" w:hAnsi="宋体" w:cs="宋体"/>
          <w:sz w:val="24"/>
        </w:rPr>
        <w:t>6</w:t>
      </w:r>
      <w:r>
        <w:rPr>
          <w:rFonts w:hint="eastAsia" w:ascii="宋体" w:hAnsi="宋体" w:cs="宋体"/>
          <w:sz w:val="24"/>
          <w:lang w:val="zh-CN"/>
        </w:rPr>
        <w:t>年任意三个月季度的税收、社保记录凭证并加盖公章</w:t>
      </w:r>
      <w:r>
        <w:rPr>
          <w:rFonts w:hint="eastAsia" w:ascii="宋体" w:hAnsi="宋体" w:cs="宋体"/>
          <w:spacing w:val="10"/>
          <w:sz w:val="24"/>
        </w:rPr>
        <w:t>）</w:t>
      </w:r>
      <w:r>
        <w:rPr>
          <w:rFonts w:hint="eastAsia" w:ascii="宋体" w:hAnsi="宋体" w:cs="宋体"/>
          <w:sz w:val="24"/>
          <w:lang w:val="zh-CN"/>
        </w:rPr>
        <w:t>；</w:t>
      </w:r>
    </w:p>
    <w:p>
      <w:pPr>
        <w:snapToGrid w:val="0"/>
        <w:spacing w:line="440" w:lineRule="exact"/>
        <w:ind w:firstLine="520" w:firstLineChars="200"/>
        <w:rPr>
          <w:rFonts w:ascii="宋体" w:hAnsi="宋体" w:cs="宋体"/>
          <w:bCs/>
          <w:kern w:val="0"/>
          <w:sz w:val="24"/>
          <w:lang w:val="en-GB"/>
        </w:rPr>
      </w:pPr>
      <w:r>
        <w:rPr>
          <w:rFonts w:hint="eastAsia" w:ascii="宋体" w:hAnsi="宋体" w:cs="宋体"/>
          <w:spacing w:val="10"/>
          <w:sz w:val="24"/>
        </w:rPr>
        <w:t>4、</w:t>
      </w:r>
      <w:r>
        <w:rPr>
          <w:rFonts w:hint="eastAsia" w:ascii="宋体" w:hAnsi="宋体" w:cs="宋体"/>
          <w:bCs/>
          <w:sz w:val="24"/>
          <w:lang w:val="en-GB"/>
        </w:rPr>
        <w:t>投标人</w:t>
      </w:r>
      <w:r>
        <w:rPr>
          <w:rFonts w:hint="eastAsia" w:ascii="宋体" w:hAnsi="宋体" w:cs="宋体"/>
          <w:bCs/>
          <w:kern w:val="0"/>
          <w:sz w:val="24"/>
          <w:lang w:val="en-GB"/>
        </w:rPr>
        <w:t>不是制造厂商的，其主要设备（详见用户需求书）必须获得制造厂商（或国内总代理商）针对本项目出具的授权书原件和售后服务承诺函；</w:t>
      </w:r>
    </w:p>
    <w:p>
      <w:pPr>
        <w:snapToGrid w:val="0"/>
        <w:spacing w:line="440" w:lineRule="exact"/>
        <w:ind w:firstLine="480" w:firstLineChars="200"/>
        <w:rPr>
          <w:rFonts w:ascii="宋体" w:hAnsi="宋体" w:cs="宋体"/>
          <w:bCs/>
          <w:sz w:val="24"/>
          <w:lang w:val="en-GB"/>
        </w:rPr>
      </w:pPr>
      <w:r>
        <w:rPr>
          <w:rFonts w:hint="eastAsia" w:ascii="宋体" w:hAnsi="宋体" w:cs="宋体"/>
          <w:bCs/>
          <w:sz w:val="24"/>
        </w:rPr>
        <w:t>5、</w:t>
      </w:r>
      <w:r>
        <w:rPr>
          <w:rFonts w:hint="eastAsia" w:ascii="宋体" w:hAnsi="宋体" w:cs="宋体"/>
          <w:bCs/>
          <w:sz w:val="24"/>
          <w:lang w:val="en-GB"/>
        </w:rPr>
        <w:t>具有较强的本地化服务能力，非本地投标人应在海南设有分公司或办事处（需提供相关证明材料）作为常驻服务和技术支持机构，并配有较强的专业技术队伍；</w:t>
      </w:r>
    </w:p>
    <w:p>
      <w:pPr>
        <w:snapToGrid w:val="0"/>
        <w:spacing w:line="440" w:lineRule="exact"/>
        <w:ind w:firstLine="480" w:firstLineChars="200"/>
        <w:rPr>
          <w:rFonts w:ascii="宋体" w:hAnsi="宋体" w:cs="宋体"/>
          <w:bCs/>
          <w:sz w:val="24"/>
        </w:rPr>
      </w:pPr>
      <w:r>
        <w:rPr>
          <w:rFonts w:hint="eastAsia" w:ascii="宋体" w:hAnsi="宋体" w:cs="宋体"/>
          <w:bCs/>
          <w:sz w:val="24"/>
        </w:rPr>
        <w:t>6、参加政府采购活动前三年内，在经营活动中没有重大违法记录；</w:t>
      </w:r>
    </w:p>
    <w:p>
      <w:pPr>
        <w:snapToGrid w:val="0"/>
        <w:spacing w:line="440" w:lineRule="exact"/>
        <w:ind w:firstLine="480" w:firstLineChars="200"/>
        <w:rPr>
          <w:rFonts w:ascii="宋体" w:hAnsi="宋体" w:cs="宋体"/>
          <w:bCs/>
          <w:kern w:val="0"/>
          <w:sz w:val="24"/>
        </w:rPr>
      </w:pPr>
      <w:r>
        <w:rPr>
          <w:rFonts w:hint="eastAsia" w:ascii="宋体" w:hAnsi="宋体" w:cs="宋体"/>
          <w:bCs/>
          <w:sz w:val="24"/>
        </w:rPr>
        <w:t>7、</w:t>
      </w:r>
      <w:r>
        <w:rPr>
          <w:rFonts w:hint="eastAsia" w:ascii="宋体" w:hAnsi="宋体" w:cs="宋体"/>
          <w:bCs/>
          <w:kern w:val="0"/>
          <w:sz w:val="24"/>
        </w:rPr>
        <w:t>本项目不接受联合体投标。</w:t>
      </w:r>
    </w:p>
    <w:p>
      <w:pPr>
        <w:autoSpaceDE w:val="0"/>
        <w:autoSpaceDN w:val="0"/>
        <w:adjustRightInd w:val="0"/>
        <w:snapToGrid w:val="0"/>
        <w:spacing w:beforeLines="50" w:afterLines="50" w:line="440" w:lineRule="exact"/>
        <w:rPr>
          <w:rFonts w:ascii="宋体" w:hAnsi="宋体" w:cs="宋体"/>
          <w:b/>
          <w:bCs/>
          <w:sz w:val="28"/>
          <w:szCs w:val="28"/>
          <w:lang w:val="en-GB"/>
        </w:rPr>
      </w:pPr>
      <w:r>
        <w:rPr>
          <w:rFonts w:hint="eastAsia" w:ascii="宋体" w:hAnsi="宋体" w:cs="宋体"/>
          <w:b/>
          <w:bCs/>
          <w:sz w:val="28"/>
          <w:szCs w:val="28"/>
          <w:lang w:val="en-GB"/>
        </w:rPr>
        <w:t>三、获取招标文件：</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1、时间</w:t>
      </w:r>
      <w:r>
        <w:rPr>
          <w:rFonts w:hint="eastAsia" w:ascii="宋体" w:hAnsi="宋体" w:cs="宋体"/>
          <w:bCs/>
          <w:kern w:val="0"/>
          <w:sz w:val="24"/>
        </w:rPr>
        <w:t>：2016</w:t>
      </w:r>
      <w:r>
        <w:rPr>
          <w:rFonts w:hint="eastAsia" w:ascii="宋体" w:hAnsi="宋体" w:cs="宋体"/>
          <w:bCs/>
          <w:kern w:val="0"/>
          <w:sz w:val="24"/>
          <w:lang w:val="en-GB"/>
        </w:rPr>
        <w:t>年</w:t>
      </w:r>
      <w:r>
        <w:rPr>
          <w:rFonts w:hint="eastAsia" w:ascii="宋体" w:hAnsi="宋体" w:cs="宋体"/>
          <w:bCs/>
          <w:kern w:val="0"/>
          <w:sz w:val="24"/>
          <w:lang w:val="en-US" w:eastAsia="zh-CN"/>
        </w:rPr>
        <w:t>11</w:t>
      </w:r>
      <w:r>
        <w:rPr>
          <w:rFonts w:hint="eastAsia" w:ascii="宋体" w:hAnsi="宋体" w:cs="宋体"/>
          <w:bCs/>
          <w:kern w:val="0"/>
          <w:sz w:val="24"/>
          <w:lang w:val="en-GB"/>
        </w:rPr>
        <w:t>月</w:t>
      </w:r>
      <w:r>
        <w:rPr>
          <w:rFonts w:hint="eastAsia" w:ascii="宋体" w:hAnsi="宋体" w:cs="宋体"/>
          <w:bCs/>
          <w:kern w:val="0"/>
          <w:sz w:val="24"/>
          <w:lang w:val="en-US" w:eastAsia="zh-CN"/>
        </w:rPr>
        <w:t>15</w:t>
      </w:r>
      <w:r>
        <w:rPr>
          <w:rFonts w:hint="eastAsia" w:ascii="宋体" w:hAnsi="宋体" w:cs="宋体"/>
          <w:bCs/>
          <w:kern w:val="0"/>
          <w:sz w:val="24"/>
          <w:lang w:val="en-GB"/>
        </w:rPr>
        <w:t>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0</w:t>
      </w:r>
      <w:r>
        <w:rPr>
          <w:rFonts w:hint="eastAsia" w:ascii="宋体" w:hAnsi="宋体" w:cs="宋体"/>
          <w:bCs/>
          <w:kern w:val="0"/>
          <w:sz w:val="24"/>
          <w:lang w:val="en-GB"/>
        </w:rPr>
        <w:t>0至201</w:t>
      </w:r>
      <w:r>
        <w:rPr>
          <w:rFonts w:hint="eastAsia" w:ascii="宋体" w:hAnsi="宋体" w:cs="宋体"/>
          <w:bCs/>
          <w:kern w:val="0"/>
          <w:sz w:val="24"/>
        </w:rPr>
        <w:t>6</w:t>
      </w:r>
      <w:r>
        <w:rPr>
          <w:rFonts w:hint="eastAsia" w:ascii="宋体" w:hAnsi="宋体" w:cs="宋体"/>
          <w:bCs/>
          <w:kern w:val="0"/>
          <w:sz w:val="24"/>
          <w:lang w:val="en-GB"/>
        </w:rPr>
        <w:t>年</w:t>
      </w:r>
      <w:r>
        <w:rPr>
          <w:rFonts w:hint="eastAsia" w:ascii="宋体" w:hAnsi="宋体" w:cs="宋体"/>
          <w:bCs/>
          <w:kern w:val="0"/>
          <w:sz w:val="24"/>
          <w:lang w:val="en-US" w:eastAsia="zh-CN"/>
        </w:rPr>
        <w:t>11</w:t>
      </w:r>
      <w:r>
        <w:rPr>
          <w:rFonts w:hint="eastAsia" w:ascii="宋体" w:hAnsi="宋体" w:cs="宋体"/>
          <w:bCs/>
          <w:kern w:val="0"/>
          <w:sz w:val="24"/>
          <w:lang w:val="en-GB"/>
        </w:rPr>
        <w:t>月</w:t>
      </w:r>
      <w:r>
        <w:rPr>
          <w:rFonts w:hint="eastAsia" w:ascii="宋体" w:hAnsi="宋体" w:cs="宋体"/>
          <w:bCs/>
          <w:kern w:val="0"/>
          <w:sz w:val="24"/>
          <w:lang w:val="en-US" w:eastAsia="zh-CN"/>
        </w:rPr>
        <w:t>22</w:t>
      </w:r>
      <w:r>
        <w:rPr>
          <w:rFonts w:hint="eastAsia" w:ascii="宋体" w:hAnsi="宋体" w:cs="宋体"/>
          <w:bCs/>
          <w:kern w:val="0"/>
          <w:sz w:val="24"/>
          <w:lang w:val="en-GB"/>
        </w:rPr>
        <w:t>日17:00（北京时间）；</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2、网址</w:t>
      </w:r>
      <w:r>
        <w:rPr>
          <w:rFonts w:hint="eastAsia" w:ascii="宋体" w:hAnsi="宋体" w:cs="宋体"/>
          <w:bCs/>
          <w:kern w:val="0"/>
          <w:sz w:val="24"/>
        </w:rPr>
        <w:t>：</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、售价</w:t>
      </w:r>
      <w:r>
        <w:rPr>
          <w:rFonts w:hint="eastAsia" w:ascii="宋体" w:hAnsi="宋体" w:cs="宋体"/>
          <w:bCs/>
          <w:kern w:val="0"/>
          <w:sz w:val="24"/>
        </w:rPr>
        <w:t>：</w:t>
      </w:r>
      <w:r>
        <w:rPr>
          <w:rFonts w:hint="eastAsia" w:ascii="宋体" w:hAnsi="宋体" w:cs="宋体"/>
          <w:bCs/>
          <w:kern w:val="0"/>
          <w:sz w:val="24"/>
          <w:lang w:val="en-GB"/>
        </w:rPr>
        <w:t>人民币￥100</w:t>
      </w:r>
      <w:r>
        <w:rPr>
          <w:rFonts w:hint="eastAsia" w:ascii="宋体" w:hAnsi="宋体" w:cs="宋体"/>
          <w:bCs/>
          <w:kern w:val="0"/>
          <w:sz w:val="24"/>
        </w:rPr>
        <w:t>.00</w:t>
      </w:r>
      <w:r>
        <w:rPr>
          <w:rFonts w:hint="eastAsia" w:ascii="宋体" w:hAnsi="宋体" w:cs="宋体"/>
          <w:bCs/>
          <w:kern w:val="0"/>
          <w:sz w:val="24"/>
          <w:lang w:val="en-GB"/>
        </w:rPr>
        <w:t>元/份（文件售后概不退），投标保证金为人民币</w:t>
      </w:r>
      <w:r>
        <w:rPr>
          <w:rFonts w:hint="eastAsia" w:ascii="宋体" w:hAnsi="宋体" w:cs="宋体"/>
          <w:b/>
          <w:kern w:val="0"/>
          <w:sz w:val="24"/>
          <w:lang w:val="en-GB"/>
        </w:rPr>
        <w:t>￥</w:t>
      </w:r>
      <w:r>
        <w:rPr>
          <w:rFonts w:hint="eastAsia" w:ascii="宋体" w:hAnsi="宋体" w:cs="宋体"/>
          <w:b/>
          <w:kern w:val="0"/>
          <w:sz w:val="24"/>
        </w:rPr>
        <w:t>10000.00元</w:t>
      </w:r>
      <w:r>
        <w:rPr>
          <w:rFonts w:hint="eastAsia" w:ascii="宋体" w:hAnsi="宋体" w:cs="宋体"/>
          <w:bCs/>
          <w:kern w:val="0"/>
          <w:sz w:val="24"/>
        </w:rPr>
        <w:t>；</w:t>
      </w:r>
    </w:p>
    <w:p>
      <w:pPr>
        <w:spacing w:line="440" w:lineRule="exact"/>
        <w:ind w:firstLine="480" w:firstLineChars="200"/>
        <w:rPr>
          <w:rFonts w:ascii="宋体" w:hAnsi="宋体" w:cs="宋体"/>
          <w:sz w:val="24"/>
          <w:lang w:val="zh-CN"/>
        </w:rPr>
      </w:pPr>
      <w:r>
        <w:rPr>
          <w:rFonts w:hint="eastAsia" w:ascii="宋体" w:hAnsi="宋体" w:cs="宋体"/>
          <w:bCs/>
          <w:kern w:val="0"/>
          <w:sz w:val="24"/>
        </w:rPr>
        <w:t>4</w:t>
      </w:r>
      <w:r>
        <w:rPr>
          <w:rFonts w:hint="eastAsia" w:ascii="宋体" w:hAnsi="宋体" w:cs="宋体"/>
          <w:bCs/>
          <w:kern w:val="0"/>
          <w:sz w:val="24"/>
          <w:lang w:val="en-GB"/>
        </w:rPr>
        <w:t>、</w:t>
      </w:r>
      <w:r>
        <w:rPr>
          <w:rFonts w:hint="eastAsia" w:ascii="宋体" w:hAnsi="宋体" w:cs="宋体"/>
          <w:sz w:val="24"/>
          <w:lang w:val="zh-CN"/>
        </w:rPr>
        <w:t>投标人提问截止时间：201</w:t>
      </w:r>
      <w:r>
        <w:rPr>
          <w:rFonts w:hint="eastAsia" w:ascii="宋体" w:hAnsi="宋体" w:cs="宋体"/>
          <w:sz w:val="24"/>
        </w:rPr>
        <w:t>6</w:t>
      </w:r>
      <w:r>
        <w:rPr>
          <w:rFonts w:hint="eastAsia" w:ascii="宋体" w:hAnsi="宋体" w:cs="宋体"/>
          <w:sz w:val="24"/>
          <w:lang w:val="zh-CN"/>
        </w:rPr>
        <w:t>年</w:t>
      </w:r>
      <w:r>
        <w:rPr>
          <w:rFonts w:hint="eastAsia" w:ascii="宋体" w:hAnsi="宋体" w:cs="宋体"/>
          <w:sz w:val="24"/>
          <w:lang w:val="en-US" w:eastAsia="zh-CN"/>
        </w:rPr>
        <w:t>11</w:t>
      </w:r>
      <w:r>
        <w:rPr>
          <w:rFonts w:hint="eastAsia" w:ascii="宋体" w:hAnsi="宋体" w:cs="宋体"/>
          <w:sz w:val="24"/>
          <w:lang w:val="zh-CN"/>
        </w:rPr>
        <w:t>月</w:t>
      </w:r>
      <w:r>
        <w:rPr>
          <w:rFonts w:hint="eastAsia" w:ascii="宋体" w:hAnsi="宋体" w:cs="宋体"/>
          <w:sz w:val="24"/>
          <w:lang w:val="en-US" w:eastAsia="zh-CN"/>
        </w:rPr>
        <w:t>23</w:t>
      </w:r>
      <w:r>
        <w:rPr>
          <w:rFonts w:hint="eastAsia" w:ascii="宋体" w:hAnsi="宋体" w:cs="宋体"/>
          <w:sz w:val="24"/>
          <w:lang w:val="zh-CN"/>
        </w:rPr>
        <w:t>日</w:t>
      </w:r>
      <w:r>
        <w:rPr>
          <w:rFonts w:hint="eastAsia" w:ascii="宋体" w:hAnsi="宋体" w:cs="宋体"/>
          <w:sz w:val="24"/>
          <w:lang w:val="en-US" w:eastAsia="zh-CN"/>
        </w:rPr>
        <w:t>17：30</w:t>
      </w:r>
      <w:r>
        <w:rPr>
          <w:rFonts w:hint="eastAsia" w:ascii="宋体" w:hAnsi="宋体" w:cs="宋体"/>
          <w:sz w:val="24"/>
          <w:lang w:val="zh-CN"/>
        </w:rPr>
        <w:t>（北京时间）；</w:t>
      </w:r>
    </w:p>
    <w:p>
      <w:pPr>
        <w:spacing w:line="440" w:lineRule="exact"/>
        <w:ind w:firstLine="480" w:firstLineChars="200"/>
        <w:rPr>
          <w:rFonts w:ascii="宋体" w:hAnsi="宋体" w:cs="宋体"/>
          <w:sz w:val="24"/>
        </w:rPr>
      </w:pPr>
      <w:r>
        <w:rPr>
          <w:rFonts w:hint="eastAsia" w:ascii="宋体" w:hAnsi="宋体" w:cs="宋体"/>
          <w:sz w:val="24"/>
        </w:rPr>
        <w:t>5、</w:t>
      </w:r>
      <w:r>
        <w:rPr>
          <w:rFonts w:ascii="宋体" w:hAnsi="宋体"/>
          <w:sz w:val="24"/>
        </w:rPr>
        <w:t>保证金到账截止</w:t>
      </w:r>
      <w:r>
        <w:rPr>
          <w:rFonts w:hint="eastAsia" w:ascii="宋体" w:hAnsi="宋体"/>
          <w:sz w:val="24"/>
        </w:rPr>
        <w:t>时间</w:t>
      </w:r>
      <w:r>
        <w:rPr>
          <w:rFonts w:ascii="宋体" w:hAnsi="宋体"/>
          <w:sz w:val="24"/>
        </w:rPr>
        <w:t>：</w:t>
      </w:r>
      <w:r>
        <w:rPr>
          <w:rFonts w:hint="eastAsia" w:ascii="宋体" w:hAnsi="宋体" w:cs="宋体"/>
          <w:bCs/>
          <w:kern w:val="0"/>
          <w:sz w:val="24"/>
          <w:lang w:val="en-GB"/>
        </w:rPr>
        <w:t>201</w:t>
      </w:r>
      <w:r>
        <w:rPr>
          <w:rFonts w:hint="eastAsia" w:ascii="宋体" w:hAnsi="宋体" w:cs="宋体"/>
          <w:bCs/>
          <w:kern w:val="0"/>
          <w:sz w:val="24"/>
        </w:rPr>
        <w:t>6</w:t>
      </w:r>
      <w:r>
        <w:rPr>
          <w:rFonts w:hint="eastAsia" w:ascii="宋体" w:hAnsi="宋体" w:cs="宋体"/>
          <w:bCs/>
          <w:kern w:val="0"/>
          <w:sz w:val="24"/>
          <w:lang w:val="en-GB"/>
        </w:rPr>
        <w:t>年</w:t>
      </w:r>
      <w:r>
        <w:rPr>
          <w:rFonts w:hint="eastAsia" w:ascii="宋体" w:hAnsi="宋体" w:cs="宋体"/>
          <w:bCs/>
          <w:kern w:val="0"/>
          <w:sz w:val="24"/>
          <w:lang w:val="en-US" w:eastAsia="zh-CN"/>
        </w:rPr>
        <w:t>12</w:t>
      </w:r>
      <w:r>
        <w:rPr>
          <w:rFonts w:hint="eastAsia" w:ascii="宋体" w:hAnsi="宋体" w:cs="宋体"/>
          <w:bCs/>
          <w:kern w:val="0"/>
          <w:sz w:val="24"/>
          <w:lang w:val="en-GB"/>
        </w:rPr>
        <w:t>月</w:t>
      </w:r>
      <w:r>
        <w:rPr>
          <w:rFonts w:hint="eastAsia" w:ascii="宋体" w:hAnsi="宋体" w:cs="宋体"/>
          <w:bCs/>
          <w:kern w:val="0"/>
          <w:sz w:val="24"/>
          <w:lang w:val="en-US" w:eastAsia="zh-CN"/>
        </w:rPr>
        <w:t>5</w:t>
      </w:r>
      <w:r>
        <w:rPr>
          <w:rFonts w:hint="eastAsia" w:ascii="宋体" w:hAnsi="宋体" w:cs="宋体"/>
          <w:bCs/>
          <w:kern w:val="0"/>
          <w:sz w:val="24"/>
          <w:lang w:val="en-GB"/>
        </w:rPr>
        <w:t>日</w:t>
      </w:r>
      <w:r>
        <w:rPr>
          <w:rFonts w:hint="eastAsia" w:ascii="宋体" w:hAnsi="宋体" w:cs="宋体"/>
          <w:bCs/>
          <w:kern w:val="0"/>
          <w:sz w:val="24"/>
          <w:lang w:val="en-US" w:eastAsia="zh-CN"/>
        </w:rPr>
        <w:t>上</w:t>
      </w:r>
      <w:r>
        <w:rPr>
          <w:rFonts w:hint="eastAsia" w:ascii="宋体" w:hAnsi="宋体" w:cs="宋体"/>
          <w:bCs/>
          <w:kern w:val="0"/>
          <w:sz w:val="24"/>
          <w:lang w:val="en-GB"/>
        </w:rPr>
        <w:t>午</w:t>
      </w:r>
      <w:r>
        <w:rPr>
          <w:rFonts w:hint="eastAsia" w:ascii="宋体" w:hAnsi="宋体" w:cs="宋体"/>
          <w:bCs/>
          <w:kern w:val="0"/>
          <w:sz w:val="24"/>
          <w:lang w:val="en-US" w:eastAsia="zh-CN"/>
        </w:rPr>
        <w:t>11：30</w:t>
      </w:r>
      <w:r>
        <w:rPr>
          <w:rFonts w:hint="eastAsia" w:ascii="宋体" w:hAnsi="宋体" w:cs="宋体"/>
          <w:bCs/>
          <w:kern w:val="0"/>
          <w:sz w:val="24"/>
        </w:rPr>
        <w:t>（北京时间）</w:t>
      </w:r>
      <w:r>
        <w:rPr>
          <w:rFonts w:hint="eastAsia" w:ascii="宋体" w:hAnsi="宋体"/>
          <w:sz w:val="24"/>
        </w:rPr>
        <w:t>，</w:t>
      </w:r>
      <w:r>
        <w:rPr>
          <w:rFonts w:ascii="宋体" w:hAnsi="宋体"/>
          <w:sz w:val="24"/>
        </w:rPr>
        <w:t>投标保证金的</w:t>
      </w:r>
      <w:r>
        <w:rPr>
          <w:rFonts w:hint="eastAsia" w:ascii="宋体" w:hAnsi="宋体"/>
          <w:sz w:val="24"/>
        </w:rPr>
        <w:t>支付</w:t>
      </w:r>
      <w:r>
        <w:rPr>
          <w:rFonts w:ascii="宋体" w:hAnsi="宋体"/>
          <w:sz w:val="24"/>
        </w:rPr>
        <w:t>形式：网上支付，支付</w:t>
      </w:r>
      <w:r>
        <w:rPr>
          <w:rFonts w:hint="eastAsia" w:ascii="宋体" w:hAnsi="宋体"/>
          <w:sz w:val="24"/>
        </w:rPr>
        <w:t>网址</w:t>
      </w:r>
      <w:r>
        <w:rPr>
          <w:rFonts w:ascii="宋体" w:hAnsi="宋体"/>
          <w:sz w:val="24"/>
        </w:rPr>
        <w:t>为：</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sz w:val="24"/>
        </w:rPr>
        <w:t>。</w:t>
      </w:r>
    </w:p>
    <w:p>
      <w:pPr>
        <w:tabs>
          <w:tab w:val="left" w:pos="540"/>
        </w:tabs>
        <w:spacing w:beforeLines="50" w:afterLines="50" w:line="440" w:lineRule="exact"/>
        <w:rPr>
          <w:rFonts w:ascii="宋体" w:hAnsi="宋体" w:cs="宋体"/>
          <w:bCs/>
          <w:kern w:val="0"/>
          <w:sz w:val="28"/>
          <w:szCs w:val="28"/>
          <w:lang w:val="en-GB"/>
        </w:rPr>
      </w:pPr>
      <w:r>
        <w:rPr>
          <w:rFonts w:hint="eastAsia" w:ascii="宋体" w:hAnsi="宋体" w:cs="宋体"/>
          <w:b/>
          <w:kern w:val="0"/>
          <w:sz w:val="28"/>
          <w:szCs w:val="28"/>
          <w:lang w:val="en-GB"/>
        </w:rPr>
        <w:t>四、投标文件递交截止时间、开标时间及地点：</w:t>
      </w:r>
    </w:p>
    <w:p>
      <w:pPr>
        <w:spacing w:line="440" w:lineRule="exact"/>
        <w:ind w:firstLine="480" w:firstLineChars="200"/>
        <w:rPr>
          <w:rFonts w:ascii="宋体" w:hAnsi="宋体" w:cs="宋体"/>
          <w:kern w:val="0"/>
          <w:sz w:val="24"/>
        </w:rPr>
      </w:pPr>
      <w:r>
        <w:rPr>
          <w:rFonts w:hint="eastAsia" w:ascii="宋体" w:hAnsi="宋体" w:cs="宋体"/>
          <w:bCs/>
          <w:kern w:val="0"/>
          <w:sz w:val="24"/>
          <w:lang w:val="en-GB"/>
        </w:rPr>
        <w:t>1、递交时间</w:t>
      </w:r>
      <w:r>
        <w:rPr>
          <w:rFonts w:hint="eastAsia" w:ascii="宋体" w:hAnsi="宋体" w:cs="宋体"/>
          <w:bCs/>
          <w:kern w:val="0"/>
          <w:sz w:val="24"/>
        </w:rPr>
        <w:t>：</w:t>
      </w:r>
      <w:r>
        <w:rPr>
          <w:rFonts w:hint="eastAsia" w:ascii="宋体" w:hAnsi="宋体" w:cs="宋体"/>
          <w:bCs/>
          <w:kern w:val="0"/>
          <w:sz w:val="24"/>
          <w:lang w:val="en-GB"/>
        </w:rPr>
        <w:t>201</w:t>
      </w:r>
      <w:r>
        <w:rPr>
          <w:rFonts w:hint="eastAsia" w:ascii="宋体" w:hAnsi="宋体" w:cs="宋体"/>
          <w:bCs/>
          <w:kern w:val="0"/>
          <w:sz w:val="24"/>
        </w:rPr>
        <w:t>6</w:t>
      </w:r>
      <w:r>
        <w:rPr>
          <w:rFonts w:hint="eastAsia" w:ascii="宋体" w:hAnsi="宋体" w:cs="宋体"/>
          <w:bCs/>
          <w:kern w:val="0"/>
          <w:sz w:val="24"/>
          <w:lang w:val="en-GB"/>
        </w:rPr>
        <w:t>年</w:t>
      </w:r>
      <w:r>
        <w:rPr>
          <w:rFonts w:hint="eastAsia" w:ascii="宋体" w:hAnsi="宋体" w:cs="宋体"/>
          <w:bCs/>
          <w:kern w:val="0"/>
          <w:sz w:val="24"/>
          <w:lang w:val="en-US" w:eastAsia="zh-CN"/>
        </w:rPr>
        <w:t>12</w:t>
      </w:r>
      <w:r>
        <w:rPr>
          <w:rFonts w:hint="eastAsia" w:ascii="宋体" w:hAnsi="宋体" w:cs="宋体"/>
          <w:bCs/>
          <w:kern w:val="0"/>
          <w:sz w:val="24"/>
          <w:lang w:val="en-GB"/>
        </w:rPr>
        <w:t>月</w:t>
      </w:r>
      <w:r>
        <w:rPr>
          <w:rFonts w:hint="eastAsia" w:ascii="宋体" w:hAnsi="宋体" w:cs="宋体"/>
          <w:bCs/>
          <w:kern w:val="0"/>
          <w:sz w:val="24"/>
          <w:lang w:val="en-US" w:eastAsia="zh-CN"/>
        </w:rPr>
        <w:t>5</w:t>
      </w:r>
      <w:r>
        <w:rPr>
          <w:rFonts w:hint="eastAsia" w:ascii="宋体" w:hAnsi="宋体" w:cs="宋体"/>
          <w:bCs/>
          <w:kern w:val="0"/>
          <w:sz w:val="24"/>
          <w:lang w:val="en-GB"/>
        </w:rPr>
        <w:t>日</w:t>
      </w:r>
      <w:r>
        <w:rPr>
          <w:rFonts w:hint="eastAsia" w:ascii="宋体" w:hAnsi="宋体" w:cs="宋体"/>
          <w:bCs/>
          <w:kern w:val="0"/>
          <w:sz w:val="24"/>
          <w:lang w:val="en-US" w:eastAsia="zh-CN"/>
        </w:rPr>
        <w:t>上</w:t>
      </w:r>
      <w:r>
        <w:rPr>
          <w:rFonts w:hint="eastAsia" w:ascii="宋体" w:hAnsi="宋体" w:cs="宋体"/>
          <w:bCs/>
          <w:kern w:val="0"/>
          <w:sz w:val="24"/>
          <w:lang w:val="en-GB"/>
        </w:rPr>
        <w:t>午</w:t>
      </w:r>
      <w:r>
        <w:rPr>
          <w:rFonts w:hint="eastAsia" w:ascii="宋体" w:hAnsi="宋体" w:cs="宋体"/>
          <w:bCs/>
          <w:kern w:val="0"/>
          <w:sz w:val="24"/>
          <w:lang w:val="en-US" w:eastAsia="zh-CN"/>
        </w:rPr>
        <w:t>11：15</w:t>
      </w:r>
      <w:r>
        <w:rPr>
          <w:rFonts w:hint="eastAsia" w:ascii="宋体" w:hAnsi="宋体" w:cs="宋体"/>
          <w:bCs/>
          <w:kern w:val="0"/>
          <w:sz w:val="24"/>
          <w:lang w:val="en-GB"/>
        </w:rPr>
        <w:t>至</w:t>
      </w:r>
      <w:r>
        <w:rPr>
          <w:rFonts w:hint="eastAsia" w:ascii="宋体" w:hAnsi="宋体" w:cs="宋体"/>
          <w:bCs/>
          <w:kern w:val="0"/>
          <w:sz w:val="24"/>
          <w:lang w:val="en-US" w:eastAsia="zh-CN"/>
        </w:rPr>
        <w:t>11：30</w:t>
      </w:r>
      <w:r>
        <w:rPr>
          <w:rFonts w:hint="eastAsia" w:ascii="宋体" w:hAnsi="宋体" w:cs="宋体"/>
          <w:bCs/>
          <w:kern w:val="0"/>
          <w:sz w:val="24"/>
        </w:rPr>
        <w:t>（北京时间）</w:t>
      </w:r>
      <w:r>
        <w:rPr>
          <w:rFonts w:hint="eastAsia" w:ascii="宋体" w:hAnsi="宋体" w:cs="宋体"/>
          <w:kern w:val="0"/>
          <w:sz w:val="24"/>
        </w:rPr>
        <w:t>，逾期或不符合规定的投标文件恕不接收；</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2</w:t>
      </w:r>
      <w:r>
        <w:rPr>
          <w:rFonts w:hint="eastAsia" w:ascii="宋体" w:hAnsi="宋体" w:cs="宋体"/>
          <w:bCs/>
          <w:kern w:val="0"/>
          <w:sz w:val="24"/>
          <w:lang w:val="en-GB"/>
        </w:rPr>
        <w:t>、开标时间</w:t>
      </w:r>
      <w:r>
        <w:rPr>
          <w:rFonts w:hint="eastAsia" w:ascii="宋体" w:hAnsi="宋体" w:cs="宋体"/>
          <w:bCs/>
          <w:kern w:val="0"/>
          <w:sz w:val="24"/>
        </w:rPr>
        <w:t>：</w:t>
      </w:r>
      <w:r>
        <w:rPr>
          <w:rFonts w:ascii="宋体" w:hAnsi="宋体"/>
          <w:sz w:val="24"/>
        </w:rPr>
        <w:t>报名成功后于系统的项目信息中查看</w:t>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、开标地点</w:t>
      </w:r>
      <w:r>
        <w:rPr>
          <w:rFonts w:hint="eastAsia" w:ascii="宋体" w:hAnsi="宋体" w:cs="宋体"/>
          <w:bCs/>
          <w:kern w:val="0"/>
          <w:sz w:val="24"/>
        </w:rPr>
        <w:t>：</w:t>
      </w:r>
      <w:r>
        <w:rPr>
          <w:rFonts w:ascii="宋体" w:hAnsi="宋体"/>
          <w:sz w:val="24"/>
        </w:rPr>
        <w:t>报名成功后于系统的项目信息中查看</w:t>
      </w:r>
      <w:r>
        <w:rPr>
          <w:rFonts w:hint="eastAsia" w:ascii="宋体" w:hAnsi="宋体" w:cs="宋体"/>
          <w:bCs/>
          <w:kern w:val="0"/>
          <w:sz w:val="24"/>
          <w:lang w:val="en-GB"/>
        </w:rPr>
        <w:t>；</w:t>
      </w:r>
    </w:p>
    <w:p>
      <w:pPr>
        <w:spacing w:line="440" w:lineRule="exact"/>
        <w:ind w:firstLine="480" w:firstLineChars="200"/>
        <w:rPr>
          <w:rFonts w:ascii="宋体" w:hAnsi="宋体" w:cs="宋体"/>
          <w:sz w:val="24"/>
          <w:lang w:val="en-GB"/>
        </w:rPr>
      </w:pPr>
      <w:r>
        <w:rPr>
          <w:rFonts w:hint="eastAsia" w:ascii="宋体" w:hAnsi="宋体" w:cs="宋体"/>
          <w:bCs/>
          <w:kern w:val="0"/>
          <w:sz w:val="24"/>
        </w:rPr>
        <w:t>4、</w:t>
      </w:r>
      <w:r>
        <w:rPr>
          <w:rFonts w:hint="eastAsia" w:ascii="宋体" w:hAnsi="宋体" w:cs="宋体"/>
          <w:sz w:val="24"/>
          <w:lang w:val="zh-CN"/>
        </w:rPr>
        <w:t>投标人务必在开标前将</w:t>
      </w:r>
      <w:r>
        <w:rPr>
          <w:rFonts w:hint="eastAsia" w:ascii="宋体" w:hAnsi="宋体" w:cs="宋体"/>
          <w:sz w:val="24"/>
        </w:rPr>
        <w:t>PDF格式及</w:t>
      </w:r>
      <w:r>
        <w:rPr>
          <w:rFonts w:hint="eastAsia" w:ascii="宋体" w:hAnsi="宋体" w:cs="宋体"/>
          <w:sz w:val="24"/>
          <w:lang w:val="en-GB"/>
        </w:rPr>
        <w:t>WORD</w:t>
      </w:r>
      <w:r>
        <w:rPr>
          <w:rFonts w:hint="eastAsia" w:ascii="宋体" w:hAnsi="宋体" w:cs="宋体"/>
          <w:sz w:val="24"/>
          <w:lang w:val="zh-CN"/>
        </w:rPr>
        <w:t>格式的投标文件上传到网址</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sz w:val="24"/>
          <w:lang w:val="en-GB"/>
        </w:rPr>
        <w:t>，</w:t>
      </w:r>
      <w:r>
        <w:rPr>
          <w:rFonts w:hint="eastAsia" w:ascii="宋体" w:hAnsi="宋体" w:cs="宋体"/>
          <w:sz w:val="24"/>
          <w:lang w:val="zh-CN"/>
        </w:rPr>
        <w:t>并在开标时提交电子版、纸质版投标文件</w:t>
      </w:r>
      <w:r>
        <w:rPr>
          <w:rFonts w:hint="eastAsia" w:ascii="宋体" w:hAnsi="宋体" w:cs="宋体"/>
          <w:sz w:val="24"/>
          <w:lang w:val="en-GB"/>
        </w:rPr>
        <w:t>；</w:t>
      </w:r>
    </w:p>
    <w:p>
      <w:pPr>
        <w:spacing w:line="440" w:lineRule="exact"/>
        <w:ind w:firstLine="480" w:firstLineChars="200"/>
        <w:rPr>
          <w:rFonts w:ascii="宋体" w:hAnsi="宋体" w:cs="宋体"/>
          <w:bCs/>
          <w:kern w:val="0"/>
          <w:sz w:val="24"/>
          <w:lang w:val="en-GB"/>
        </w:rPr>
      </w:pPr>
      <w:r>
        <w:rPr>
          <w:rFonts w:hint="eastAsia" w:ascii="宋体" w:hAnsi="宋体" w:cs="宋体"/>
          <w:sz w:val="24"/>
        </w:rPr>
        <w:t>5、</w:t>
      </w:r>
      <w:r>
        <w:rPr>
          <w:rFonts w:hint="eastAsia" w:ascii="宋体" w:hAnsi="宋体" w:cs="宋体"/>
          <w:sz w:val="24"/>
          <w:lang w:val="zh-CN"/>
        </w:rPr>
        <w:t>招标结果请查询</w:t>
      </w:r>
      <w:r>
        <w:rPr>
          <w:rFonts w:hint="eastAsia" w:ascii="宋体" w:hAnsi="宋体" w:cs="宋体"/>
          <w:sz w:val="24"/>
          <w:lang w:val="en-GB"/>
        </w:rPr>
        <w:t>：</w:t>
      </w:r>
      <w:r>
        <w:fldChar w:fldCharType="begin"/>
      </w:r>
      <w:r>
        <w:instrText xml:space="preserve"> HYPERLINK "http://www.hainan.gov.cn/" </w:instrText>
      </w:r>
      <w:r>
        <w:fldChar w:fldCharType="separate"/>
      </w:r>
      <w:r>
        <w:rPr>
          <w:rFonts w:hint="eastAsia" w:ascii="宋体" w:hAnsi="宋体" w:cs="宋体"/>
          <w:sz w:val="24"/>
          <w:lang w:val="en-GB"/>
        </w:rPr>
        <w:t>www.hainan.gov.cn</w:t>
      </w:r>
      <w:r>
        <w:rPr>
          <w:rFonts w:hint="eastAsia" w:ascii="宋体" w:hAnsi="宋体" w:cs="宋体"/>
          <w:sz w:val="24"/>
          <w:lang w:val="en-GB"/>
        </w:rPr>
        <w:fldChar w:fldCharType="end"/>
      </w:r>
      <w:r>
        <w:rPr>
          <w:rFonts w:hint="eastAsia" w:ascii="宋体" w:hAnsi="宋体" w:cs="宋体"/>
          <w:sz w:val="24"/>
          <w:lang w:val="zh-CN"/>
        </w:rPr>
        <w:t>、</w:t>
      </w:r>
      <w:r>
        <w:fldChar w:fldCharType="begin"/>
      </w:r>
      <w:r>
        <w:instrText xml:space="preserve"> HYPERLINK "http://www.ccgp-hainan.gov.cn/" </w:instrText>
      </w:r>
      <w:r>
        <w:fldChar w:fldCharType="separate"/>
      </w:r>
      <w:r>
        <w:rPr>
          <w:rFonts w:hint="eastAsia" w:ascii="宋体" w:hAnsi="宋体" w:cs="宋体"/>
          <w:sz w:val="24"/>
          <w:lang w:val="en-GB"/>
        </w:rPr>
        <w:t>www.ccgp-hainan.gov.cn</w:t>
      </w:r>
      <w:r>
        <w:rPr>
          <w:rFonts w:hint="eastAsia" w:ascii="宋体" w:hAnsi="宋体" w:cs="宋体"/>
          <w:sz w:val="24"/>
          <w:lang w:val="en-GB"/>
        </w:rPr>
        <w:fldChar w:fldCharType="end"/>
      </w:r>
      <w:r>
        <w:rPr>
          <w:rFonts w:hint="eastAsia" w:ascii="宋体" w:hAnsi="宋体" w:cs="宋体"/>
          <w:sz w:val="24"/>
          <w:lang w:val="zh-CN"/>
        </w:rPr>
        <w:t>和</w:t>
      </w:r>
      <w:r>
        <w:rPr>
          <w:rFonts w:hint="eastAsia" w:ascii="宋体" w:hAnsi="宋体" w:cs="宋体"/>
          <w:sz w:val="24"/>
          <w:lang w:val="en-GB"/>
        </w:rPr>
        <w:t>www.hizw.gov.cn</w:t>
      </w:r>
      <w:r>
        <w:rPr>
          <w:rFonts w:hint="eastAsia" w:ascii="宋体" w:hAnsi="宋体" w:cs="宋体"/>
          <w:sz w:val="24"/>
          <w:lang w:val="zh-CN"/>
        </w:rPr>
        <w:t>。</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五、招标代理机构联系方式：</w:t>
      </w:r>
    </w:p>
    <w:p>
      <w:pPr>
        <w:spacing w:line="440" w:lineRule="exact"/>
        <w:ind w:firstLine="480" w:firstLineChars="200"/>
        <w:rPr>
          <w:rFonts w:ascii="宋体" w:hAnsi="宋体" w:cs="宋体"/>
          <w:sz w:val="24"/>
        </w:rPr>
      </w:pPr>
      <w:r>
        <w:rPr>
          <w:rFonts w:hint="eastAsia" w:ascii="宋体" w:hAnsi="宋体" w:cs="宋体"/>
          <w:sz w:val="24"/>
        </w:rPr>
        <w:t>1、联系人：</w:t>
      </w:r>
      <w:r>
        <w:rPr>
          <w:rFonts w:hint="eastAsia" w:ascii="宋体" w:hAnsi="宋体" w:cs="宋体"/>
          <w:bCs/>
          <w:kern w:val="0"/>
          <w:sz w:val="24"/>
          <w:lang w:val="en-GB"/>
        </w:rPr>
        <w:t>黄女士</w:t>
      </w:r>
      <w:r>
        <w:rPr>
          <w:rFonts w:hint="eastAsia" w:ascii="宋体" w:hAnsi="宋体" w:cs="宋体"/>
          <w:sz w:val="24"/>
        </w:rPr>
        <w:t>电话：</w:t>
      </w:r>
      <w:r>
        <w:rPr>
          <w:rFonts w:hint="eastAsia" w:ascii="宋体" w:hAnsi="宋体" w:cs="宋体"/>
          <w:bCs/>
          <w:kern w:val="0"/>
          <w:sz w:val="24"/>
        </w:rPr>
        <w:t xml:space="preserve">0898-65343462    </w:t>
      </w:r>
      <w:r>
        <w:rPr>
          <w:rFonts w:hint="eastAsia" w:ascii="宋体" w:hAnsi="宋体" w:cs="宋体"/>
          <w:sz w:val="24"/>
        </w:rPr>
        <w:t>传真：0898-65343424</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2、联系地址：</w:t>
      </w:r>
      <w:r>
        <w:rPr>
          <w:rFonts w:hint="eastAsia" w:ascii="宋体" w:hAnsi="宋体" w:cs="宋体"/>
          <w:bCs/>
          <w:kern w:val="0"/>
          <w:sz w:val="24"/>
          <w:lang w:val="en-GB"/>
        </w:rPr>
        <w:t>海口市蓝天路28号名门广场南区A座贵景苑1002室</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开户名称：海南政源招标代理有限公司</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4、</w:t>
      </w:r>
      <w:r>
        <w:rPr>
          <w:rFonts w:hint="eastAsia" w:ascii="宋体" w:hAnsi="宋体" w:cs="宋体"/>
          <w:bCs/>
          <w:kern w:val="0"/>
          <w:sz w:val="24"/>
          <w:lang w:val="en-GB"/>
        </w:rPr>
        <w:t>银行账号：2201001009</w:t>
      </w:r>
      <w:r>
        <w:rPr>
          <w:rFonts w:hint="eastAsia" w:ascii="宋体" w:hAnsi="宋体" w:cs="宋体"/>
          <w:bCs/>
          <w:kern w:val="0"/>
          <w:sz w:val="24"/>
        </w:rPr>
        <w:t>2</w:t>
      </w:r>
      <w:r>
        <w:rPr>
          <w:rFonts w:hint="eastAsia" w:ascii="宋体" w:hAnsi="宋体" w:cs="宋体"/>
          <w:bCs/>
          <w:kern w:val="0"/>
          <w:sz w:val="24"/>
          <w:lang w:val="en-GB"/>
        </w:rPr>
        <w:t>00096316</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5、</w:t>
      </w:r>
      <w:r>
        <w:rPr>
          <w:rFonts w:hint="eastAsia" w:ascii="宋体" w:hAnsi="宋体" w:cs="宋体"/>
          <w:bCs/>
          <w:kern w:val="0"/>
          <w:sz w:val="24"/>
          <w:lang w:val="en-GB"/>
        </w:rPr>
        <w:t>开户银行：中国工商银行海口银都支行</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六、采购人联系方式：</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1、采购人：海口市农业局</w:t>
      </w:r>
    </w:p>
    <w:p>
      <w:pPr>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2、</w:t>
      </w:r>
      <w:r>
        <w:rPr>
          <w:rFonts w:hint="eastAsia" w:ascii="宋体" w:hAnsi="宋体" w:cs="宋体"/>
          <w:bCs/>
          <w:kern w:val="0"/>
          <w:sz w:val="24"/>
          <w:lang w:val="en-GB"/>
        </w:rPr>
        <w:t>联系人：李</w:t>
      </w:r>
      <w:r>
        <w:rPr>
          <w:rFonts w:hint="eastAsia" w:ascii="宋体" w:hAnsi="宋体" w:cs="宋体"/>
          <w:bCs/>
          <w:kern w:val="0"/>
          <w:sz w:val="24"/>
        </w:rPr>
        <w:t xml:space="preserve">先生    </w:t>
      </w:r>
      <w:r>
        <w:rPr>
          <w:rFonts w:hint="eastAsia" w:ascii="宋体" w:hAnsi="宋体" w:cs="宋体"/>
          <w:bCs/>
          <w:kern w:val="0"/>
          <w:sz w:val="24"/>
          <w:lang w:val="en-GB"/>
        </w:rPr>
        <w:t>电话：</w:t>
      </w:r>
      <w:r>
        <w:rPr>
          <w:rFonts w:hint="eastAsia" w:ascii="宋体" w:hAnsi="宋体" w:cs="宋体"/>
          <w:bCs/>
          <w:kern w:val="0"/>
          <w:sz w:val="24"/>
        </w:rPr>
        <w:t>0898-68723607</w:t>
      </w:r>
      <w:r>
        <w:rPr>
          <w:rFonts w:hint="eastAsia" w:ascii="宋体" w:hAnsi="宋体" w:cs="宋体"/>
          <w:bCs/>
          <w:kern w:val="0"/>
          <w:sz w:val="24"/>
          <w:lang w:val="en-GB"/>
        </w:rPr>
        <w:t>传真：</w:t>
      </w:r>
      <w:r>
        <w:rPr>
          <w:rFonts w:hint="eastAsia" w:ascii="宋体" w:hAnsi="宋体" w:cs="宋体"/>
          <w:bCs/>
          <w:kern w:val="0"/>
          <w:sz w:val="24"/>
        </w:rPr>
        <w:t>0898-68723607</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3、联系地址</w:t>
      </w:r>
      <w:r>
        <w:rPr>
          <w:rFonts w:hint="eastAsia" w:ascii="宋体" w:hAnsi="宋体" w:cs="宋体"/>
          <w:bCs/>
          <w:kern w:val="0"/>
          <w:sz w:val="24"/>
          <w:lang w:val="en-GB"/>
        </w:rPr>
        <w:t>：海口市</w:t>
      </w:r>
      <w:r>
        <w:rPr>
          <w:rFonts w:hint="eastAsia" w:ascii="宋体" w:hAnsi="宋体" w:cs="宋体"/>
          <w:bCs/>
          <w:kern w:val="0"/>
          <w:sz w:val="24"/>
        </w:rPr>
        <w:t>长滨东二街7号市政府17栋南楼4楼</w:t>
      </w:r>
    </w:p>
    <w:p>
      <w:pPr>
        <w:spacing w:line="440" w:lineRule="exact"/>
        <w:ind w:firstLine="480" w:firstLineChars="200"/>
        <w:rPr>
          <w:rFonts w:ascii="宋体" w:hAnsi="宋体" w:cs="宋体"/>
          <w:bCs/>
          <w:kern w:val="0"/>
          <w:sz w:val="24"/>
          <w:lang w:val="en-GB"/>
        </w:rPr>
      </w:pPr>
    </w:p>
    <w:p>
      <w:pPr>
        <w:spacing w:line="440" w:lineRule="exact"/>
        <w:rPr>
          <w:rFonts w:ascii="宋体" w:hAnsi="宋体" w:cs="宋体"/>
          <w:bCs/>
          <w:kern w:val="0"/>
          <w:sz w:val="24"/>
          <w:lang w:val="en-GB"/>
        </w:rPr>
      </w:pPr>
    </w:p>
    <w:p>
      <w:pPr>
        <w:spacing w:line="240" w:lineRule="exact"/>
        <w:jc w:val="left"/>
        <w:rPr>
          <w:rFonts w:ascii="宋体" w:hAnsi="宋体" w:cs="宋体"/>
          <w:bCs/>
          <w:kern w:val="0"/>
          <w:sz w:val="24"/>
          <w:lang w:val="en-GB"/>
        </w:rPr>
      </w:pPr>
    </w:p>
    <w:p>
      <w:pPr>
        <w:spacing w:beforeLines="50" w:afterLines="50" w:line="360" w:lineRule="auto"/>
        <w:jc w:val="center"/>
        <w:rPr>
          <w:rFonts w:ascii="宋体" w:hAnsi="宋体" w:cs="宋体"/>
          <w:b/>
          <w:sz w:val="44"/>
          <w:szCs w:val="44"/>
        </w:rPr>
      </w:pPr>
    </w:p>
    <w:p>
      <w:pPr>
        <w:spacing w:beforeLines="50" w:afterLines="50" w:line="360" w:lineRule="auto"/>
        <w:jc w:val="center"/>
        <w:rPr>
          <w:rFonts w:ascii="宋体" w:hAnsi="宋体" w:cs="宋体"/>
          <w:b/>
          <w:sz w:val="30"/>
          <w:szCs w:val="30"/>
        </w:rPr>
      </w:pPr>
      <w:r>
        <w:rPr>
          <w:rFonts w:hint="eastAsia" w:ascii="宋体" w:hAnsi="宋体" w:cs="宋体"/>
          <w:b/>
          <w:sz w:val="44"/>
          <w:szCs w:val="44"/>
        </w:rPr>
        <w:t>第二部分  投标人须知</w:t>
      </w:r>
    </w:p>
    <w:p>
      <w:pPr>
        <w:spacing w:beforeLines="50" w:afterLines="50" w:line="440" w:lineRule="exact"/>
        <w:rPr>
          <w:rFonts w:ascii="宋体" w:hAnsi="宋体" w:cs="宋体"/>
          <w:b/>
          <w:sz w:val="28"/>
          <w:szCs w:val="28"/>
        </w:rPr>
      </w:pPr>
      <w:r>
        <w:rPr>
          <w:rFonts w:hint="eastAsia" w:ascii="宋体" w:hAnsi="宋体" w:cs="宋体"/>
          <w:b/>
          <w:sz w:val="28"/>
          <w:szCs w:val="28"/>
        </w:rPr>
        <w:t>（一）总则</w:t>
      </w:r>
    </w:p>
    <w:p>
      <w:pPr>
        <w:spacing w:line="440" w:lineRule="exact"/>
        <w:rPr>
          <w:rFonts w:ascii="宋体" w:hAnsi="宋体" w:cs="宋体"/>
          <w:b/>
          <w:bCs/>
          <w:sz w:val="24"/>
        </w:rPr>
      </w:pPr>
      <w:r>
        <w:rPr>
          <w:rFonts w:hint="eastAsia" w:ascii="宋体" w:hAnsi="宋体" w:cs="宋体"/>
          <w:b/>
          <w:bCs/>
          <w:sz w:val="24"/>
        </w:rPr>
        <w:t>1、适用范围</w:t>
      </w:r>
    </w:p>
    <w:p>
      <w:pPr>
        <w:spacing w:line="440" w:lineRule="exact"/>
        <w:ind w:firstLine="480" w:firstLineChars="200"/>
        <w:outlineLvl w:val="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招标</w:t>
      </w:r>
      <w:r>
        <w:rPr>
          <w:rFonts w:hint="eastAsia" w:ascii="宋体" w:hAnsi="宋体" w:cs="宋体"/>
          <w:sz w:val="24"/>
        </w:rPr>
        <w:t>文件仅适用于</w:t>
      </w:r>
      <w:r>
        <w:rPr>
          <w:rFonts w:hint="eastAsia" w:ascii="宋体" w:hAnsi="宋体" w:cs="宋体"/>
          <w:bCs/>
          <w:kern w:val="0"/>
          <w:sz w:val="24"/>
          <w:lang w:val="en-GB"/>
        </w:rPr>
        <w:t>本次投标邀请中所叙述的项目。</w:t>
      </w:r>
    </w:p>
    <w:p>
      <w:pPr>
        <w:tabs>
          <w:tab w:val="left" w:pos="7665"/>
        </w:tabs>
        <w:spacing w:line="440" w:lineRule="exact"/>
        <w:rPr>
          <w:rFonts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ascii="宋体" w:hAnsi="宋体" w:cs="宋体"/>
          <w:sz w:val="24"/>
        </w:rPr>
      </w:pPr>
      <w:bookmarkStart w:id="0" w:name="_Toc183682345"/>
      <w:bookmarkStart w:id="1" w:name="_Toc217446037"/>
      <w:bookmarkStart w:id="2" w:name="_Toc183582208"/>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rPr>
        <w:t>海口市农业局</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2.2 “招标代理机构”系指受采购人的委托依法办理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rPr>
        <w:t>海南政源招标代理有限公司</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2.3 “投标人”系指实名购买</w:t>
      </w:r>
      <w:r>
        <w:rPr>
          <w:rFonts w:hint="eastAsia" w:ascii="宋体" w:hAnsi="宋体" w:cs="宋体"/>
          <w:bCs/>
          <w:kern w:val="0"/>
          <w:sz w:val="24"/>
          <w:lang w:val="en-GB"/>
        </w:rPr>
        <w:t>招标</w:t>
      </w:r>
      <w:r>
        <w:rPr>
          <w:rFonts w:hint="eastAsia" w:ascii="宋体" w:hAnsi="宋体" w:cs="宋体"/>
          <w:sz w:val="24"/>
        </w:rPr>
        <w:t>文件拟参加投标和拟向采购人提供货物及相应服务的投标单位。其职责如下：</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 对</w:t>
      </w:r>
      <w:r>
        <w:rPr>
          <w:rFonts w:hint="eastAsia" w:ascii="宋体" w:hAnsi="宋体" w:cs="宋体"/>
          <w:bCs/>
          <w:kern w:val="0"/>
          <w:sz w:val="24"/>
          <w:lang w:val="en-GB"/>
        </w:rPr>
        <w:t>招标</w:t>
      </w:r>
      <w:r>
        <w:rPr>
          <w:rFonts w:hint="eastAsia" w:ascii="宋体" w:hAnsi="宋体" w:cs="宋体"/>
          <w:sz w:val="24"/>
        </w:rPr>
        <w:t>文件错、漏之处提出澄清、说明要求或质疑；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2.3.2 按要求缴纳投标保证金；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2.3.3 按要求编制投标文件；</w:t>
      </w:r>
    </w:p>
    <w:p>
      <w:pPr>
        <w:tabs>
          <w:tab w:val="left" w:pos="3060"/>
        </w:tabs>
        <w:spacing w:line="440" w:lineRule="exact"/>
        <w:ind w:firstLine="480" w:firstLineChars="200"/>
        <w:rPr>
          <w:rFonts w:ascii="宋体" w:hAnsi="宋体" w:cs="宋体"/>
          <w:sz w:val="24"/>
        </w:rPr>
      </w:pPr>
      <w:r>
        <w:rPr>
          <w:rFonts w:hint="eastAsia" w:ascii="宋体" w:hAnsi="宋体" w:cs="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公开招标采购</w:t>
      </w:r>
      <w:r>
        <w:rPr>
          <w:rFonts w:hint="eastAsia" w:ascii="宋体" w:hAnsi="宋体" w:cs="宋体"/>
          <w:sz w:val="24"/>
        </w:rPr>
        <w:t>项目的质疑、投诉和举报的处理工作；</w:t>
      </w:r>
    </w:p>
    <w:p>
      <w:pPr>
        <w:tabs>
          <w:tab w:val="left" w:pos="3060"/>
        </w:tabs>
        <w:spacing w:line="440" w:lineRule="exact"/>
        <w:ind w:firstLine="480" w:firstLineChars="200"/>
        <w:rPr>
          <w:rFonts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0" w:firstLineChars="200"/>
        <w:rPr>
          <w:rFonts w:ascii="宋体" w:hAnsi="宋体" w:cs="宋体"/>
          <w:sz w:val="24"/>
        </w:rPr>
      </w:pPr>
      <w:r>
        <w:rPr>
          <w:rFonts w:hint="eastAsia" w:ascii="宋体" w:hAnsi="宋体" w:cs="宋体"/>
          <w:sz w:val="24"/>
        </w:rPr>
        <w:t>2.3.7 政府采购法律法规所规定的其他职责。</w:t>
      </w:r>
      <w:bookmarkStart w:id="3" w:name="_Toc217390843"/>
      <w:bookmarkStart w:id="4" w:name="_Toc183682344"/>
      <w:bookmarkStart w:id="5" w:name="_Toc217446036"/>
      <w:bookmarkStart w:id="6" w:name="_Toc183582207"/>
    </w:p>
    <w:p>
      <w:pPr>
        <w:tabs>
          <w:tab w:val="left" w:pos="7665"/>
        </w:tabs>
        <w:spacing w:line="440" w:lineRule="exact"/>
        <w:ind w:firstLine="480" w:firstLineChars="200"/>
        <w:rPr>
          <w:rFonts w:ascii="宋体" w:hAnsi="宋体" w:cs="宋体"/>
          <w:sz w:val="24"/>
        </w:rPr>
      </w:pPr>
      <w:r>
        <w:rPr>
          <w:rFonts w:hint="eastAsia" w:ascii="宋体" w:hAnsi="宋体" w:cs="宋体"/>
          <w:sz w:val="24"/>
        </w:rPr>
        <w:t>2.4 合格的投标人</w:t>
      </w:r>
      <w:bookmarkEnd w:id="3"/>
      <w:bookmarkEnd w:id="4"/>
      <w:bookmarkEnd w:id="5"/>
      <w:bookmarkEnd w:id="6"/>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符合招标文件规定的资质要求，有能力提供满足招标要求的相关货物及服务的法人实体。</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sz w:val="24"/>
        </w:rPr>
        <w:t xml:space="preserve">2.5 </w:t>
      </w:r>
      <w:r>
        <w:rPr>
          <w:rFonts w:hint="eastAsia" w:ascii="宋体" w:hAnsi="宋体" w:cs="宋体"/>
          <w:bCs/>
          <w:kern w:val="0"/>
          <w:sz w:val="24"/>
          <w:lang w:val="en-GB"/>
        </w:rPr>
        <w:t>“中标人”系指经评标委员会评审，并授予合同的投标人。</w:t>
      </w:r>
    </w:p>
    <w:p>
      <w:pPr>
        <w:pStyle w:val="4"/>
        <w:adjustRightInd w:val="0"/>
        <w:snapToGrid w:val="0"/>
        <w:spacing w:line="440" w:lineRule="exact"/>
        <w:rPr>
          <w:rFonts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bookmarkEnd w:id="0"/>
    <w:bookmarkEnd w:id="1"/>
    <w:bookmarkEnd w:id="2"/>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p>
      <w:pPr>
        <w:tabs>
          <w:tab w:val="left" w:pos="7665"/>
        </w:tabs>
        <w:spacing w:line="440" w:lineRule="exact"/>
        <w:rPr>
          <w:rFonts w:ascii="宋体" w:hAnsi="宋体" w:cs="宋体"/>
          <w:b/>
          <w:sz w:val="24"/>
        </w:rPr>
      </w:pPr>
      <w:r>
        <w:rPr>
          <w:rFonts w:hint="eastAsia" w:ascii="宋体" w:hAnsi="宋体" w:cs="宋体"/>
          <w:b/>
          <w:sz w:val="24"/>
        </w:rPr>
        <w:t>4、投标费用</w:t>
      </w:r>
    </w:p>
    <w:p>
      <w:pPr>
        <w:spacing w:line="440" w:lineRule="exact"/>
        <w:rPr>
          <w:rFonts w:ascii="宋体" w:hAnsi="宋体" w:cs="宋体"/>
          <w:sz w:val="24"/>
        </w:rPr>
      </w:pPr>
      <w:bookmarkStart w:id="7" w:name="_Toc183682347"/>
      <w:bookmarkStart w:id="8" w:name="_Toc183582210"/>
      <w:bookmarkStart w:id="9" w:name="_Toc217446039"/>
      <w:r>
        <w:rPr>
          <w:rFonts w:hint="eastAsia" w:ascii="宋体" w:hAnsi="宋体" w:cs="宋体"/>
          <w:sz w:val="24"/>
        </w:rPr>
        <w:t xml:space="preserve">    4.1 投标人应承担所有与准备和参加投标有关的费用。不论投标的结果如何，招标代理机构和采购人均无义务和责任承担这些费用。</w:t>
      </w:r>
    </w:p>
    <w:p>
      <w:pPr>
        <w:spacing w:line="440" w:lineRule="exact"/>
        <w:rPr>
          <w:rFonts w:ascii="宋体" w:hAnsi="宋体" w:cs="宋体"/>
          <w:sz w:val="24"/>
        </w:rPr>
      </w:pPr>
      <w:r>
        <w:rPr>
          <w:rFonts w:hint="eastAsia" w:ascii="宋体" w:hAnsi="宋体" w:cs="宋体"/>
          <w:sz w:val="24"/>
        </w:rPr>
        <w:t xml:space="preserve">    4.2 招标代理机构按国家相关部门的规定标准向中标人收取招标代理服务费。</w:t>
      </w:r>
    </w:p>
    <w:p>
      <w:pPr>
        <w:tabs>
          <w:tab w:val="left" w:pos="7665"/>
        </w:tabs>
        <w:spacing w:beforeLines="50" w:afterLines="50" w:line="440" w:lineRule="exact"/>
        <w:rPr>
          <w:rFonts w:ascii="宋体" w:hAnsi="宋体" w:cs="宋体"/>
          <w:b/>
          <w:sz w:val="28"/>
          <w:szCs w:val="28"/>
        </w:rPr>
      </w:pPr>
      <w:r>
        <w:rPr>
          <w:rFonts w:hint="eastAsia" w:ascii="宋体" w:hAnsi="宋体" w:cs="宋体"/>
          <w:b/>
          <w:sz w:val="28"/>
          <w:szCs w:val="28"/>
        </w:rPr>
        <w:t>（二）招标文件</w:t>
      </w:r>
    </w:p>
    <w:p>
      <w:pPr>
        <w:pStyle w:val="4"/>
        <w:adjustRightInd w:val="0"/>
        <w:snapToGrid w:val="0"/>
        <w:spacing w:line="440" w:lineRule="exact"/>
        <w:ind w:left="420" w:hanging="420"/>
        <w:rPr>
          <w:rFonts w:hAnsi="宋体" w:cs="宋体"/>
          <w:b/>
          <w:bCs/>
          <w:sz w:val="24"/>
        </w:rPr>
      </w:pPr>
      <w:r>
        <w:rPr>
          <w:rFonts w:hint="eastAsia" w:hAnsi="宋体" w:cs="宋体"/>
          <w:b/>
          <w:bCs/>
          <w:sz w:val="24"/>
        </w:rPr>
        <w:t>5、招标文件的构成</w:t>
      </w:r>
    </w:p>
    <w:p>
      <w:pPr>
        <w:pStyle w:val="4"/>
        <w:adjustRightInd w:val="0"/>
        <w:snapToGrid w:val="0"/>
        <w:spacing w:line="440" w:lineRule="exact"/>
        <w:ind w:firstLine="480" w:firstLineChars="200"/>
        <w:rPr>
          <w:rFonts w:hAnsi="宋体" w:cs="宋体"/>
          <w:sz w:val="24"/>
        </w:rPr>
      </w:pPr>
      <w:r>
        <w:rPr>
          <w:rFonts w:hint="eastAsia" w:hAnsi="宋体" w:cs="宋体"/>
          <w:sz w:val="24"/>
        </w:rPr>
        <w:t>5.1 招标文件由下列文件以及在招标过程中发出的修正和补充文件组成：</w:t>
      </w:r>
    </w:p>
    <w:p>
      <w:pPr>
        <w:pStyle w:val="4"/>
        <w:adjustRightInd w:val="0"/>
        <w:snapToGrid w:val="0"/>
        <w:spacing w:line="440" w:lineRule="exact"/>
        <w:ind w:firstLine="480" w:firstLineChars="200"/>
        <w:rPr>
          <w:rFonts w:hAnsi="宋体" w:cs="宋体"/>
          <w:sz w:val="24"/>
        </w:rPr>
      </w:pPr>
      <w:r>
        <w:rPr>
          <w:rFonts w:hint="eastAsia" w:hAnsi="宋体" w:cs="宋体"/>
          <w:sz w:val="24"/>
        </w:rPr>
        <w:t>第一部分  投标邀请函</w:t>
      </w:r>
    </w:p>
    <w:p>
      <w:pPr>
        <w:pStyle w:val="4"/>
        <w:adjustRightInd w:val="0"/>
        <w:snapToGrid w:val="0"/>
        <w:spacing w:line="440" w:lineRule="exact"/>
        <w:ind w:firstLine="480" w:firstLineChars="200"/>
        <w:rPr>
          <w:rFonts w:hAnsi="宋体" w:cs="宋体"/>
          <w:sz w:val="24"/>
        </w:rPr>
      </w:pPr>
      <w:r>
        <w:rPr>
          <w:rFonts w:hint="eastAsia" w:hAnsi="宋体" w:cs="宋体"/>
          <w:sz w:val="24"/>
        </w:rPr>
        <w:t>第二部分  投标人须知</w:t>
      </w:r>
    </w:p>
    <w:p>
      <w:pPr>
        <w:pStyle w:val="4"/>
        <w:adjustRightInd w:val="0"/>
        <w:snapToGrid w:val="0"/>
        <w:spacing w:line="440" w:lineRule="exact"/>
        <w:ind w:firstLine="480" w:firstLineChars="200"/>
        <w:rPr>
          <w:rFonts w:hAnsi="宋体" w:cs="宋体"/>
          <w:sz w:val="24"/>
        </w:rPr>
      </w:pPr>
      <w:r>
        <w:rPr>
          <w:rFonts w:hint="eastAsia" w:hAnsi="宋体" w:cs="宋体"/>
          <w:sz w:val="24"/>
        </w:rPr>
        <w:t>第三部分  用户需求书</w:t>
      </w:r>
    </w:p>
    <w:p>
      <w:pPr>
        <w:pStyle w:val="4"/>
        <w:adjustRightInd w:val="0"/>
        <w:snapToGrid w:val="0"/>
        <w:spacing w:line="440" w:lineRule="exact"/>
        <w:ind w:firstLine="480" w:firstLineChars="200"/>
        <w:rPr>
          <w:rFonts w:hAnsi="宋体" w:cs="宋体"/>
          <w:sz w:val="24"/>
        </w:rPr>
      </w:pPr>
      <w:r>
        <w:rPr>
          <w:rFonts w:hint="eastAsia" w:hAnsi="宋体" w:cs="宋体"/>
          <w:sz w:val="24"/>
        </w:rPr>
        <w:t>第四部分  合同条款及格式</w:t>
      </w:r>
    </w:p>
    <w:p>
      <w:pPr>
        <w:pStyle w:val="4"/>
        <w:adjustRightInd w:val="0"/>
        <w:snapToGrid w:val="0"/>
        <w:spacing w:line="440" w:lineRule="exact"/>
        <w:ind w:firstLine="480" w:firstLineChars="200"/>
        <w:rPr>
          <w:rFonts w:hAnsi="宋体" w:cs="宋体"/>
          <w:sz w:val="24"/>
        </w:rPr>
      </w:pPr>
      <w:r>
        <w:rPr>
          <w:rFonts w:hint="eastAsia" w:hAnsi="宋体" w:cs="宋体"/>
          <w:sz w:val="24"/>
        </w:rPr>
        <w:t>第五部分  投标文件格式</w:t>
      </w:r>
    </w:p>
    <w:p>
      <w:pPr>
        <w:pStyle w:val="4"/>
        <w:adjustRightInd w:val="0"/>
        <w:snapToGrid w:val="0"/>
        <w:spacing w:line="440" w:lineRule="exact"/>
        <w:ind w:firstLine="480" w:firstLineChars="200"/>
        <w:rPr>
          <w:rFonts w:hAnsi="宋体" w:cs="宋体"/>
          <w:sz w:val="24"/>
        </w:rPr>
      </w:pPr>
      <w:r>
        <w:rPr>
          <w:rFonts w:hint="eastAsia" w:hAnsi="宋体" w:cs="宋体"/>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4"/>
        <w:adjustRightInd w:val="0"/>
        <w:snapToGrid w:val="0"/>
        <w:spacing w:line="440" w:lineRule="exact"/>
        <w:rPr>
          <w:rFonts w:hAnsi="宋体" w:cs="宋体"/>
          <w:b/>
          <w:bCs/>
          <w:sz w:val="24"/>
        </w:rPr>
      </w:pPr>
      <w:r>
        <w:rPr>
          <w:rFonts w:hint="eastAsia" w:hAnsi="宋体" w:cs="宋体"/>
          <w:b/>
          <w:bCs/>
          <w:sz w:val="24"/>
        </w:rPr>
        <w:t>6、招标文件的澄清</w:t>
      </w:r>
    </w:p>
    <w:p>
      <w:pPr>
        <w:pStyle w:val="4"/>
        <w:adjustRightInd w:val="0"/>
        <w:snapToGrid w:val="0"/>
        <w:spacing w:line="440" w:lineRule="exact"/>
        <w:ind w:firstLine="480" w:firstLineChars="200"/>
        <w:rPr>
          <w:rFonts w:hAnsi="宋体" w:cs="宋体"/>
          <w:sz w:val="24"/>
        </w:rPr>
      </w:pPr>
      <w:r>
        <w:rPr>
          <w:rFonts w:hint="eastAsia" w:hAnsi="宋体" w:cs="宋体"/>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4"/>
        <w:adjustRightInd w:val="0"/>
        <w:snapToGrid w:val="0"/>
        <w:spacing w:line="440" w:lineRule="exact"/>
        <w:ind w:left="420" w:hanging="420"/>
        <w:rPr>
          <w:rFonts w:hAnsi="宋体" w:cs="宋体"/>
          <w:b/>
          <w:bCs/>
          <w:sz w:val="24"/>
        </w:rPr>
      </w:pPr>
      <w:r>
        <w:rPr>
          <w:rFonts w:hint="eastAsia" w:hAnsi="宋体" w:cs="宋体"/>
          <w:b/>
          <w:bCs/>
          <w:sz w:val="24"/>
        </w:rPr>
        <w:t>7、招标文件的修改</w:t>
      </w:r>
    </w:p>
    <w:bookmarkEnd w:id="7"/>
    <w:bookmarkEnd w:id="8"/>
    <w:bookmarkEnd w:id="9"/>
    <w:p>
      <w:pPr>
        <w:pStyle w:val="4"/>
        <w:adjustRightInd w:val="0"/>
        <w:snapToGrid w:val="0"/>
        <w:spacing w:line="440" w:lineRule="exact"/>
        <w:ind w:firstLine="480" w:firstLineChars="200"/>
        <w:rPr>
          <w:rFonts w:hAnsi="宋体" w:cs="宋体"/>
          <w:sz w:val="24"/>
        </w:rPr>
      </w:pPr>
      <w:bookmarkStart w:id="10" w:name="_Toc183682352"/>
      <w:bookmarkStart w:id="11" w:name="_Toc217446043"/>
      <w:bookmarkStart w:id="12" w:name="_Toc183582215"/>
      <w:r>
        <w:rPr>
          <w:rFonts w:hint="eastAsia" w:hAnsi="宋体" w:cs="宋体"/>
          <w:sz w:val="24"/>
        </w:rPr>
        <w:t>7.l 在投标截止时间15天前，招标代理机构和采购人可主动或在解答投标人提出的澄清问题时对招标文件进行修改。</w:t>
      </w:r>
    </w:p>
    <w:p>
      <w:pPr>
        <w:pStyle w:val="4"/>
        <w:adjustRightInd w:val="0"/>
        <w:snapToGrid w:val="0"/>
        <w:spacing w:line="440" w:lineRule="exact"/>
        <w:ind w:firstLine="480" w:firstLineChars="200"/>
        <w:rPr>
          <w:rFonts w:hAnsi="宋体" w:cs="宋体"/>
          <w:sz w:val="24"/>
        </w:rPr>
      </w:pPr>
      <w:r>
        <w:rPr>
          <w:rFonts w:hint="eastAsia" w:hAnsi="宋体" w:cs="宋体"/>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4"/>
        <w:adjustRightInd w:val="0"/>
        <w:snapToGrid w:val="0"/>
        <w:spacing w:line="440" w:lineRule="exact"/>
        <w:ind w:firstLine="480" w:firstLineChars="200"/>
        <w:rPr>
          <w:rFonts w:hAnsi="宋体" w:cs="宋体"/>
          <w:sz w:val="24"/>
        </w:rPr>
      </w:pPr>
      <w:r>
        <w:rPr>
          <w:rFonts w:hint="eastAsia" w:hAnsi="宋体" w:cs="宋体"/>
          <w:sz w:val="24"/>
        </w:rPr>
        <w:t>7.3 为使投标人准备投标时有充分的时间对招标文件修改部分进行研究，招标代理机构和采购人可适当推迟投标截止时间。</w:t>
      </w:r>
    </w:p>
    <w:p>
      <w:pPr>
        <w:pStyle w:val="4"/>
        <w:adjustRightInd w:val="0"/>
        <w:snapToGrid w:val="0"/>
        <w:spacing w:line="440" w:lineRule="exact"/>
        <w:ind w:firstLine="480" w:firstLineChars="200"/>
        <w:rPr>
          <w:rFonts w:hAnsi="宋体" w:cs="宋体"/>
          <w:bCs/>
          <w:sz w:val="24"/>
          <w:lang w:val="en-GB"/>
        </w:rPr>
      </w:pPr>
      <w:r>
        <w:rPr>
          <w:rFonts w:hint="eastAsia" w:hAnsi="宋体" w:cs="宋体"/>
          <w:sz w:val="24"/>
        </w:rPr>
        <w:t>7.4 本</w:t>
      </w:r>
      <w:r>
        <w:rPr>
          <w:rFonts w:hint="eastAsia" w:hAnsi="宋体" w:cs="宋体"/>
          <w:bCs/>
          <w:kern w:val="0"/>
          <w:sz w:val="24"/>
          <w:lang w:val="en-GB"/>
        </w:rPr>
        <w:t>招标</w:t>
      </w:r>
      <w:r>
        <w:rPr>
          <w:rFonts w:hint="eastAsia" w:hAnsi="宋体" w:cs="宋体"/>
          <w:sz w:val="24"/>
        </w:rPr>
        <w:t>文件的解释权属于招标代理机构和采购人。</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（三）投标文件的编制和数量</w:t>
      </w:r>
    </w:p>
    <w:p>
      <w:pPr>
        <w:pStyle w:val="4"/>
        <w:adjustRightInd w:val="0"/>
        <w:snapToGrid w:val="0"/>
        <w:spacing w:line="440" w:lineRule="exact"/>
        <w:rPr>
          <w:rFonts w:hAnsi="宋体" w:cs="宋体"/>
          <w:b/>
          <w:bCs/>
          <w:sz w:val="24"/>
        </w:rPr>
      </w:pPr>
      <w:r>
        <w:rPr>
          <w:rFonts w:hint="eastAsia" w:hAnsi="宋体" w:cs="宋体"/>
          <w:b/>
          <w:bCs/>
          <w:sz w:val="24"/>
        </w:rPr>
        <w:t>8、投标的语言</w:t>
      </w:r>
    </w:p>
    <w:p>
      <w:pPr>
        <w:pStyle w:val="4"/>
        <w:adjustRightInd w:val="0"/>
        <w:snapToGrid w:val="0"/>
        <w:spacing w:line="440" w:lineRule="exact"/>
        <w:ind w:firstLine="480" w:firstLineChars="200"/>
        <w:rPr>
          <w:rFonts w:hAnsi="宋体" w:cs="宋体"/>
          <w:sz w:val="24"/>
        </w:rPr>
      </w:pPr>
      <w:r>
        <w:rPr>
          <w:rFonts w:hint="eastAsia" w:hAnsi="宋体" w:cs="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4"/>
        <w:adjustRightInd w:val="0"/>
        <w:snapToGrid w:val="0"/>
        <w:spacing w:line="440" w:lineRule="exact"/>
        <w:rPr>
          <w:rFonts w:hAnsi="宋体" w:cs="宋体"/>
          <w:sz w:val="24"/>
        </w:rPr>
      </w:pPr>
      <w:r>
        <w:rPr>
          <w:rFonts w:hint="eastAsia" w:hAnsi="宋体" w:cs="宋体"/>
          <w:b/>
          <w:bCs/>
          <w:sz w:val="24"/>
        </w:rPr>
        <w:t>9、投标文件的构成</w:t>
      </w:r>
    </w:p>
    <w:p>
      <w:pPr>
        <w:pStyle w:val="4"/>
        <w:adjustRightInd w:val="0"/>
        <w:snapToGrid w:val="0"/>
        <w:spacing w:line="440" w:lineRule="exact"/>
        <w:ind w:firstLine="480" w:firstLineChars="200"/>
        <w:rPr>
          <w:rFonts w:hAnsi="宋体" w:cs="宋体"/>
          <w:sz w:val="24"/>
        </w:rPr>
      </w:pPr>
      <w:r>
        <w:rPr>
          <w:rFonts w:hint="eastAsia" w:hAnsi="宋体" w:cs="宋体"/>
          <w:sz w:val="24"/>
        </w:rPr>
        <w:t>投标人编制的投标文件应包括但不限于下列内容（详见第五部分）：</w:t>
      </w:r>
    </w:p>
    <w:p>
      <w:pPr>
        <w:pStyle w:val="2"/>
        <w:snapToGrid w:val="0"/>
        <w:spacing w:line="440" w:lineRule="exact"/>
        <w:ind w:firstLine="480"/>
        <w:rPr>
          <w:rFonts w:ascii="宋体" w:hAnsi="宋体" w:cs="宋体"/>
          <w:sz w:val="24"/>
        </w:rPr>
      </w:pPr>
      <w:r>
        <w:rPr>
          <w:rFonts w:hint="eastAsia" w:ascii="宋体" w:hAnsi="宋体" w:cs="宋体"/>
          <w:sz w:val="24"/>
        </w:rPr>
        <w:t>（1）投标资格证明文件（招标文件“投标邀请函”中“投标人资格要求”）</w:t>
      </w:r>
    </w:p>
    <w:p>
      <w:pPr>
        <w:pStyle w:val="2"/>
        <w:snapToGrid w:val="0"/>
        <w:spacing w:line="440" w:lineRule="exact"/>
        <w:ind w:firstLine="480"/>
        <w:rPr>
          <w:rFonts w:ascii="宋体" w:hAnsi="宋体" w:cs="宋体"/>
          <w:sz w:val="24"/>
        </w:rPr>
      </w:pPr>
      <w:r>
        <w:rPr>
          <w:rFonts w:hint="eastAsia" w:ascii="宋体" w:hAnsi="宋体" w:cs="宋体"/>
          <w:sz w:val="24"/>
        </w:rPr>
        <w:t>（2）投标承诺函</w:t>
      </w:r>
    </w:p>
    <w:p>
      <w:pPr>
        <w:pStyle w:val="2"/>
        <w:snapToGrid w:val="0"/>
        <w:spacing w:line="440" w:lineRule="exact"/>
        <w:ind w:firstLine="480"/>
        <w:rPr>
          <w:rFonts w:ascii="宋体" w:hAnsi="宋体" w:cs="宋体"/>
          <w:sz w:val="24"/>
        </w:rPr>
      </w:pPr>
      <w:r>
        <w:rPr>
          <w:rFonts w:hint="eastAsia" w:ascii="宋体" w:hAnsi="宋体" w:cs="宋体"/>
          <w:sz w:val="24"/>
        </w:rPr>
        <w:t>（3）法定代表人授权书</w:t>
      </w:r>
    </w:p>
    <w:p>
      <w:pPr>
        <w:pStyle w:val="2"/>
        <w:snapToGrid w:val="0"/>
        <w:spacing w:line="440" w:lineRule="exact"/>
        <w:ind w:firstLine="480"/>
        <w:rPr>
          <w:rFonts w:ascii="宋体" w:hAnsi="宋体" w:cs="宋体"/>
          <w:sz w:val="24"/>
        </w:rPr>
      </w:pPr>
      <w:r>
        <w:rPr>
          <w:rFonts w:hint="eastAsia" w:ascii="宋体" w:hAnsi="宋体" w:cs="宋体"/>
          <w:sz w:val="24"/>
        </w:rPr>
        <w:t>（4）销售授权书（制造厂商投标无需提供）</w:t>
      </w:r>
    </w:p>
    <w:p>
      <w:pPr>
        <w:pStyle w:val="2"/>
        <w:snapToGrid w:val="0"/>
        <w:spacing w:line="440" w:lineRule="exact"/>
        <w:ind w:firstLine="480"/>
        <w:rPr>
          <w:rFonts w:ascii="宋体" w:hAnsi="宋体" w:cs="宋体"/>
          <w:sz w:val="24"/>
        </w:rPr>
      </w:pPr>
      <w:r>
        <w:rPr>
          <w:rFonts w:hint="eastAsia" w:ascii="宋体" w:hAnsi="宋体" w:cs="宋体"/>
          <w:sz w:val="24"/>
        </w:rPr>
        <w:t>（5）资格申明信</w:t>
      </w:r>
    </w:p>
    <w:p>
      <w:pPr>
        <w:pStyle w:val="2"/>
        <w:snapToGrid w:val="0"/>
        <w:spacing w:line="440" w:lineRule="exact"/>
        <w:ind w:firstLine="480"/>
        <w:rPr>
          <w:rFonts w:ascii="宋体" w:hAnsi="宋体" w:cs="宋体"/>
          <w:sz w:val="24"/>
        </w:rPr>
      </w:pPr>
      <w:r>
        <w:rPr>
          <w:rFonts w:hint="eastAsia" w:ascii="宋体" w:hAnsi="宋体" w:cs="宋体"/>
          <w:sz w:val="24"/>
        </w:rPr>
        <w:t>（6）投标一览表</w:t>
      </w:r>
    </w:p>
    <w:p>
      <w:pPr>
        <w:pStyle w:val="2"/>
        <w:snapToGrid w:val="0"/>
        <w:spacing w:line="440" w:lineRule="exact"/>
        <w:ind w:firstLine="480"/>
        <w:rPr>
          <w:rFonts w:ascii="宋体" w:hAnsi="宋体" w:cs="宋体"/>
          <w:sz w:val="24"/>
        </w:rPr>
      </w:pPr>
      <w:r>
        <w:rPr>
          <w:rFonts w:hint="eastAsia" w:ascii="宋体" w:hAnsi="宋体" w:cs="宋体"/>
          <w:sz w:val="24"/>
        </w:rPr>
        <w:t>（7）投标报价明细表</w:t>
      </w:r>
    </w:p>
    <w:p>
      <w:pPr>
        <w:pStyle w:val="2"/>
        <w:snapToGrid w:val="0"/>
        <w:spacing w:line="440" w:lineRule="exact"/>
        <w:ind w:firstLine="480"/>
        <w:rPr>
          <w:rFonts w:ascii="宋体" w:hAnsi="宋体" w:cs="宋体"/>
          <w:sz w:val="24"/>
        </w:rPr>
      </w:pPr>
      <w:r>
        <w:rPr>
          <w:rFonts w:hint="eastAsia" w:ascii="宋体" w:hAnsi="宋体" w:cs="宋体"/>
          <w:sz w:val="24"/>
        </w:rPr>
        <w:t>（8）技术响应情况表</w:t>
      </w:r>
    </w:p>
    <w:p>
      <w:pPr>
        <w:pStyle w:val="2"/>
        <w:snapToGrid w:val="0"/>
        <w:spacing w:line="440" w:lineRule="exact"/>
        <w:ind w:firstLine="480"/>
        <w:rPr>
          <w:rFonts w:ascii="宋体" w:hAnsi="宋体" w:cs="宋体"/>
          <w:sz w:val="24"/>
        </w:rPr>
      </w:pPr>
      <w:r>
        <w:rPr>
          <w:rFonts w:hint="eastAsia" w:ascii="宋体" w:hAnsi="宋体" w:cs="宋体"/>
          <w:sz w:val="24"/>
        </w:rPr>
        <w:t>（9）售后服务承诺</w:t>
      </w:r>
    </w:p>
    <w:p>
      <w:pPr>
        <w:pStyle w:val="2"/>
        <w:snapToGrid w:val="0"/>
        <w:spacing w:line="440" w:lineRule="exact"/>
        <w:ind w:firstLine="480"/>
        <w:rPr>
          <w:rFonts w:ascii="宋体" w:hAnsi="宋体" w:cs="宋体"/>
          <w:sz w:val="24"/>
        </w:rPr>
      </w:pPr>
      <w:r>
        <w:rPr>
          <w:rFonts w:hint="eastAsia" w:ascii="宋体" w:hAnsi="宋体" w:cs="宋体"/>
          <w:sz w:val="24"/>
        </w:rPr>
        <w:t>（10）</w:t>
      </w:r>
      <w:r>
        <w:rPr>
          <w:rFonts w:hint="eastAsia" w:ascii="宋体" w:hAnsi="宋体" w:cs="宋体"/>
          <w:bCs/>
          <w:sz w:val="24"/>
        </w:rPr>
        <w:t>中小企业声明函 （</w:t>
      </w:r>
      <w:r>
        <w:rPr>
          <w:rFonts w:hint="eastAsia" w:ascii="宋体" w:hAnsi="宋体" w:cs="宋体"/>
          <w:sz w:val="24"/>
        </w:rPr>
        <w:t>非中小企业无需提供</w:t>
      </w:r>
      <w:r>
        <w:rPr>
          <w:rFonts w:hint="eastAsia" w:ascii="宋体" w:hAnsi="宋体" w:cs="宋体"/>
          <w:bCs/>
          <w:sz w:val="24"/>
        </w:rPr>
        <w:t>）</w:t>
      </w:r>
    </w:p>
    <w:p>
      <w:pPr>
        <w:pStyle w:val="2"/>
        <w:snapToGrid w:val="0"/>
        <w:spacing w:line="440" w:lineRule="exact"/>
        <w:ind w:firstLine="480"/>
        <w:rPr>
          <w:rFonts w:ascii="宋体" w:hAnsi="宋体" w:cs="宋体"/>
          <w:sz w:val="24"/>
        </w:rPr>
      </w:pPr>
      <w:r>
        <w:rPr>
          <w:rFonts w:hint="eastAsia" w:ascii="宋体" w:hAnsi="宋体" w:cs="宋体"/>
          <w:sz w:val="24"/>
        </w:rPr>
        <w:t>（11）投标人简介</w:t>
      </w:r>
    </w:p>
    <w:p>
      <w:pPr>
        <w:pStyle w:val="2"/>
        <w:snapToGrid w:val="0"/>
        <w:spacing w:line="440" w:lineRule="exact"/>
        <w:ind w:firstLine="480"/>
        <w:rPr>
          <w:rFonts w:ascii="宋体" w:hAnsi="宋体" w:cs="宋体"/>
          <w:sz w:val="24"/>
        </w:rPr>
      </w:pPr>
      <w:r>
        <w:rPr>
          <w:rFonts w:hint="eastAsia" w:ascii="宋体" w:hAnsi="宋体" w:cs="宋体"/>
          <w:sz w:val="24"/>
        </w:rPr>
        <w:t>（12）投标人认为应该附上的其它文件、资料</w:t>
      </w:r>
    </w:p>
    <w:p>
      <w:pPr>
        <w:pStyle w:val="4"/>
        <w:adjustRightInd w:val="0"/>
        <w:snapToGrid w:val="0"/>
        <w:spacing w:line="440" w:lineRule="exact"/>
        <w:rPr>
          <w:rFonts w:hAnsi="宋体" w:cs="宋体"/>
          <w:b/>
          <w:sz w:val="24"/>
          <w:lang w:val="en-GB"/>
        </w:rPr>
      </w:pPr>
      <w:r>
        <w:rPr>
          <w:rFonts w:hint="eastAsia" w:hAnsi="宋体" w:cs="宋体"/>
          <w:b/>
          <w:sz w:val="24"/>
          <w:lang w:val="en-GB"/>
        </w:rPr>
        <w:t>10、投标文件编制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10.1投标人对招标文件中多个包进行投标的，其投标文件的编制应按各个包的要求分别装订和封装。</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10.2投标人应完整地填写招标文件中提供的《投标承诺函》、《投标一览表》等招标文件中规定的所有内容。</w:t>
      </w:r>
    </w:p>
    <w:p>
      <w:pPr>
        <w:pStyle w:val="4"/>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10.3投标人必须保证投标文件所提供的全部资料真实可靠，并接受招标代理机构对其中任何资料进一步审查的要求。</w:t>
      </w:r>
    </w:p>
    <w:p>
      <w:pPr>
        <w:pStyle w:val="4"/>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10.4如果投标文件填报的内容不详，或没有提供招标文件中所要求的全部资料及数据，使评标委员会无法正常评审的，由此产生的结果由投标人承担。</w:t>
      </w:r>
    </w:p>
    <w:p>
      <w:pPr>
        <w:pStyle w:val="14"/>
        <w:spacing w:line="440" w:lineRule="exact"/>
        <w:ind w:firstLine="480" w:firstLineChars="200"/>
        <w:jc w:val="both"/>
        <w:rPr>
          <w:rFonts w:ascii="宋体" w:hAnsi="宋体" w:cs="宋体"/>
          <w:bCs w:val="0"/>
          <w:spacing w:val="0"/>
          <w:szCs w:val="24"/>
          <w:lang w:val="en-GB"/>
        </w:rPr>
      </w:pPr>
      <w:r>
        <w:rPr>
          <w:rFonts w:hint="eastAsia" w:ascii="宋体" w:hAnsi="宋体" w:cs="宋体"/>
          <w:spacing w:val="0"/>
          <w:kern w:val="2"/>
          <w:szCs w:val="24"/>
          <w:lang w:val="en-GB"/>
        </w:rPr>
        <w:t>10.5投标文件外形尺寸应统一为A4纸规格，</w:t>
      </w:r>
      <w:r>
        <w:rPr>
          <w:rFonts w:hint="eastAsia" w:ascii="宋体" w:hAnsi="宋体" w:cs="宋体"/>
          <w:bCs w:val="0"/>
          <w:spacing w:val="0"/>
          <w:szCs w:val="24"/>
          <w:lang w:val="en-GB"/>
        </w:rPr>
        <w:t>文件所使用的印章必须为企业公章，且与投标人名称完全一致，不能以其它业务章或附属机构印章代替。需签名之处必须由当事人亲笔签署。</w:t>
      </w:r>
    </w:p>
    <w:p>
      <w:pPr>
        <w:pStyle w:val="14"/>
        <w:spacing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10</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投标文件自制部分必须打印，每页须按顺序加注页码，装订牢固且不会轻易脱落</w:t>
      </w:r>
      <w:r>
        <w:rPr>
          <w:rFonts w:hint="eastAsia" w:ascii="宋体" w:hAnsi="宋体" w:cs="宋体"/>
          <w:b/>
          <w:spacing w:val="0"/>
          <w:szCs w:val="24"/>
          <w:lang w:val="en-GB"/>
        </w:rPr>
        <w:t>（注：胶装）</w:t>
      </w:r>
      <w:r>
        <w:rPr>
          <w:rFonts w:hint="eastAsia" w:ascii="宋体" w:hAnsi="宋体" w:cs="宋体"/>
          <w:bCs w:val="0"/>
          <w:spacing w:val="0"/>
          <w:szCs w:val="24"/>
          <w:lang w:val="en-GB"/>
        </w:rPr>
        <w:t>。如因装订问题而出现漏页或缺页，由此产生的一切后果由投标人自行承担。</w:t>
      </w:r>
    </w:p>
    <w:p>
      <w:pPr>
        <w:pStyle w:val="14"/>
        <w:spacing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10</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任何行间插字、涂改和增删，必须由投标人授权代表在旁边签字或盖章后方可有效。</w:t>
      </w:r>
    </w:p>
    <w:p>
      <w:pPr>
        <w:pStyle w:val="4"/>
        <w:adjustRightInd w:val="0"/>
        <w:snapToGrid w:val="0"/>
        <w:spacing w:line="440" w:lineRule="exact"/>
        <w:rPr>
          <w:rFonts w:hAnsi="宋体" w:cs="宋体"/>
          <w:b/>
          <w:sz w:val="24"/>
          <w:lang w:val="en-GB"/>
        </w:rPr>
      </w:pPr>
      <w:r>
        <w:rPr>
          <w:rFonts w:hint="eastAsia" w:hAnsi="宋体" w:cs="宋体"/>
          <w:b/>
          <w:sz w:val="24"/>
          <w:lang w:val="en-GB"/>
        </w:rPr>
        <w:t>11、投标报价</w:t>
      </w:r>
    </w:p>
    <w:p>
      <w:pPr>
        <w:pStyle w:val="14"/>
        <w:spacing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11.1 报价均须以人民币为计算单位，</w:t>
      </w:r>
      <w:r>
        <w:rPr>
          <w:rFonts w:hint="eastAsia" w:ascii="宋体" w:hAnsi="宋体" w:cs="宋体"/>
          <w:b/>
          <w:spacing w:val="0"/>
          <w:szCs w:val="24"/>
        </w:rPr>
        <w:t>本</w:t>
      </w:r>
      <w:r>
        <w:rPr>
          <w:rFonts w:hint="eastAsia" w:ascii="宋体" w:hAnsi="宋体" w:cs="宋体"/>
          <w:b/>
          <w:bCs w:val="0"/>
          <w:szCs w:val="24"/>
        </w:rPr>
        <w:t>项目采购预算：</w:t>
      </w:r>
      <w:r>
        <w:rPr>
          <w:rFonts w:hint="eastAsia" w:ascii="宋体" w:hAnsi="宋体" w:cs="宋体"/>
          <w:b/>
          <w:sz w:val="28"/>
          <w:szCs w:val="28"/>
        </w:rPr>
        <w:t>5344400.00元</w:t>
      </w:r>
      <w:r>
        <w:rPr>
          <w:rFonts w:hint="eastAsia" w:ascii="宋体" w:hAnsi="宋体" w:cs="宋体"/>
          <w:bCs w:val="0"/>
          <w:spacing w:val="0"/>
          <w:szCs w:val="24"/>
        </w:rPr>
        <w:t>。</w:t>
      </w:r>
    </w:p>
    <w:p>
      <w:pPr>
        <w:pStyle w:val="14"/>
        <w:spacing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11.2 报价应包括全部货物、服务的价格及相关税费、运输到指定地点的装运费用（如有）、安装调试（如有）、培训（如有）、售后服务等其它有关的所有费用。</w:t>
      </w:r>
    </w:p>
    <w:p>
      <w:pPr>
        <w:pStyle w:val="14"/>
        <w:spacing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11.3 投标人应按投标一览表的要求报价，不能提供有选择的报价。</w:t>
      </w:r>
    </w:p>
    <w:p>
      <w:pPr>
        <w:pStyle w:val="4"/>
        <w:adjustRightInd w:val="0"/>
        <w:snapToGrid w:val="0"/>
        <w:spacing w:line="440" w:lineRule="exact"/>
        <w:ind w:firstLine="480" w:firstLineChars="200"/>
        <w:rPr>
          <w:rFonts w:hAnsi="宋体" w:cs="宋体"/>
          <w:sz w:val="24"/>
        </w:rPr>
      </w:pPr>
      <w:r>
        <w:rPr>
          <w:rFonts w:hint="eastAsia" w:hAnsi="宋体" w:cs="宋体"/>
          <w:sz w:val="24"/>
        </w:rPr>
        <w:t>11.4 中标候选投标人的报价如超过预算且采购人不能支付的，采购人有权拒绝而递选下一个顺位的中标候选投标人。</w:t>
      </w:r>
    </w:p>
    <w:p>
      <w:pPr>
        <w:spacing w:line="440" w:lineRule="exact"/>
        <w:ind w:firstLine="480" w:firstLineChars="200"/>
        <w:rPr>
          <w:rFonts w:ascii="宋体" w:hAnsi="宋体" w:cs="宋体"/>
          <w:bCs/>
          <w:sz w:val="24"/>
        </w:rPr>
      </w:pPr>
      <w:r>
        <w:rPr>
          <w:rFonts w:hint="eastAsia" w:ascii="宋体" w:hAnsi="宋体" w:cs="宋体"/>
          <w:bCs/>
          <w:sz w:val="24"/>
        </w:rPr>
        <w:t>11.5 根据财政部、工业和信息化部2012年1月1日颁布的《政府采购促进中小企业发展暂行办法》（财库[2011]181号）第五条规定，对小、微企业予以价格评分适当优惠。若供应商为小型或微型企业者，必须提供相关部门出具的证明材料，其参与评审的投标报价取值按投标报价的94%计（即按投标报价扣除6%后计算）。</w:t>
      </w:r>
    </w:p>
    <w:p>
      <w:pPr>
        <w:spacing w:line="440" w:lineRule="exact"/>
        <w:ind w:firstLine="480" w:firstLineChars="200"/>
        <w:rPr>
          <w:rFonts w:hAnsi="宋体" w:cs="宋体"/>
          <w:bCs/>
          <w:sz w:val="24"/>
          <w:lang w:val="en-GB"/>
        </w:rPr>
      </w:pPr>
      <w:r>
        <w:rPr>
          <w:rFonts w:hint="eastAsia" w:ascii="宋体" w:hAnsi="宋体" w:cs="宋体"/>
          <w:bCs/>
          <w:sz w:val="24"/>
        </w:rPr>
        <w:t>11.6 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rPr>
          <w:rFonts w:ascii="宋体" w:hAnsi="宋体" w:cs="宋体"/>
          <w:b/>
          <w:sz w:val="24"/>
          <w:lang w:val="en-GB"/>
        </w:rPr>
      </w:pPr>
      <w:r>
        <w:rPr>
          <w:rFonts w:hint="eastAsia" w:ascii="宋体" w:hAnsi="宋体" w:cs="宋体"/>
          <w:b/>
          <w:sz w:val="24"/>
          <w:lang w:val="en-GB"/>
        </w:rPr>
        <w:t>12、备选方案</w:t>
      </w:r>
    </w:p>
    <w:p>
      <w:pPr>
        <w:pStyle w:val="4"/>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本次招标只允许投标人有一个投标方案，否则视其投标文件无效。</w:t>
      </w:r>
    </w:p>
    <w:p>
      <w:pPr>
        <w:spacing w:line="440" w:lineRule="exact"/>
        <w:rPr>
          <w:rFonts w:ascii="宋体" w:hAnsi="宋体" w:cs="宋体"/>
          <w:b/>
          <w:sz w:val="24"/>
          <w:lang w:val="en-GB"/>
        </w:rPr>
      </w:pPr>
      <w:r>
        <w:rPr>
          <w:rFonts w:hint="eastAsia" w:ascii="宋体" w:hAnsi="宋体" w:cs="宋体"/>
          <w:b/>
          <w:sz w:val="24"/>
        </w:rPr>
        <w:t>13、</w:t>
      </w:r>
      <w:r>
        <w:rPr>
          <w:rFonts w:hint="eastAsia" w:ascii="宋体" w:hAnsi="宋体" w:cs="宋体"/>
          <w:b/>
          <w:sz w:val="24"/>
          <w:lang w:val="en-GB"/>
        </w:rPr>
        <w:t>投标保证金</w:t>
      </w:r>
    </w:p>
    <w:p>
      <w:pPr>
        <w:spacing w:line="440" w:lineRule="exact"/>
        <w:ind w:firstLine="480" w:firstLineChars="200"/>
        <w:rPr>
          <w:rFonts w:ascii="宋体" w:hAnsi="宋体" w:cs="宋体"/>
          <w:sz w:val="24"/>
        </w:rPr>
      </w:pPr>
      <w:r>
        <w:rPr>
          <w:rFonts w:hint="eastAsia" w:ascii="宋体" w:hAnsi="宋体" w:cs="宋体"/>
          <w:sz w:val="24"/>
        </w:rPr>
        <w:t>13.1 投标保证金是参加本项目投标的必要条件，每个投标单位</w:t>
      </w:r>
      <w:r>
        <w:rPr>
          <w:rFonts w:hint="eastAsia" w:ascii="宋体" w:hAnsi="宋体" w:cs="宋体"/>
          <w:b/>
          <w:bCs/>
          <w:sz w:val="24"/>
          <w:u w:val="single"/>
        </w:rPr>
        <w:t>￥10000.00元</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13.2 投标</w:t>
      </w:r>
      <w:r>
        <w:rPr>
          <w:rFonts w:hint="eastAsia" w:ascii="宋体" w:hAnsi="宋体" w:cs="宋体"/>
          <w:sz w:val="24"/>
          <w:lang w:val="en-GB"/>
        </w:rPr>
        <w:t>保证金</w:t>
      </w:r>
      <w:r>
        <w:rPr>
          <w:rFonts w:ascii="宋体" w:hAnsi="宋体"/>
          <w:sz w:val="24"/>
        </w:rPr>
        <w:t>的</w:t>
      </w:r>
      <w:r>
        <w:rPr>
          <w:rFonts w:hint="eastAsia" w:ascii="宋体" w:hAnsi="宋体"/>
          <w:sz w:val="24"/>
        </w:rPr>
        <w:t>支付</w:t>
      </w:r>
      <w:r>
        <w:rPr>
          <w:rFonts w:ascii="宋体" w:hAnsi="宋体"/>
          <w:sz w:val="24"/>
        </w:rPr>
        <w:t>形式：</w:t>
      </w:r>
      <w:r>
        <w:rPr>
          <w:rFonts w:ascii="宋体" w:hAnsi="宋体"/>
          <w:b/>
          <w:bCs/>
          <w:sz w:val="24"/>
        </w:rPr>
        <w:t>网上支付</w:t>
      </w:r>
      <w:r>
        <w:rPr>
          <w:rFonts w:ascii="宋体" w:hAnsi="宋体"/>
          <w:sz w:val="24"/>
        </w:rPr>
        <w:t>，支付</w:t>
      </w:r>
      <w:r>
        <w:rPr>
          <w:rFonts w:hint="eastAsia" w:ascii="宋体" w:hAnsi="宋体"/>
          <w:sz w:val="24"/>
        </w:rPr>
        <w:t>网址</w:t>
      </w:r>
      <w:r>
        <w:rPr>
          <w:rFonts w:ascii="宋体" w:hAnsi="宋体"/>
          <w:sz w:val="24"/>
        </w:rPr>
        <w:t>为：</w:t>
      </w:r>
      <w:r>
        <w:fldChar w:fldCharType="begin"/>
      </w:r>
      <w:r>
        <w:instrText xml:space="preserve"> HYPERLINK "http://218.77.183.48/htms" </w:instrText>
      </w:r>
      <w:r>
        <w:fldChar w:fldCharType="separate"/>
      </w:r>
      <w:r>
        <w:rPr>
          <w:rFonts w:hint="eastAsia" w:ascii="宋体" w:hAnsi="宋体" w:cs="宋体"/>
          <w:b/>
          <w:bCs/>
          <w:sz w:val="24"/>
          <w:shd w:val="clear" w:color="auto" w:fill="FFFFFF"/>
        </w:rPr>
        <w:t>http://218.77.183.48/htms</w:t>
      </w:r>
      <w:r>
        <w:rPr>
          <w:rFonts w:hint="eastAsia" w:ascii="宋体" w:hAnsi="宋体" w:cs="宋体"/>
          <w:b/>
          <w:bCs/>
          <w:sz w:val="24"/>
          <w:shd w:val="clear" w:color="auto" w:fill="FFFFFF"/>
        </w:rPr>
        <w:fldChar w:fldCharType="end"/>
      </w:r>
      <w:r>
        <w:rPr>
          <w:rFonts w:hint="eastAsia" w:ascii="宋体" w:hAnsi="宋体" w:cs="宋体"/>
          <w:sz w:val="24"/>
        </w:rPr>
        <w:t>，同时保证金单据上必须注明项目编号、项目名称。</w:t>
      </w:r>
      <w:r>
        <w:rPr>
          <w:rFonts w:hint="eastAsia" w:ascii="宋体" w:hAnsi="宋体" w:cs="宋体"/>
          <w:sz w:val="24"/>
          <w:lang w:val="en-GB"/>
        </w:rPr>
        <w:t>如投标人的投标保证金未按要求到账的，视为无效投标并不接收投标文件。</w:t>
      </w:r>
    </w:p>
    <w:p>
      <w:pPr>
        <w:pStyle w:val="4"/>
        <w:adjustRightInd w:val="0"/>
        <w:snapToGrid w:val="0"/>
        <w:spacing w:line="440" w:lineRule="exact"/>
        <w:ind w:firstLine="480" w:firstLineChars="200"/>
        <w:rPr>
          <w:rFonts w:hAnsi="宋体" w:cs="宋体"/>
          <w:sz w:val="24"/>
        </w:rPr>
      </w:pPr>
      <w:r>
        <w:rPr>
          <w:rFonts w:hint="eastAsia" w:hAnsi="宋体" w:cs="宋体"/>
          <w:sz w:val="24"/>
        </w:rPr>
        <w:t>13.3 投标保证金的退还</w:t>
      </w:r>
    </w:p>
    <w:p>
      <w:pPr>
        <w:pStyle w:val="4"/>
        <w:adjustRightInd w:val="0"/>
        <w:snapToGrid w:val="0"/>
        <w:spacing w:line="440" w:lineRule="exact"/>
        <w:ind w:firstLine="480" w:firstLineChars="200"/>
        <w:rPr>
          <w:rFonts w:hAnsi="宋体" w:cs="宋体"/>
          <w:sz w:val="24"/>
        </w:rPr>
      </w:pPr>
      <w:r>
        <w:rPr>
          <w:rFonts w:hint="eastAsia" w:hAnsi="宋体" w:cs="宋体"/>
          <w:sz w:val="24"/>
        </w:rPr>
        <w:t>13.3.l 中标人的投标保证金在其与采购人签订合同后5个工作日内无息退还。</w:t>
      </w:r>
    </w:p>
    <w:p>
      <w:pPr>
        <w:pStyle w:val="4"/>
        <w:adjustRightInd w:val="0"/>
        <w:snapToGrid w:val="0"/>
        <w:spacing w:line="440" w:lineRule="exact"/>
        <w:ind w:firstLine="480" w:firstLineChars="200"/>
        <w:rPr>
          <w:rFonts w:hAnsi="宋体" w:cs="宋体"/>
          <w:sz w:val="24"/>
        </w:rPr>
      </w:pPr>
      <w:r>
        <w:rPr>
          <w:rFonts w:hint="eastAsia" w:hAnsi="宋体" w:cs="宋体"/>
          <w:sz w:val="24"/>
        </w:rPr>
        <w:t>13.3.2 落标的投标人的投标保证金将在招标代理机构发出中标通知书后5个工作日内无息退还。</w:t>
      </w:r>
    </w:p>
    <w:p>
      <w:pPr>
        <w:pStyle w:val="4"/>
        <w:adjustRightInd w:val="0"/>
        <w:snapToGrid w:val="0"/>
        <w:spacing w:line="440" w:lineRule="exact"/>
        <w:ind w:firstLine="480" w:firstLineChars="200"/>
        <w:rPr>
          <w:rFonts w:hAnsi="宋体" w:cs="宋体"/>
          <w:sz w:val="24"/>
        </w:rPr>
      </w:pPr>
      <w:r>
        <w:rPr>
          <w:rFonts w:hint="eastAsia" w:hAnsi="宋体" w:cs="宋体"/>
          <w:sz w:val="24"/>
        </w:rPr>
        <w:t>13.4 发生下列情况之一者，投标保证金将不予退还：</w:t>
      </w:r>
    </w:p>
    <w:p>
      <w:pPr>
        <w:pStyle w:val="4"/>
        <w:adjustRightInd w:val="0"/>
        <w:snapToGrid w:val="0"/>
        <w:spacing w:line="440" w:lineRule="exact"/>
        <w:ind w:firstLine="480" w:firstLineChars="200"/>
        <w:rPr>
          <w:rFonts w:hAnsi="宋体" w:cs="宋体"/>
          <w:sz w:val="24"/>
        </w:rPr>
      </w:pPr>
      <w:r>
        <w:rPr>
          <w:rFonts w:hint="eastAsia" w:hAnsi="宋体" w:cs="宋体"/>
          <w:sz w:val="24"/>
        </w:rPr>
        <w:t>（1）投标人在投标有效期内撤回其投标文件的；</w:t>
      </w:r>
    </w:p>
    <w:p>
      <w:pPr>
        <w:pStyle w:val="4"/>
        <w:adjustRightInd w:val="0"/>
        <w:snapToGrid w:val="0"/>
        <w:spacing w:line="440" w:lineRule="exact"/>
        <w:ind w:firstLine="480" w:firstLineChars="200"/>
        <w:rPr>
          <w:rFonts w:hAnsi="宋体" w:cs="宋体"/>
          <w:sz w:val="24"/>
        </w:rPr>
      </w:pPr>
      <w:r>
        <w:rPr>
          <w:rFonts w:hint="eastAsia" w:hAnsi="宋体" w:cs="宋体"/>
          <w:sz w:val="24"/>
        </w:rPr>
        <w:t>（2）投标人不按本章规定签订合同的；</w:t>
      </w:r>
    </w:p>
    <w:p>
      <w:pPr>
        <w:pStyle w:val="4"/>
        <w:adjustRightInd w:val="0"/>
        <w:snapToGrid w:val="0"/>
        <w:spacing w:line="440" w:lineRule="exact"/>
        <w:ind w:firstLine="480" w:firstLineChars="200"/>
        <w:rPr>
          <w:rFonts w:hAnsi="宋体" w:cs="宋体"/>
          <w:sz w:val="24"/>
        </w:rPr>
      </w:pPr>
      <w:r>
        <w:rPr>
          <w:rFonts w:hint="eastAsia" w:hAnsi="宋体" w:cs="宋体"/>
          <w:sz w:val="24"/>
        </w:rPr>
        <w:t>（3）投标人提供虚假材料谋取中标、成交的；</w:t>
      </w:r>
    </w:p>
    <w:p>
      <w:pPr>
        <w:pStyle w:val="4"/>
        <w:adjustRightInd w:val="0"/>
        <w:snapToGrid w:val="0"/>
        <w:spacing w:line="440" w:lineRule="exact"/>
        <w:ind w:firstLine="480" w:firstLineChars="200"/>
        <w:rPr>
          <w:rFonts w:hAnsi="宋体" w:cs="宋体"/>
          <w:sz w:val="24"/>
        </w:rPr>
      </w:pPr>
      <w:r>
        <w:rPr>
          <w:rFonts w:hint="eastAsia" w:hAnsi="宋体" w:cs="宋体"/>
          <w:sz w:val="24"/>
        </w:rPr>
        <w:t>（4）与采购人、其它投标人或者招标代理机构恶意串通的；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（5）向采购人、招标代理机构、评标委员会成员行贿或者提供其他不正当利益的。</w:t>
      </w:r>
    </w:p>
    <w:p>
      <w:pPr>
        <w:spacing w:line="440" w:lineRule="exact"/>
        <w:rPr>
          <w:rFonts w:ascii="宋体" w:hAnsi="宋体" w:cs="宋体"/>
          <w:b/>
          <w:sz w:val="24"/>
          <w:lang w:val="en-GB"/>
        </w:rPr>
      </w:pPr>
      <w:r>
        <w:rPr>
          <w:rFonts w:hint="eastAsia" w:ascii="宋体" w:hAnsi="宋体" w:cs="宋体"/>
          <w:b/>
          <w:sz w:val="24"/>
          <w:lang w:val="en-GB"/>
        </w:rPr>
        <w:t>1</w:t>
      </w:r>
      <w:r>
        <w:rPr>
          <w:rFonts w:hint="eastAsia" w:ascii="宋体" w:hAnsi="宋体" w:cs="宋体"/>
          <w:b/>
          <w:sz w:val="24"/>
        </w:rPr>
        <w:t>4</w:t>
      </w:r>
      <w:r>
        <w:rPr>
          <w:rFonts w:hint="eastAsia" w:ascii="宋体" w:hAnsi="宋体" w:cs="宋体"/>
          <w:b/>
          <w:sz w:val="24"/>
          <w:lang w:val="en-GB"/>
        </w:rPr>
        <w:t>、投标文件的有效期</w:t>
      </w:r>
    </w:p>
    <w:p>
      <w:pPr>
        <w:spacing w:line="440" w:lineRule="exact"/>
        <w:ind w:firstLine="480" w:firstLineChars="200"/>
        <w:rPr>
          <w:rFonts w:ascii="宋体" w:hAnsi="宋体" w:cs="宋体"/>
          <w:bCs/>
          <w:sz w:val="24"/>
          <w:lang w:val="en-GB"/>
        </w:rPr>
      </w:pPr>
      <w:r>
        <w:rPr>
          <w:rFonts w:hint="eastAsia" w:ascii="宋体" w:hAnsi="宋体" w:cs="宋体"/>
          <w:bCs/>
          <w:sz w:val="24"/>
        </w:rPr>
        <w:t>14</w:t>
      </w:r>
      <w:r>
        <w:rPr>
          <w:rFonts w:hint="eastAsia" w:ascii="宋体" w:hAnsi="宋体" w:cs="宋体"/>
          <w:bCs/>
          <w:sz w:val="24"/>
          <w:lang w:val="en-GB"/>
        </w:rPr>
        <w:t>.1 投标文件应自开标之日起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个日历日内保持有效。投标有效期不足的投标，将被视为无效投标。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4</w:t>
      </w:r>
      <w:r>
        <w:rPr>
          <w:rFonts w:hint="eastAsia" w:ascii="宋体" w:hAnsi="宋体" w:cs="宋体"/>
          <w:bCs/>
          <w:sz w:val="24"/>
          <w:lang w:val="en-GB"/>
        </w:rPr>
        <w:t>.2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autoSpaceDE w:val="0"/>
        <w:autoSpaceDN w:val="0"/>
        <w:adjustRightInd w:val="0"/>
        <w:snapToGrid w:val="0"/>
        <w:spacing w:line="440" w:lineRule="exact"/>
        <w:ind w:left="-420" w:leftChars="-200" w:right="32"/>
        <w:rPr>
          <w:rFonts w:ascii="宋体" w:hAnsi="宋体" w:cs="宋体"/>
          <w:bCs/>
          <w:sz w:val="24"/>
          <w:lang w:val="en-GB"/>
        </w:rPr>
      </w:pPr>
      <w:r>
        <w:rPr>
          <w:rFonts w:hint="eastAsia" w:ascii="宋体" w:hAnsi="宋体" w:cs="宋体"/>
          <w:b/>
          <w:sz w:val="24"/>
        </w:rPr>
        <w:t>15、</w:t>
      </w:r>
      <w:r>
        <w:rPr>
          <w:rFonts w:hint="eastAsia" w:ascii="宋体" w:hAnsi="宋体" w:cs="宋体"/>
          <w:b/>
          <w:sz w:val="24"/>
          <w:lang w:val="en-GB"/>
        </w:rPr>
        <w:t>投标文件的数量和签署</w:t>
      </w:r>
    </w:p>
    <w:p>
      <w:pPr>
        <w:spacing w:line="440" w:lineRule="exact"/>
        <w:ind w:firstLine="482" w:firstLineChars="200"/>
        <w:rPr>
          <w:rFonts w:ascii="宋体" w:hAnsi="宋体" w:cs="宋体"/>
          <w:b/>
          <w:sz w:val="24"/>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.1 投标文件</w:t>
      </w:r>
      <w:r>
        <w:rPr>
          <w:rFonts w:hint="eastAsia" w:ascii="宋体" w:hAnsi="宋体" w:cs="宋体"/>
          <w:b/>
          <w:sz w:val="24"/>
        </w:rPr>
        <w:t>一式七份（正本一份，副本六份），固定装订（注：胶装）。投标一览表一份，独立信封密封。</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 投标文件须按招标文件的要求执行，每份投标文件均须在封面上清楚标明“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.3 投标文件正本中，文字材料需打印或用不褪色墨水书写。投标文件的正本须经法定代表人或授权代表签署和加盖投标人公章。</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（四）投标文件的递交</w:t>
      </w:r>
    </w:p>
    <w:p>
      <w:pPr>
        <w:spacing w:line="440" w:lineRule="exact"/>
        <w:rPr>
          <w:rFonts w:ascii="宋体" w:hAnsi="宋体" w:cs="宋体"/>
          <w:b/>
          <w:sz w:val="24"/>
        </w:rPr>
      </w:pPr>
      <w:r>
        <w:rPr>
          <w:rFonts w:hint="eastAsia" w:ascii="宋体" w:hAnsi="宋体" w:cs="宋体"/>
          <w:b/>
          <w:sz w:val="24"/>
        </w:rPr>
        <w:t>16、投标文件的密封及标记</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.l 投标人应将投标文件正本和所有副本分别密封在两个投标专用袋（箱）中</w:t>
      </w:r>
      <w:r>
        <w:rPr>
          <w:rFonts w:hint="eastAsia" w:ascii="宋体" w:hAnsi="宋体" w:cs="宋体"/>
          <w:b/>
          <w:sz w:val="24"/>
          <w:lang w:val="en-GB"/>
        </w:rPr>
        <w:t>（正本一份共一袋，副本六份共一袋）</w:t>
      </w:r>
      <w:r>
        <w:rPr>
          <w:rFonts w:hint="eastAsia" w:ascii="宋体" w:hAnsi="宋体" w:cs="宋体"/>
          <w:bCs/>
          <w:sz w:val="24"/>
          <w:lang w:val="en-GB"/>
        </w:rPr>
        <w:t>及</w:t>
      </w:r>
      <w:r>
        <w:rPr>
          <w:rFonts w:hint="eastAsia" w:ascii="宋体" w:hAnsi="宋体" w:cs="宋体"/>
          <w:b/>
          <w:sz w:val="24"/>
          <w:lang w:val="en-GB"/>
        </w:rPr>
        <w:t>投标一览表（独立信封密封一份）</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投标一览表</w:t>
      </w:r>
      <w:r>
        <w:rPr>
          <w:rFonts w:hint="eastAsia" w:ascii="宋体" w:hAnsi="宋体" w:cs="宋体"/>
          <w:bCs/>
          <w:sz w:val="24"/>
          <w:lang w:val="en-GB"/>
        </w:rPr>
        <w:t>”字样，封口处应加盖骑缝章。封皮上均应写明：</w:t>
      </w:r>
    </w:p>
    <w:p>
      <w:pPr>
        <w:spacing w:line="440" w:lineRule="exact"/>
        <w:ind w:firstLine="482" w:firstLineChars="200"/>
        <w:rPr>
          <w:rFonts w:ascii="宋体" w:hAnsi="宋体" w:cs="宋体"/>
          <w:b/>
          <w:sz w:val="24"/>
        </w:rPr>
      </w:pPr>
      <w:r>
        <w:rPr>
          <w:rFonts w:hint="eastAsia" w:ascii="宋体" w:hAnsi="宋体" w:cs="宋体"/>
          <w:b/>
          <w:sz w:val="24"/>
        </w:rPr>
        <w:t>致：海南政源招标代理有限公司</w:t>
      </w:r>
    </w:p>
    <w:p>
      <w:pPr>
        <w:spacing w:line="440" w:lineRule="exact"/>
        <w:ind w:firstLine="482" w:firstLineChars="200"/>
        <w:rPr>
          <w:rFonts w:ascii="宋体" w:hAnsi="宋体" w:cs="宋体"/>
          <w:b/>
          <w:sz w:val="24"/>
        </w:rPr>
      </w:pPr>
      <w:r>
        <w:rPr>
          <w:rFonts w:hint="eastAsia" w:ascii="宋体" w:hAnsi="宋体" w:cs="宋体"/>
          <w:b/>
          <w:sz w:val="24"/>
        </w:rPr>
        <w:t>项目名称：</w:t>
      </w:r>
      <w:r>
        <w:rPr>
          <w:rFonts w:hint="eastAsia" w:ascii="宋体" w:hAnsi="宋体" w:cs="宋体"/>
          <w:b/>
          <w:sz w:val="24"/>
          <w:lang w:val="en-GB" w:eastAsia="zh-CN"/>
        </w:rPr>
        <w:t>采购2014年124个村级农产品质量安全检测站仪器设备(二次招标）</w:t>
      </w:r>
    </w:p>
    <w:p>
      <w:pPr>
        <w:spacing w:line="440" w:lineRule="exact"/>
        <w:ind w:firstLine="482" w:firstLineChars="200"/>
        <w:rPr>
          <w:rFonts w:ascii="宋体" w:hAnsi="宋体" w:cs="宋体"/>
          <w:b/>
          <w:sz w:val="24"/>
        </w:rPr>
      </w:pPr>
      <w:r>
        <w:rPr>
          <w:rFonts w:hint="eastAsia" w:ascii="宋体" w:hAnsi="宋体" w:cs="宋体"/>
          <w:b/>
          <w:sz w:val="24"/>
        </w:rPr>
        <w:t>项目编号：HNZY2015-025R</w:t>
      </w:r>
    </w:p>
    <w:p>
      <w:pPr>
        <w:spacing w:line="440" w:lineRule="exact"/>
        <w:ind w:firstLine="482" w:firstLineChars="200"/>
        <w:rPr>
          <w:rFonts w:ascii="宋体" w:hAnsi="宋体" w:cs="宋体"/>
          <w:b/>
          <w:sz w:val="24"/>
        </w:rPr>
      </w:pPr>
      <w:r>
        <w:rPr>
          <w:rFonts w:hint="eastAsia" w:ascii="宋体" w:hAnsi="宋体" w:cs="宋体"/>
          <w:b/>
          <w:sz w:val="24"/>
        </w:rPr>
        <w:t>注明：“请勿在开标时间之前启封”</w:t>
      </w:r>
    </w:p>
    <w:p>
      <w:pPr>
        <w:spacing w:line="440" w:lineRule="exact"/>
        <w:ind w:firstLine="482" w:firstLineChars="200"/>
        <w:rPr>
          <w:rFonts w:ascii="宋体" w:hAnsi="宋体" w:cs="宋体"/>
          <w:b/>
          <w:sz w:val="24"/>
        </w:rPr>
      </w:pPr>
      <w:r>
        <w:rPr>
          <w:rFonts w:hint="eastAsia" w:ascii="宋体" w:hAnsi="宋体" w:cs="宋体"/>
          <w:b/>
          <w:sz w:val="24"/>
        </w:rPr>
        <w:t>投标单位名称、联系人姓名和电话</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.2 投标文件未按上述规定书写标记和密封者，招标代理机构不对投标文件被错放或先期启封负责。</w:t>
      </w:r>
    </w:p>
    <w:bookmarkEnd w:id="10"/>
    <w:bookmarkEnd w:id="11"/>
    <w:bookmarkEnd w:id="12"/>
    <w:p>
      <w:pPr>
        <w:spacing w:line="440" w:lineRule="exact"/>
        <w:rPr>
          <w:rFonts w:ascii="宋体" w:hAnsi="宋体" w:cs="宋体"/>
          <w:b/>
          <w:sz w:val="24"/>
        </w:rPr>
      </w:pPr>
      <w:r>
        <w:rPr>
          <w:rFonts w:hint="eastAsia" w:ascii="宋体" w:hAnsi="宋体" w:cs="宋体"/>
          <w:b/>
          <w:sz w:val="24"/>
        </w:rPr>
        <w:t>17、投标截止时间</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投标人须在投标截止时间前将投标文件送达招标代理机构规定的地点。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hint="eastAsia" w:ascii="宋体" w:hAnsi="宋体" w:cs="宋体"/>
          <w:b/>
          <w:sz w:val="24"/>
        </w:rPr>
        <w:t>7</w:t>
      </w:r>
      <w:r>
        <w:rPr>
          <w:rFonts w:ascii="宋体" w:hAnsi="宋体" w:cs="宋体"/>
          <w:b/>
          <w:sz w:val="24"/>
          <w:lang w:val="en-GB"/>
        </w:rPr>
        <w:t>.2 投标人的授权</w:t>
      </w:r>
      <w:r>
        <w:rPr>
          <w:rFonts w:hint="eastAsia" w:ascii="宋体" w:hAnsi="宋体" w:cs="宋体"/>
          <w:b/>
          <w:sz w:val="24"/>
          <w:lang w:val="en-GB"/>
        </w:rPr>
        <w:t>代表</w:t>
      </w:r>
      <w:r>
        <w:rPr>
          <w:rFonts w:ascii="宋体" w:hAnsi="宋体" w:cs="宋体"/>
          <w:b/>
          <w:sz w:val="24"/>
          <w:lang w:val="en-GB"/>
        </w:rPr>
        <w:t>须携带《法定代表人授权书》及保证金转</w:t>
      </w:r>
      <w:r>
        <w:rPr>
          <w:rFonts w:hint="eastAsia" w:ascii="宋体" w:hAnsi="宋体" w:cs="宋体"/>
          <w:b/>
          <w:sz w:val="24"/>
          <w:lang w:val="en-GB"/>
        </w:rPr>
        <w:t>账</w:t>
      </w:r>
      <w:r>
        <w:rPr>
          <w:rFonts w:ascii="宋体" w:hAnsi="宋体" w:cs="宋体"/>
          <w:b/>
          <w:sz w:val="24"/>
          <w:lang w:val="en-GB"/>
        </w:rPr>
        <w:t>、汇款的银行回单或现金缴纳方式的收据（均要求复印件</w:t>
      </w:r>
      <w:r>
        <w:rPr>
          <w:rFonts w:hint="eastAsia" w:ascii="宋体" w:hAnsi="宋体" w:cs="宋体"/>
          <w:b/>
          <w:sz w:val="24"/>
          <w:lang w:val="en-GB"/>
        </w:rPr>
        <w:t>加盖公章</w:t>
      </w:r>
      <w:r>
        <w:rPr>
          <w:rFonts w:ascii="宋体" w:hAnsi="宋体" w:cs="宋体"/>
          <w:b/>
          <w:sz w:val="24"/>
          <w:lang w:val="en-GB"/>
        </w:rPr>
        <w:t>）及个人身份证</w:t>
      </w:r>
      <w:r>
        <w:rPr>
          <w:rFonts w:hint="eastAsia" w:ascii="宋体" w:hAnsi="宋体" w:cs="宋体"/>
          <w:b/>
          <w:sz w:val="24"/>
          <w:lang w:val="en-GB"/>
        </w:rPr>
        <w:t>原件</w:t>
      </w:r>
      <w:r>
        <w:rPr>
          <w:rFonts w:ascii="宋体" w:hAnsi="宋体" w:cs="宋体"/>
          <w:b/>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在投标截止时间后递交的投标文件，招标代理机构将拒绝接收。</w:t>
      </w:r>
    </w:p>
    <w:p>
      <w:pPr>
        <w:spacing w:beforeLines="50" w:afterLines="50" w:line="440" w:lineRule="exact"/>
        <w:rPr>
          <w:rFonts w:ascii="宋体" w:hAnsi="宋体" w:cs="宋体"/>
          <w:bCs/>
          <w:sz w:val="28"/>
          <w:szCs w:val="28"/>
          <w:lang w:val="en-GB"/>
        </w:rPr>
      </w:pPr>
      <w:r>
        <w:rPr>
          <w:rFonts w:hint="eastAsia" w:ascii="宋体" w:hAnsi="宋体" w:cs="宋体"/>
          <w:b/>
          <w:sz w:val="28"/>
          <w:szCs w:val="28"/>
          <w:lang w:val="en-GB"/>
        </w:rPr>
        <w:t>（五）开标</w:t>
      </w:r>
    </w:p>
    <w:p>
      <w:pPr>
        <w:spacing w:line="440" w:lineRule="exact"/>
        <w:rPr>
          <w:rFonts w:ascii="宋体" w:hAnsi="宋体" w:cs="宋体"/>
          <w:b/>
          <w:sz w:val="24"/>
        </w:rPr>
      </w:pPr>
      <w:r>
        <w:rPr>
          <w:rFonts w:hint="eastAsia" w:ascii="宋体" w:hAnsi="宋体" w:cs="宋体"/>
          <w:b/>
          <w:sz w:val="24"/>
        </w:rPr>
        <w:t>18、开标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.2政府采购主管部门、监督部门、国家公证机关公证员由其视情况决定是否派代表到现场进行监督。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sz w:val="24"/>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.4 若投标文件未密封，招标代理机构将拒绝接收该投标人的投标文件。</w:t>
      </w:r>
    </w:p>
    <w:p>
      <w:pPr>
        <w:snapToGrid w:val="0"/>
        <w:spacing w:beforeLines="50" w:afterLines="50" w:line="440" w:lineRule="exact"/>
        <w:outlineLvl w:val="0"/>
        <w:rPr>
          <w:rFonts w:ascii="宋体" w:hAnsi="宋体" w:cs="宋体"/>
          <w:b/>
          <w:sz w:val="28"/>
          <w:szCs w:val="28"/>
          <w:lang w:val="en-GB"/>
        </w:rPr>
      </w:pPr>
      <w:r>
        <w:rPr>
          <w:rFonts w:hint="eastAsia" w:ascii="宋体" w:hAnsi="宋体" w:cs="宋体"/>
          <w:b/>
          <w:sz w:val="28"/>
          <w:szCs w:val="28"/>
        </w:rPr>
        <w:t>（六）</w:t>
      </w:r>
      <w:r>
        <w:rPr>
          <w:rFonts w:hint="eastAsia" w:ascii="宋体" w:hAnsi="宋体" w:cs="宋体"/>
          <w:b/>
          <w:sz w:val="28"/>
          <w:szCs w:val="28"/>
          <w:lang w:val="en-GB"/>
        </w:rPr>
        <w:t>评标委员会的组成和评标方法</w:t>
      </w:r>
    </w:p>
    <w:p>
      <w:pPr>
        <w:spacing w:line="440" w:lineRule="exact"/>
        <w:rPr>
          <w:rFonts w:ascii="宋体" w:hAnsi="宋体" w:cs="宋体"/>
          <w:b/>
          <w:sz w:val="24"/>
        </w:rPr>
      </w:pPr>
      <w:r>
        <w:rPr>
          <w:rFonts w:hint="eastAsia" w:ascii="宋体" w:hAnsi="宋体" w:cs="宋体"/>
          <w:b/>
          <w:sz w:val="24"/>
        </w:rPr>
        <w:t>19、</w:t>
      </w:r>
      <w:r>
        <w:rPr>
          <w:rFonts w:hint="eastAsia" w:ascii="宋体" w:hAnsi="宋体" w:cs="宋体"/>
          <w:b/>
          <w:sz w:val="24"/>
          <w:lang w:val="en-GB"/>
        </w:rPr>
        <w:t>评标委员会的组成和评标方法</w:t>
      </w:r>
    </w:p>
    <w:p>
      <w:pPr>
        <w:spacing w:line="440" w:lineRule="exact"/>
        <w:ind w:firstLine="480" w:firstLineChars="200"/>
        <w:rPr>
          <w:rFonts w:ascii="宋体" w:hAnsi="宋体" w:cs="宋体"/>
          <w:bCs/>
          <w:sz w:val="24"/>
          <w:lang w:val="en-GB"/>
        </w:rPr>
      </w:pPr>
      <w:r>
        <w:rPr>
          <w:rFonts w:hint="eastAsia" w:ascii="宋体" w:hAnsi="宋体" w:cs="宋体"/>
          <w:bCs/>
          <w:sz w:val="24"/>
        </w:rPr>
        <w:t>19</w:t>
      </w:r>
      <w:r>
        <w:rPr>
          <w:rFonts w:hint="eastAsia" w:ascii="宋体" w:hAnsi="宋体" w:cs="宋体"/>
          <w:bCs/>
          <w:sz w:val="24"/>
          <w:lang w:val="en-GB"/>
        </w:rPr>
        <w:t>.1</w:t>
      </w:r>
      <w:r>
        <w:rPr>
          <w:rFonts w:hint="eastAsia" w:ascii="宋体" w:hAnsi="宋体"/>
          <w:sz w:val="24"/>
        </w:rPr>
        <w:t>评标委员会由采购人代表和从海南省综合评标专家库中随机抽取的相关专家共7人以上单数组成，其中，技术、经济等方面的专家人数不得少于成员总数的2/3。该评标委员会独立工作，负责评审所有投标文件并确定中标侯选人，提交评标报告。</w:t>
      </w:r>
    </w:p>
    <w:p>
      <w:pPr>
        <w:spacing w:line="440" w:lineRule="exact"/>
        <w:ind w:firstLine="480" w:firstLineChars="200"/>
        <w:rPr>
          <w:rFonts w:ascii="宋体" w:hAnsi="宋体" w:cs="宋体"/>
          <w:bCs/>
          <w:sz w:val="24"/>
          <w:lang w:val="en-GB"/>
        </w:rPr>
      </w:pPr>
      <w:r>
        <w:rPr>
          <w:rFonts w:hint="eastAsia" w:ascii="宋体" w:hAnsi="宋体" w:cs="宋体"/>
          <w:bCs/>
          <w:sz w:val="24"/>
        </w:rPr>
        <w:t>19</w:t>
      </w:r>
      <w:r>
        <w:rPr>
          <w:rFonts w:hint="eastAsia" w:ascii="宋体" w:hAnsi="宋体" w:cs="宋体"/>
          <w:bCs/>
          <w:sz w:val="24"/>
          <w:lang w:val="en-GB"/>
        </w:rPr>
        <w:t>.</w:t>
      </w:r>
      <w:r>
        <w:rPr>
          <w:rFonts w:hint="eastAsia" w:ascii="宋体" w:hAnsi="宋体" w:cs="宋体"/>
          <w:bCs/>
          <w:sz w:val="24"/>
        </w:rPr>
        <w:t xml:space="preserve">2 </w:t>
      </w:r>
      <w:r>
        <w:rPr>
          <w:rFonts w:hint="eastAsia" w:ascii="宋体" w:hAnsi="宋体" w:cs="宋体"/>
          <w:bCs/>
          <w:sz w:val="24"/>
          <w:lang w:val="en-GB"/>
        </w:rPr>
        <w:t>评标委员会将按照招标文件确定的评标办法进行。评标委员会对投标文件的评审分为资格性和符合性审查、技术评审和商务评审。</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19.3 </w:t>
      </w:r>
      <w:r>
        <w:rPr>
          <w:rFonts w:hint="eastAsia" w:ascii="宋体" w:hAnsi="宋体" w:cs="宋体"/>
          <w:bCs/>
          <w:sz w:val="24"/>
          <w:lang w:val="en-GB"/>
        </w:rPr>
        <w:t>本次评标采用综合评分法，满分为100分。</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19.4 </w:t>
      </w:r>
      <w:r>
        <w:rPr>
          <w:rFonts w:hint="eastAsia" w:ascii="宋体" w:hAnsi="宋体" w:cs="宋体"/>
          <w:bCs/>
          <w:sz w:val="24"/>
          <w:lang w:val="en-GB"/>
        </w:rPr>
        <w:t>综合评分法评标步骤：先进行资格审查，再进行技术、商务部分的量化评审。只有通过资格审查的投标人才能进入量化评审。</w:t>
      </w:r>
    </w:p>
    <w:p>
      <w:pPr>
        <w:spacing w:line="440" w:lineRule="exact"/>
        <w:ind w:firstLine="480" w:firstLineChars="200"/>
        <w:rPr>
          <w:rFonts w:ascii="宋体" w:hAnsi="宋体" w:cs="宋体"/>
          <w:sz w:val="24"/>
          <w:lang w:val="en-GB"/>
        </w:rPr>
      </w:pPr>
      <w:r>
        <w:rPr>
          <w:rFonts w:hint="eastAsia" w:ascii="宋体" w:hAnsi="宋体" w:cs="宋体"/>
          <w:sz w:val="24"/>
        </w:rPr>
        <w:t xml:space="preserve">19.5 </w:t>
      </w:r>
      <w:r>
        <w:rPr>
          <w:rFonts w:hint="eastAsia" w:ascii="宋体" w:hAnsi="宋体" w:cs="宋体"/>
          <w:sz w:val="24"/>
          <w:lang w:val="en-GB"/>
        </w:rPr>
        <w:t>资格审查：</w:t>
      </w:r>
      <w:r>
        <w:rPr>
          <w:rFonts w:hint="eastAsia" w:ascii="宋体" w:hAnsi="宋体" w:cs="宋体"/>
          <w:sz w:val="24"/>
        </w:rPr>
        <w:t>评标委员会</w:t>
      </w:r>
      <w:r>
        <w:rPr>
          <w:rFonts w:hint="eastAsia" w:ascii="宋体" w:hAnsi="宋体" w:cs="宋体"/>
          <w:sz w:val="24"/>
          <w:lang w:val="en-GB"/>
        </w:rPr>
        <w:t>根据国家相关法律法规和</w:t>
      </w:r>
      <w:r>
        <w:rPr>
          <w:rFonts w:hint="eastAsia" w:ascii="宋体" w:hAnsi="宋体" w:cs="宋体"/>
          <w:sz w:val="24"/>
        </w:rPr>
        <w:t>招标</w:t>
      </w:r>
      <w:r>
        <w:rPr>
          <w:rFonts w:hint="eastAsia" w:ascii="宋体" w:hAnsi="宋体" w:cs="宋体"/>
          <w:sz w:val="24"/>
          <w:lang w:val="en-GB"/>
        </w:rPr>
        <w:t>文件的规定，对投标人的资格证明文件进行资格性和符合性审查，如投标人不具备投标资格，</w:t>
      </w:r>
      <w:r>
        <w:rPr>
          <w:rFonts w:hint="eastAsia" w:ascii="宋体" w:hAnsi="宋体" w:cs="宋体"/>
          <w:sz w:val="24"/>
        </w:rPr>
        <w:t>评标委员会</w:t>
      </w:r>
      <w:r>
        <w:rPr>
          <w:rFonts w:hint="eastAsia" w:ascii="宋体" w:hAnsi="宋体" w:cs="宋体"/>
          <w:sz w:val="24"/>
          <w:lang w:val="en-GB"/>
        </w:rPr>
        <w:t>可按投票方式决定是否作无效投标处理（详见</w:t>
      </w:r>
      <w:r>
        <w:rPr>
          <w:rFonts w:hint="eastAsia" w:ascii="宋体" w:hAnsi="宋体" w:cs="宋体"/>
          <w:sz w:val="24"/>
        </w:rPr>
        <w:t>附表1</w:t>
      </w:r>
      <w:r>
        <w:rPr>
          <w:rFonts w:hint="eastAsia" w:ascii="宋体" w:hAnsi="宋体" w:cs="宋体"/>
          <w:sz w:val="24"/>
          <w:lang w:val="en-GB"/>
        </w:rPr>
        <w:t>）。</w:t>
      </w:r>
    </w:p>
    <w:p>
      <w:pPr>
        <w:spacing w:line="440" w:lineRule="exact"/>
        <w:ind w:firstLine="480" w:firstLineChars="200"/>
        <w:rPr>
          <w:rFonts w:ascii="宋体" w:hAnsi="宋体" w:cs="宋体"/>
          <w:bCs/>
          <w:sz w:val="24"/>
        </w:rPr>
      </w:pPr>
      <w:r>
        <w:rPr>
          <w:rFonts w:hint="eastAsia" w:ascii="宋体" w:hAnsi="宋体" w:cs="宋体"/>
          <w:bCs/>
          <w:sz w:val="24"/>
        </w:rPr>
        <w:t>19.5.1 评标委员会根据《初步审查表》对投标文件的资格性和符合性进行审查，只有对《初步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r>
        <w:rPr>
          <w:rFonts w:hint="eastAsia" w:ascii="宋体" w:hAnsi="宋体"/>
          <w:sz w:val="24"/>
        </w:rPr>
        <w:t>（1）投标人未能满足投标人资格要求的；</w:t>
      </w:r>
    </w:p>
    <w:p>
      <w:pPr>
        <w:adjustRightInd w:val="0"/>
        <w:snapToGrid w:val="0"/>
        <w:spacing w:line="440" w:lineRule="exact"/>
        <w:ind w:firstLine="480" w:firstLineChars="200"/>
        <w:rPr>
          <w:rFonts w:ascii="宋体" w:hAnsi="宋体"/>
          <w:sz w:val="24"/>
        </w:rPr>
      </w:pPr>
      <w:r>
        <w:rPr>
          <w:rFonts w:hint="eastAsia" w:ascii="宋体" w:hAnsi="宋体"/>
          <w:sz w:val="24"/>
        </w:rPr>
        <w:t xml:space="preserve">（2）投标人未提交法人授权委托书的； </w:t>
      </w:r>
    </w:p>
    <w:p>
      <w:pPr>
        <w:adjustRightInd w:val="0"/>
        <w:snapToGrid w:val="0"/>
        <w:spacing w:line="440" w:lineRule="exact"/>
        <w:ind w:firstLine="480" w:firstLineChars="200"/>
        <w:rPr>
          <w:rFonts w:ascii="宋体" w:hAnsi="宋体"/>
          <w:sz w:val="24"/>
        </w:rPr>
      </w:pPr>
      <w:r>
        <w:rPr>
          <w:rFonts w:hint="eastAsia" w:ascii="宋体" w:hAnsi="宋体"/>
          <w:sz w:val="24"/>
        </w:rPr>
        <w:t>（3）投标人未按招标文件要求的金额提交投标保证金的；</w:t>
      </w:r>
    </w:p>
    <w:p>
      <w:pPr>
        <w:adjustRightInd w:val="0"/>
        <w:snapToGrid w:val="0"/>
        <w:spacing w:line="440" w:lineRule="exact"/>
        <w:ind w:firstLine="480" w:firstLineChars="200"/>
        <w:rPr>
          <w:rFonts w:ascii="宋体" w:hAnsi="宋体"/>
          <w:sz w:val="24"/>
        </w:rPr>
      </w:pPr>
      <w:r>
        <w:rPr>
          <w:rFonts w:hint="eastAsia" w:ascii="宋体" w:hAnsi="宋体"/>
          <w:sz w:val="24"/>
        </w:rPr>
        <w:t>（4）投标有效期不满足的；</w:t>
      </w:r>
    </w:p>
    <w:p>
      <w:pPr>
        <w:adjustRightInd w:val="0"/>
        <w:snapToGrid w:val="0"/>
        <w:spacing w:line="440" w:lineRule="exact"/>
        <w:ind w:firstLine="480" w:firstLineChars="200"/>
        <w:rPr>
          <w:rFonts w:ascii="宋体" w:hAnsi="宋体"/>
          <w:sz w:val="24"/>
        </w:rPr>
      </w:pPr>
      <w:r>
        <w:rPr>
          <w:rFonts w:hint="eastAsia" w:ascii="宋体" w:hAnsi="宋体"/>
          <w:sz w:val="24"/>
        </w:rPr>
        <w:t>（5）交货期或工期不满足要求的；</w:t>
      </w:r>
    </w:p>
    <w:p>
      <w:pPr>
        <w:adjustRightInd w:val="0"/>
        <w:snapToGrid w:val="0"/>
        <w:spacing w:line="440" w:lineRule="exact"/>
        <w:ind w:firstLine="480" w:firstLineChars="200"/>
        <w:rPr>
          <w:rFonts w:ascii="宋体" w:hAnsi="宋体"/>
          <w:sz w:val="24"/>
        </w:rPr>
      </w:pPr>
      <w:r>
        <w:rPr>
          <w:rFonts w:hint="eastAsia" w:ascii="宋体" w:hAnsi="宋体"/>
          <w:sz w:val="24"/>
        </w:rPr>
        <w:t>（6）投标文件未按招标文件规定要求填写投标内容及签名盖章的；</w:t>
      </w:r>
    </w:p>
    <w:p>
      <w:pPr>
        <w:adjustRightInd w:val="0"/>
        <w:snapToGrid w:val="0"/>
        <w:spacing w:line="440" w:lineRule="exact"/>
        <w:ind w:firstLine="480" w:firstLineChars="200"/>
        <w:rPr>
          <w:rFonts w:ascii="宋体" w:hAnsi="宋体"/>
          <w:sz w:val="24"/>
        </w:rPr>
      </w:pPr>
      <w:r>
        <w:rPr>
          <w:rFonts w:hint="eastAsia" w:ascii="宋体" w:hAnsi="宋体"/>
          <w:sz w:val="24"/>
        </w:rPr>
        <w:t>（7）投标报价不是固定价或者投标报价不是唯一的；</w:t>
      </w:r>
    </w:p>
    <w:p>
      <w:pPr>
        <w:adjustRightInd w:val="0"/>
        <w:snapToGrid w:val="0"/>
        <w:spacing w:line="440" w:lineRule="exact"/>
        <w:ind w:firstLine="480" w:firstLineChars="200"/>
        <w:rPr>
          <w:rFonts w:ascii="宋体" w:hAnsi="宋体"/>
          <w:sz w:val="24"/>
        </w:rPr>
      </w:pPr>
      <w:r>
        <w:rPr>
          <w:rFonts w:hint="eastAsia" w:ascii="宋体" w:hAnsi="宋体"/>
          <w:sz w:val="24"/>
        </w:rPr>
        <w:t>（8）不符合招标文件规定的其它条件。</w:t>
      </w:r>
    </w:p>
    <w:p>
      <w:pPr>
        <w:spacing w:line="440" w:lineRule="exact"/>
        <w:ind w:firstLine="480" w:firstLineChars="200"/>
        <w:rPr>
          <w:rFonts w:ascii="宋体" w:hAnsi="宋体" w:cs="宋体"/>
          <w:bCs/>
          <w:sz w:val="24"/>
        </w:rPr>
      </w:pPr>
      <w:r>
        <w:rPr>
          <w:rFonts w:hint="eastAsia" w:ascii="宋体" w:hAnsi="宋体" w:cs="宋体"/>
          <w:bCs/>
          <w:sz w:val="24"/>
        </w:rPr>
        <w:t>19.5.2 判断投标文件的响应与否只根据投标文件本身，而不寻求外部证据。</w:t>
      </w:r>
    </w:p>
    <w:p>
      <w:pPr>
        <w:spacing w:line="440" w:lineRule="exact"/>
        <w:ind w:firstLine="480" w:firstLineChars="200"/>
        <w:rPr>
          <w:rFonts w:ascii="宋体" w:hAnsi="宋体" w:cs="宋体"/>
          <w:bCs/>
          <w:sz w:val="24"/>
        </w:rPr>
      </w:pPr>
      <w:r>
        <w:rPr>
          <w:rFonts w:hint="eastAsia" w:ascii="宋体" w:hAnsi="宋体" w:cs="宋体"/>
          <w:bCs/>
          <w:sz w:val="24"/>
        </w:rPr>
        <w:t>19.5.3 评标委员会在初审中，对算术错误的修正原则如下：</w:t>
      </w:r>
    </w:p>
    <w:p>
      <w:pPr>
        <w:spacing w:line="440" w:lineRule="exact"/>
        <w:ind w:firstLine="480" w:firstLineChars="200"/>
        <w:rPr>
          <w:rFonts w:ascii="宋体" w:hAnsi="宋体" w:cs="宋体"/>
          <w:bCs/>
          <w:sz w:val="24"/>
        </w:rPr>
      </w:pPr>
      <w:r>
        <w:rPr>
          <w:rFonts w:hint="eastAsia" w:ascii="宋体" w:hAnsi="宋体" w:cs="宋体"/>
          <w:bCs/>
          <w:sz w:val="24"/>
        </w:rPr>
        <w:t>（1）投标一览表内容与投标文件中明细表内容不一致的，以投标一览表为准；</w:t>
      </w:r>
    </w:p>
    <w:p>
      <w:pPr>
        <w:spacing w:line="440" w:lineRule="exact"/>
        <w:ind w:firstLine="480" w:firstLineChars="200"/>
        <w:rPr>
          <w:rFonts w:ascii="宋体" w:hAnsi="宋体" w:cs="宋体"/>
          <w:bCs/>
          <w:sz w:val="24"/>
        </w:rPr>
      </w:pPr>
      <w:r>
        <w:rPr>
          <w:rFonts w:hint="eastAsia" w:ascii="宋体" w:hAnsi="宋体" w:cs="宋体"/>
          <w:bCs/>
          <w:sz w:val="24"/>
        </w:rPr>
        <w:t>（2）投标文件的大写金额和小写金额不一致的，以大写金额为准；</w:t>
      </w:r>
    </w:p>
    <w:p>
      <w:pPr>
        <w:spacing w:line="440" w:lineRule="exact"/>
        <w:ind w:firstLine="480" w:firstLineChars="200"/>
        <w:rPr>
          <w:rFonts w:ascii="宋体" w:hAnsi="宋体" w:cs="宋体"/>
          <w:bCs/>
          <w:sz w:val="24"/>
        </w:rPr>
      </w:pPr>
      <w:r>
        <w:rPr>
          <w:rFonts w:hint="eastAsia" w:ascii="宋体" w:hAnsi="宋体" w:cs="宋体"/>
          <w:bCs/>
          <w:sz w:val="24"/>
        </w:rPr>
        <w:t>（3）总价金额与按单价汇总金额不一致的，以单价金额计算结果为准；</w:t>
      </w:r>
    </w:p>
    <w:p>
      <w:pPr>
        <w:spacing w:line="440" w:lineRule="exact"/>
        <w:ind w:firstLine="480" w:firstLineChars="200"/>
        <w:rPr>
          <w:rFonts w:ascii="宋体" w:hAnsi="宋体" w:cs="宋体"/>
          <w:bCs/>
          <w:sz w:val="24"/>
        </w:rPr>
      </w:pPr>
      <w:r>
        <w:rPr>
          <w:rFonts w:hint="eastAsia" w:ascii="宋体" w:hAnsi="宋体" w:cs="宋体"/>
          <w:bCs/>
          <w:sz w:val="24"/>
        </w:rPr>
        <w:t>（4）单价金额小数点有明显错位的，以总价为准并修改单价；</w:t>
      </w:r>
    </w:p>
    <w:p>
      <w:pPr>
        <w:spacing w:line="440" w:lineRule="exact"/>
        <w:ind w:firstLine="480" w:firstLineChars="200"/>
        <w:rPr>
          <w:rFonts w:ascii="宋体" w:hAnsi="宋体" w:cs="宋体"/>
          <w:sz w:val="24"/>
        </w:rPr>
      </w:pPr>
      <w:r>
        <w:rPr>
          <w:rFonts w:hint="eastAsia" w:ascii="宋体" w:hAnsi="宋体" w:cs="宋体"/>
          <w:sz w:val="24"/>
        </w:rPr>
        <w:t>（5）若投标人不同意以上修正，投标文件将视为无效。</w:t>
      </w:r>
    </w:p>
    <w:p>
      <w:pPr>
        <w:spacing w:line="440" w:lineRule="exact"/>
        <w:ind w:firstLine="480" w:firstLineChars="200"/>
        <w:rPr>
          <w:rFonts w:ascii="宋体" w:hAnsi="宋体" w:cs="宋体"/>
          <w:bCs/>
          <w:sz w:val="24"/>
        </w:rPr>
      </w:pPr>
      <w:r>
        <w:rPr>
          <w:rFonts w:hint="eastAsia" w:ascii="宋体" w:hAnsi="宋体" w:cs="宋体"/>
          <w:bCs/>
          <w:sz w:val="24"/>
        </w:rPr>
        <w:t xml:space="preserve">19.6 </w:t>
      </w:r>
      <w:r>
        <w:rPr>
          <w:rFonts w:hint="eastAsia" w:ascii="宋体" w:hAnsi="宋体" w:cs="宋体"/>
          <w:bCs/>
          <w:sz w:val="24"/>
          <w:lang w:val="en-GB"/>
        </w:rPr>
        <w:t>量化评审</w:t>
      </w:r>
    </w:p>
    <w:p>
      <w:pPr>
        <w:spacing w:line="440" w:lineRule="exact"/>
        <w:ind w:firstLine="480" w:firstLineChars="200"/>
        <w:rPr>
          <w:rFonts w:ascii="宋体" w:hAnsi="宋体" w:cs="宋体"/>
          <w:bCs/>
          <w:sz w:val="24"/>
        </w:rPr>
      </w:pPr>
      <w:r>
        <w:rPr>
          <w:rFonts w:hint="eastAsia" w:ascii="宋体" w:hAnsi="宋体" w:cs="宋体"/>
          <w:bCs/>
          <w:sz w:val="24"/>
        </w:rPr>
        <w:t>19.6.1 评标委员会根据评审办法对通过初步评审的投标文件进行详细评审，并进行技术和商务的评审打分。</w:t>
      </w:r>
    </w:p>
    <w:p>
      <w:pPr>
        <w:spacing w:line="440" w:lineRule="exact"/>
        <w:ind w:firstLine="480" w:firstLineChars="200"/>
        <w:rPr>
          <w:rFonts w:ascii="宋体" w:hAnsi="宋体" w:cs="宋体"/>
          <w:bCs/>
          <w:sz w:val="24"/>
        </w:rPr>
      </w:pPr>
      <w:r>
        <w:rPr>
          <w:rFonts w:hint="eastAsia" w:ascii="宋体" w:hAnsi="宋体" w:cs="宋体"/>
          <w:bCs/>
          <w:sz w:val="24"/>
        </w:rPr>
        <w:t>19.6.2 技术、商务评分：具体评审的内容详见（附表2）。</w:t>
      </w:r>
    </w:p>
    <w:p>
      <w:pPr>
        <w:spacing w:line="440" w:lineRule="exact"/>
        <w:ind w:firstLine="480" w:firstLineChars="200"/>
        <w:rPr>
          <w:rFonts w:ascii="宋体" w:hAnsi="宋体" w:cs="宋体"/>
          <w:bCs/>
          <w:sz w:val="24"/>
        </w:rPr>
      </w:pPr>
      <w:r>
        <w:rPr>
          <w:rFonts w:hint="eastAsia" w:ascii="宋体" w:hAnsi="宋体" w:cs="宋体"/>
          <w:bCs/>
          <w:sz w:val="24"/>
        </w:rPr>
        <w:t>19.6.3 价格分统一采用低价优先法计算，将通过初步评审的所有投标人的投标价格，即满足招标文件要求且价格最低的投标报价为基准价，</w:t>
      </w:r>
      <w:r>
        <w:rPr>
          <w:rFonts w:hint="eastAsia" w:ascii="宋体" w:hAnsi="宋体" w:cs="宋体"/>
          <w:bCs/>
          <w:sz w:val="24"/>
          <w:lang w:val="en-GB"/>
        </w:rPr>
        <w:t>其价格分为满分（</w:t>
      </w:r>
      <w:r>
        <w:rPr>
          <w:rFonts w:hint="eastAsia" w:ascii="宋体" w:hAnsi="宋体" w:cs="宋体"/>
          <w:b/>
          <w:bCs/>
          <w:sz w:val="24"/>
          <w:lang w:val="en-GB"/>
        </w:rPr>
        <w:t>30分</w:t>
      </w:r>
      <w:r>
        <w:rPr>
          <w:rFonts w:hint="eastAsia" w:ascii="宋体" w:hAnsi="宋体" w:cs="宋体"/>
          <w:bCs/>
          <w:sz w:val="24"/>
          <w:lang w:val="en-GB"/>
        </w:rPr>
        <w:t>）</w:t>
      </w:r>
      <w:r>
        <w:rPr>
          <w:rFonts w:hint="eastAsia" w:ascii="宋体" w:hAnsi="宋体" w:cs="宋体"/>
          <w:bCs/>
          <w:sz w:val="24"/>
        </w:rPr>
        <w:t>。其他投标人的价格分统一按照下列公式计算：</w:t>
      </w:r>
    </w:p>
    <w:p>
      <w:pPr>
        <w:spacing w:line="440" w:lineRule="exact"/>
        <w:ind w:firstLine="480" w:firstLineChars="200"/>
        <w:rPr>
          <w:rFonts w:ascii="宋体" w:hAnsi="宋体" w:cs="宋体"/>
          <w:bCs/>
          <w:sz w:val="24"/>
        </w:rPr>
      </w:pPr>
      <w:r>
        <w:rPr>
          <w:rFonts w:hint="eastAsia" w:ascii="宋体" w:hAnsi="宋体" w:cs="宋体"/>
          <w:bCs/>
          <w:sz w:val="24"/>
        </w:rPr>
        <w:t>价格分=（基准价／投标报价）×价格权值×100</w:t>
      </w:r>
    </w:p>
    <w:p>
      <w:pPr>
        <w:spacing w:afterLines="50" w:line="440" w:lineRule="exact"/>
        <w:ind w:firstLine="480" w:firstLineChars="200"/>
        <w:rPr>
          <w:rFonts w:ascii="宋体" w:hAnsi="宋体" w:cs="宋体"/>
          <w:bCs/>
          <w:sz w:val="24"/>
        </w:rPr>
      </w:pPr>
      <w:r>
        <w:rPr>
          <w:rFonts w:hint="eastAsia" w:ascii="宋体" w:hAnsi="宋体" w:cs="宋体"/>
          <w:bCs/>
          <w:sz w:val="24"/>
        </w:rPr>
        <w:t>19.6.4 技术、商务及价格权重分配</w:t>
      </w:r>
    </w:p>
    <w:tbl>
      <w:tblPr>
        <w:tblStyle w:val="11"/>
        <w:tblW w:w="9047"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3745"/>
        <w:gridCol w:w="3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1" w:type="dxa"/>
            <w:shd w:val="clear" w:color="auto" w:fill="D9D9D9"/>
            <w:vAlign w:val="center"/>
          </w:tcPr>
          <w:p>
            <w:pPr>
              <w:spacing w:beforeLines="30" w:afterLines="30" w:line="440" w:lineRule="exact"/>
              <w:jc w:val="center"/>
              <w:rPr>
                <w:rFonts w:ascii="宋体" w:hAnsi="宋体" w:eastAsia="宋体" w:cs="宋体"/>
                <w:b/>
                <w:bCs/>
                <w:sz w:val="24"/>
                <w:lang w:val="en-GB"/>
              </w:rPr>
            </w:pPr>
            <w:r>
              <w:rPr>
                <w:rFonts w:ascii="宋体" w:hAnsi="宋体" w:eastAsia="宋体" w:cs="宋体"/>
                <w:b/>
                <w:bCs/>
                <w:sz w:val="24"/>
                <w:lang w:val="en-GB"/>
              </w:rPr>
              <w:t>评分项目</w:t>
            </w:r>
          </w:p>
        </w:tc>
        <w:tc>
          <w:tcPr>
            <w:tcW w:w="3745" w:type="dxa"/>
            <w:shd w:val="clear" w:color="auto" w:fill="D9D9D9"/>
            <w:vAlign w:val="center"/>
          </w:tcPr>
          <w:p>
            <w:pPr>
              <w:spacing w:beforeLines="30" w:afterLines="30" w:line="440" w:lineRule="exact"/>
              <w:jc w:val="center"/>
              <w:rPr>
                <w:rFonts w:ascii="宋体" w:hAnsi="宋体" w:eastAsia="宋体" w:cs="宋体"/>
                <w:b/>
                <w:bCs/>
                <w:sz w:val="24"/>
                <w:lang w:val="en-GB"/>
              </w:rPr>
            </w:pPr>
            <w:r>
              <w:rPr>
                <w:rFonts w:ascii="宋体" w:hAnsi="宋体" w:eastAsia="宋体" w:cs="宋体"/>
                <w:b/>
                <w:bCs/>
                <w:sz w:val="24"/>
                <w:lang w:val="en-GB"/>
              </w:rPr>
              <w:t>技术、商务项</w:t>
            </w:r>
          </w:p>
        </w:tc>
        <w:tc>
          <w:tcPr>
            <w:tcW w:w="3041" w:type="dxa"/>
            <w:shd w:val="clear" w:color="auto" w:fill="D9D9D9"/>
            <w:vAlign w:val="center"/>
          </w:tcPr>
          <w:p>
            <w:pPr>
              <w:spacing w:beforeLines="30" w:afterLines="30" w:line="440" w:lineRule="exact"/>
              <w:jc w:val="center"/>
              <w:rPr>
                <w:rFonts w:ascii="宋体" w:hAnsi="宋体" w:eastAsia="宋体" w:cs="宋体"/>
                <w:b/>
                <w:bCs/>
                <w:sz w:val="24"/>
                <w:lang w:val="en-GB"/>
              </w:rPr>
            </w:pPr>
            <w:r>
              <w:rPr>
                <w:rFonts w:ascii="宋体" w:hAnsi="宋体" w:eastAsia="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1" w:type="dxa"/>
            <w:vAlign w:val="center"/>
          </w:tcPr>
          <w:p>
            <w:pPr>
              <w:spacing w:beforeLines="30" w:afterLines="30" w:line="440" w:lineRule="exact"/>
              <w:jc w:val="center"/>
              <w:rPr>
                <w:rFonts w:ascii="宋体" w:hAnsi="宋体" w:eastAsia="宋体" w:cs="宋体"/>
                <w:sz w:val="24"/>
                <w:lang w:val="en-GB"/>
              </w:rPr>
            </w:pPr>
            <w:r>
              <w:rPr>
                <w:rFonts w:ascii="宋体" w:hAnsi="宋体" w:eastAsia="宋体" w:cs="宋体"/>
                <w:b/>
                <w:bCs/>
                <w:sz w:val="24"/>
                <w:lang w:val="en-GB"/>
              </w:rPr>
              <w:t>权重</w:t>
            </w:r>
          </w:p>
        </w:tc>
        <w:tc>
          <w:tcPr>
            <w:tcW w:w="3745" w:type="dxa"/>
            <w:vAlign w:val="center"/>
          </w:tcPr>
          <w:p>
            <w:pPr>
              <w:spacing w:beforeLines="30" w:afterLines="30" w:line="440" w:lineRule="exact"/>
              <w:jc w:val="center"/>
              <w:rPr>
                <w:rFonts w:ascii="宋体" w:hAnsi="宋体" w:eastAsia="宋体" w:cs="宋体"/>
                <w:sz w:val="24"/>
                <w:lang w:val="en-GB"/>
              </w:rPr>
            </w:pPr>
            <w:r>
              <w:rPr>
                <w:rFonts w:ascii="宋体" w:hAnsi="宋体" w:eastAsia="宋体" w:cs="宋体"/>
                <w:sz w:val="24"/>
              </w:rPr>
              <w:t>70</w:t>
            </w:r>
            <w:r>
              <w:rPr>
                <w:rFonts w:ascii="宋体" w:hAnsi="宋体" w:eastAsia="宋体" w:cs="宋体"/>
                <w:sz w:val="24"/>
                <w:lang w:val="en-GB"/>
              </w:rPr>
              <w:t>%</w:t>
            </w:r>
          </w:p>
        </w:tc>
        <w:tc>
          <w:tcPr>
            <w:tcW w:w="3041" w:type="dxa"/>
            <w:vAlign w:val="center"/>
          </w:tcPr>
          <w:p>
            <w:pPr>
              <w:spacing w:beforeLines="30" w:afterLines="30" w:line="440" w:lineRule="exact"/>
              <w:jc w:val="center"/>
              <w:rPr>
                <w:rFonts w:ascii="宋体" w:hAnsi="宋体" w:eastAsia="宋体" w:cs="宋体"/>
                <w:sz w:val="24"/>
                <w:lang w:val="en-GB"/>
              </w:rPr>
            </w:pPr>
            <w:r>
              <w:rPr>
                <w:rFonts w:ascii="宋体" w:hAnsi="宋体" w:eastAsia="宋体" w:cs="宋体"/>
                <w:sz w:val="24"/>
                <w:lang w:val="en-GB"/>
              </w:rPr>
              <w:t>30%</w:t>
            </w:r>
          </w:p>
        </w:tc>
      </w:tr>
    </w:tbl>
    <w:p>
      <w:pPr>
        <w:spacing w:beforeLines="50" w:line="440" w:lineRule="exact"/>
        <w:ind w:firstLine="480" w:firstLineChars="200"/>
        <w:rPr>
          <w:rFonts w:ascii="宋体" w:hAnsi="宋体" w:cs="宋体"/>
          <w:sz w:val="24"/>
        </w:rPr>
      </w:pPr>
      <w:r>
        <w:rPr>
          <w:rFonts w:hint="eastAsia" w:ascii="宋体" w:hAnsi="宋体" w:cs="宋体"/>
          <w:sz w:val="24"/>
        </w:rPr>
        <w:t>19.7 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技术项得分=（∑各评委所审技术参数得分）/（评委人数）；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商务项得分=（∑各评委所审商务参数得分）/（评委人数）；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价格项得分</w:t>
      </w:r>
      <w:r>
        <w:rPr>
          <w:rFonts w:hint="eastAsia" w:ascii="宋体" w:hAnsi="宋体" w:cs="宋体"/>
          <w:sz w:val="24"/>
        </w:rPr>
        <w:t>=（基准价／投标报价）×价格权值×100</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投标人综合得分=技术项得分+商务项得分+价格项得分（保留二位小数）。</w: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sz w:val="24"/>
          <w:lang w:val="en-GB"/>
        </w:rPr>
      </w:pPr>
      <w:r>
        <w:rPr>
          <w:rFonts w:hint="eastAsia" w:ascii="宋体" w:hAnsi="宋体" w:cs="宋体"/>
          <w:b/>
          <w:sz w:val="24"/>
        </w:rPr>
        <w:t>（附表1）</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初步审查表</w:t>
      </w:r>
    </w:p>
    <w:p>
      <w:pPr>
        <w:spacing w:beforeLines="50" w:afterLines="100" w:line="440" w:lineRule="exact"/>
        <w:rPr>
          <w:rFonts w:ascii="宋体" w:hAnsi="宋体" w:cs="宋体"/>
          <w:b/>
          <w:sz w:val="24"/>
        </w:rPr>
      </w:pPr>
      <w:r>
        <w:rPr>
          <w:rFonts w:hint="eastAsia" w:ascii="宋体" w:hAnsi="宋体" w:cs="宋体"/>
          <w:b/>
          <w:sz w:val="24"/>
        </w:rPr>
        <w:t>项目名称：</w:t>
      </w:r>
      <w:r>
        <w:rPr>
          <w:rFonts w:hint="eastAsia" w:ascii="宋体" w:hAnsi="宋体" w:cs="宋体"/>
          <w:b/>
          <w:sz w:val="24"/>
          <w:lang w:eastAsia="zh-CN"/>
        </w:rPr>
        <w:t>采购2014年124个村级农产品质量安全检测站仪器设备(二次招标）</w:t>
      </w:r>
    </w:p>
    <w:p>
      <w:pPr>
        <w:spacing w:beforeLines="50" w:afterLines="100" w:line="440" w:lineRule="exact"/>
        <w:rPr>
          <w:rFonts w:ascii="宋体" w:hAnsi="宋体" w:cs="宋体"/>
          <w:b/>
          <w:sz w:val="24"/>
        </w:rPr>
      </w:pPr>
      <w:r>
        <w:rPr>
          <w:rFonts w:hint="eastAsia" w:ascii="宋体" w:hAnsi="宋体" w:cs="宋体"/>
          <w:b/>
          <w:sz w:val="24"/>
        </w:rPr>
        <w:t>项目编号：HNZY2015-025R</w:t>
      </w:r>
    </w:p>
    <w:tbl>
      <w:tblPr>
        <w:tblStyle w:val="11"/>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ascii="宋体" w:hAnsi="宋体"/>
                <w:b/>
                <w:bCs/>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ascii="宋体" w:hAnsi="宋体"/>
                <w:b/>
                <w:bCs/>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ascii="宋体" w:hAnsi="宋体"/>
                <w:b/>
                <w:bCs/>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ascii="宋体" w:hAnsi="宋体"/>
                <w:b/>
                <w:bCs/>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ascii="宋体" w:hAnsi="宋体"/>
                <w:b/>
                <w:bCs/>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工期或交货期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ascii="宋体" w:hAnsi="宋体"/>
                <w:b/>
                <w:bCs/>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ascii="宋体" w:hAnsi="宋体"/>
                <w:b/>
                <w:bCs/>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ascii="宋体" w:hAnsi="宋体"/>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sz w:val="24"/>
              </w:rPr>
            </w:pPr>
            <w:r>
              <w:rPr>
                <w:rFonts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ascii="宋体" w:hAnsi="宋体"/>
                <w:sz w:val="24"/>
              </w:rPr>
              <w:t> </w:t>
            </w:r>
          </w:p>
        </w:tc>
      </w:tr>
    </w:tbl>
    <w:p>
      <w:pPr>
        <w:spacing w:beforeLines="50" w:afterLines="50" w:line="440" w:lineRule="exact"/>
        <w:rPr>
          <w:rFonts w:ascii="宋体" w:hAnsi="宋体" w:cs="宋体"/>
          <w:b/>
          <w:bCs/>
          <w:sz w:val="24"/>
        </w:rPr>
      </w:pPr>
      <w:bookmarkStart w:id="13" w:name="_Toc144286014"/>
      <w:bookmarkStart w:id="14" w:name="_Toc144286504"/>
      <w:bookmarkStart w:id="15" w:name="_Toc144285857"/>
      <w:bookmarkStart w:id="16" w:name="_Toc144285339"/>
      <w:bookmarkStart w:id="17" w:name="_Toc144285462"/>
      <w:bookmarkStart w:id="18" w:name="_Toc148068344"/>
      <w:r>
        <w:rPr>
          <w:rFonts w:hint="eastAsia" w:ascii="宋体" w:hAnsi="宋体" w:cs="宋体"/>
          <w:b/>
          <w:bCs/>
          <w:sz w:val="24"/>
        </w:rPr>
        <w:t>注：</w:t>
      </w:r>
    </w:p>
    <w:p>
      <w:pPr>
        <w:spacing w:line="440" w:lineRule="exact"/>
        <w:ind w:firstLine="480" w:firstLineChars="200"/>
        <w:rPr>
          <w:rFonts w:ascii="宋体" w:hAnsi="宋体" w:cs="宋体"/>
          <w:sz w:val="24"/>
        </w:rPr>
      </w:pPr>
      <w:r>
        <w:rPr>
          <w:rFonts w:hint="eastAsia" w:ascii="宋体" w:hAnsi="宋体" w:cs="宋体"/>
          <w:sz w:val="24"/>
        </w:rPr>
        <w:t>1、表中只需填写“√”通过或“×”不通过；</w:t>
      </w:r>
    </w:p>
    <w:p>
      <w:pPr>
        <w:spacing w:line="44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sz w:val="24"/>
        </w:rPr>
      </w:pPr>
      <w:r>
        <w:rPr>
          <w:rFonts w:hint="eastAsia" w:ascii="宋体" w:hAnsi="宋体" w:cs="宋体"/>
          <w:sz w:val="24"/>
        </w:rPr>
        <w:t>3、结论是合格的，才能进入下一轮，不合格的被淘汰。</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bCs/>
          <w:sz w:val="24"/>
        </w:rPr>
      </w:pPr>
      <w:r>
        <w:rPr>
          <w:rFonts w:hint="eastAsia" w:ascii="宋体" w:hAnsi="宋体" w:cs="宋体"/>
          <w:b/>
          <w:sz w:val="24"/>
        </w:rPr>
        <w:t>(附表2)</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评分细则表</w:t>
      </w:r>
    </w:p>
    <w:bookmarkEnd w:id="13"/>
    <w:bookmarkEnd w:id="14"/>
    <w:bookmarkEnd w:id="15"/>
    <w:bookmarkEnd w:id="16"/>
    <w:bookmarkEnd w:id="17"/>
    <w:bookmarkEnd w:id="18"/>
    <w:tbl>
      <w:tblPr>
        <w:tblStyle w:val="11"/>
        <w:tblW w:w="1101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9"/>
        <w:gridCol w:w="1249"/>
        <w:gridCol w:w="7842"/>
        <w:gridCol w:w="11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eastAsia="宋体" w:cs="宋体"/>
                <w:b/>
                <w:kern w:val="0"/>
                <w:sz w:val="24"/>
              </w:rPr>
            </w:pPr>
            <w:r>
              <w:rPr>
                <w:rFonts w:ascii="宋体" w:hAnsi="宋体" w:eastAsia="宋体" w:cs="宋体"/>
                <w:b/>
                <w:kern w:val="0"/>
                <w:sz w:val="24"/>
              </w:rPr>
              <w:t>序号</w:t>
            </w:r>
          </w:p>
        </w:tc>
        <w:tc>
          <w:tcPr>
            <w:tcW w:w="124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eastAsia="宋体" w:cs="宋体"/>
                <w:b/>
                <w:kern w:val="0"/>
                <w:sz w:val="24"/>
              </w:rPr>
            </w:pPr>
            <w:r>
              <w:rPr>
                <w:rFonts w:ascii="宋体" w:hAnsi="宋体" w:eastAsia="宋体" w:cs="宋体"/>
                <w:b/>
                <w:kern w:val="0"/>
                <w:sz w:val="24"/>
              </w:rPr>
              <w:t>评比项目</w:t>
            </w:r>
          </w:p>
        </w:tc>
        <w:tc>
          <w:tcPr>
            <w:tcW w:w="784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eastAsia="宋体" w:cs="宋体"/>
                <w:b/>
                <w:kern w:val="0"/>
                <w:sz w:val="24"/>
              </w:rPr>
            </w:pPr>
            <w:r>
              <w:rPr>
                <w:rFonts w:ascii="宋体" w:hAnsi="宋体" w:eastAsia="宋体" w:cs="宋体"/>
                <w:b/>
                <w:kern w:val="0"/>
                <w:sz w:val="24"/>
              </w:rPr>
              <w:t>评比内容</w:t>
            </w:r>
          </w:p>
        </w:tc>
        <w:tc>
          <w:tcPr>
            <w:tcW w:w="118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eastAsia="宋体" w:cs="宋体"/>
                <w:b/>
                <w:kern w:val="0"/>
                <w:sz w:val="24"/>
              </w:rPr>
            </w:pPr>
            <w:r>
              <w:rPr>
                <w:rFonts w:ascii="宋体" w:hAnsi="宋体" w:eastAsia="宋体" w:cs="宋体"/>
                <w:b/>
                <w:kern w:val="0"/>
                <w:sz w:val="24"/>
              </w:rPr>
              <w:t>项目分值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jc w:val="center"/>
        </w:trPr>
        <w:tc>
          <w:tcPr>
            <w:tcW w:w="739"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p>
            <w:pPr>
              <w:widowControl/>
              <w:spacing w:line="440" w:lineRule="exact"/>
              <w:jc w:val="center"/>
              <w:rPr>
                <w:rFonts w:ascii="宋体" w:hAnsi="宋体" w:eastAsia="宋体" w:cs="宋体"/>
                <w:b/>
                <w:kern w:val="0"/>
                <w:sz w:val="24"/>
              </w:rPr>
            </w:pPr>
          </w:p>
          <w:p>
            <w:pPr>
              <w:widowControl/>
              <w:spacing w:line="440" w:lineRule="exact"/>
              <w:jc w:val="center"/>
              <w:rPr>
                <w:rFonts w:ascii="宋体" w:hAnsi="宋体" w:eastAsia="宋体" w:cs="宋体"/>
                <w:b/>
                <w:kern w:val="0"/>
                <w:sz w:val="24"/>
              </w:rPr>
            </w:pPr>
            <w:r>
              <w:rPr>
                <w:rFonts w:ascii="宋体" w:hAnsi="宋体" w:eastAsia="宋体" w:cs="宋体"/>
                <w:b/>
                <w:kern w:val="0"/>
                <w:sz w:val="24"/>
              </w:rPr>
              <w:t>1</w:t>
            </w:r>
          </w:p>
          <w:p>
            <w:pPr>
              <w:widowControl/>
              <w:spacing w:line="440" w:lineRule="exact"/>
              <w:jc w:val="center"/>
              <w:rPr>
                <w:rFonts w:ascii="宋体" w:hAnsi="宋体" w:eastAsia="宋体" w:cs="宋体"/>
                <w:b/>
                <w:kern w:val="0"/>
                <w:sz w:val="24"/>
              </w:rPr>
            </w:pPr>
          </w:p>
        </w:tc>
        <w:tc>
          <w:tcPr>
            <w:tcW w:w="1249"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r>
              <w:rPr>
                <w:rFonts w:ascii="宋体" w:hAnsi="宋体" w:eastAsia="宋体" w:cs="宋体"/>
                <w:b/>
                <w:kern w:val="0"/>
                <w:sz w:val="24"/>
              </w:rPr>
              <w:t>技术、商务项</w:t>
            </w:r>
          </w:p>
          <w:p>
            <w:pPr>
              <w:widowControl/>
              <w:spacing w:line="440" w:lineRule="exact"/>
              <w:jc w:val="center"/>
              <w:rPr>
                <w:rFonts w:ascii="宋体" w:hAnsi="宋体" w:eastAsia="宋体" w:cs="宋体"/>
                <w:b/>
                <w:kern w:val="0"/>
                <w:sz w:val="24"/>
              </w:rPr>
            </w:pPr>
            <w:r>
              <w:rPr>
                <w:rFonts w:ascii="宋体" w:hAnsi="宋体" w:eastAsia="宋体" w:cs="宋体"/>
                <w:b/>
                <w:kern w:val="0"/>
                <w:sz w:val="24"/>
              </w:rPr>
              <w:t>（70分）</w:t>
            </w:r>
          </w:p>
        </w:tc>
        <w:tc>
          <w:tcPr>
            <w:tcW w:w="7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Cs/>
                <w:sz w:val="24"/>
              </w:rPr>
            </w:pPr>
            <w:r>
              <w:rPr>
                <w:rFonts w:ascii="宋体" w:hAnsi="宋体"/>
                <w:b/>
                <w:bCs/>
                <w:sz w:val="24"/>
              </w:rPr>
              <w:t>1、</w:t>
            </w:r>
            <w:r>
              <w:rPr>
                <w:rFonts w:ascii="宋体" w:hAnsi="宋体"/>
                <w:b/>
                <w:sz w:val="24"/>
              </w:rPr>
              <w:t>设备技术性能、规格配置响应进行评比：</w:t>
            </w:r>
          </w:p>
          <w:p>
            <w:pPr>
              <w:widowControl/>
              <w:spacing w:line="440" w:lineRule="exact"/>
              <w:ind w:firstLine="480" w:firstLineChars="200"/>
              <w:rPr>
                <w:rFonts w:hAnsi="宋体" w:eastAsia="宋体"/>
                <w:sz w:val="24"/>
              </w:rPr>
            </w:pPr>
            <w:r>
              <w:rPr>
                <w:rFonts w:ascii="宋体" w:hAnsi="宋体" w:eastAsia="宋体" w:cs="宋体"/>
                <w:kern w:val="0"/>
                <w:sz w:val="24"/>
              </w:rPr>
              <w:t>投标人对各项技术参数及功能要求的响应情况（注：技术参数一项不满足扣2分，扣完基础分为止）；</w:t>
            </w:r>
          </w:p>
        </w:tc>
        <w:tc>
          <w:tcPr>
            <w:tcW w:w="1186"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r>
              <w:rPr>
                <w:rFonts w:ascii="宋体" w:hAnsi="宋体" w:eastAsia="宋体" w:cs="宋体"/>
                <w:b/>
                <w:kern w:val="0"/>
                <w:sz w:val="24"/>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739"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tc>
        <w:tc>
          <w:tcPr>
            <w:tcW w:w="1249"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tc>
        <w:tc>
          <w:tcPr>
            <w:tcW w:w="7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bCs/>
                <w:kern w:val="0"/>
                <w:sz w:val="24"/>
              </w:rPr>
            </w:pPr>
            <w:r>
              <w:rPr>
                <w:rFonts w:ascii="宋体" w:hAnsi="宋体" w:eastAsia="宋体" w:cs="宋体"/>
                <w:b/>
                <w:kern w:val="0"/>
                <w:sz w:val="24"/>
              </w:rPr>
              <w:t>2、</w:t>
            </w:r>
            <w:r>
              <w:rPr>
                <w:rFonts w:ascii="宋体" w:hAnsi="宋体" w:eastAsia="宋体" w:cs="宋体"/>
                <w:b/>
                <w:bCs/>
                <w:kern w:val="0"/>
                <w:sz w:val="24"/>
              </w:rPr>
              <w:t>投标产品相关认证资质：</w:t>
            </w:r>
          </w:p>
          <w:p>
            <w:pPr>
              <w:widowControl/>
              <w:spacing w:line="440" w:lineRule="exact"/>
              <w:rPr>
                <w:rFonts w:ascii="宋体" w:hAnsi="宋体" w:eastAsia="宋体" w:cs="宋体"/>
                <w:bCs/>
                <w:kern w:val="0"/>
                <w:sz w:val="24"/>
              </w:rPr>
            </w:pPr>
            <w:r>
              <w:rPr>
                <w:rFonts w:ascii="宋体" w:hAnsi="宋体" w:eastAsia="宋体" w:cs="宋体"/>
                <w:bCs/>
                <w:kern w:val="0"/>
                <w:sz w:val="24"/>
              </w:rPr>
              <w:t>（1）授权产品</w:t>
            </w:r>
            <w:r>
              <w:rPr>
                <w:rFonts w:eastAsia="宋体"/>
                <w:sz w:val="24"/>
              </w:rPr>
              <w:t>制造商通</w:t>
            </w:r>
            <w:r>
              <w:rPr>
                <w:rFonts w:ascii="宋体" w:hAnsi="宋体" w:eastAsia="宋体" w:cs="宋体"/>
                <w:sz w:val="24"/>
              </w:rPr>
              <w:t>过了欧盟CE检测认证，得4分；</w:t>
            </w:r>
          </w:p>
          <w:p>
            <w:pPr>
              <w:widowControl/>
              <w:spacing w:line="440" w:lineRule="exact"/>
              <w:rPr>
                <w:rFonts w:ascii="宋体" w:hAnsi="宋体" w:eastAsia="宋体" w:cs="宋体"/>
                <w:sz w:val="24"/>
              </w:rPr>
            </w:pPr>
            <w:r>
              <w:rPr>
                <w:rFonts w:ascii="宋体" w:hAnsi="宋体" w:eastAsia="宋体" w:cs="宋体"/>
                <w:sz w:val="24"/>
              </w:rPr>
              <w:t>（2）授权产品制造商通过了ISO90001质量管理体系、ISO14001环境管理体系、ISO28001职业健康安全管理体系，得3分；且证书范围内有农药残留检测仪，加1分；</w:t>
            </w:r>
          </w:p>
          <w:p>
            <w:pPr>
              <w:widowControl/>
              <w:spacing w:line="440" w:lineRule="exact"/>
              <w:rPr>
                <w:rFonts w:ascii="宋体" w:hAnsi="宋体" w:eastAsia="宋体" w:cs="宋体"/>
                <w:sz w:val="24"/>
              </w:rPr>
            </w:pPr>
            <w:r>
              <w:rPr>
                <w:rFonts w:ascii="宋体" w:hAnsi="宋体" w:eastAsia="宋体" w:cs="宋体"/>
                <w:sz w:val="24"/>
              </w:rPr>
              <w:t>（3）</w:t>
            </w:r>
            <w:r>
              <w:rPr>
                <w:rFonts w:ascii="宋体" w:hAnsi="宋体" w:eastAsia="宋体" w:cs="宋体"/>
                <w:bCs/>
                <w:kern w:val="0"/>
                <w:sz w:val="24"/>
              </w:rPr>
              <w:t>授权产品</w:t>
            </w:r>
            <w:r>
              <w:rPr>
                <w:rFonts w:eastAsia="宋体"/>
                <w:sz w:val="24"/>
              </w:rPr>
              <w:t>制造商</w:t>
            </w:r>
            <w:r>
              <w:rPr>
                <w:rFonts w:ascii="宋体" w:hAnsi="宋体" w:eastAsia="宋体" w:cs="宋体"/>
                <w:sz w:val="24"/>
              </w:rPr>
              <w:t>获得国家行政单位颁发的省或直辖市“著名商标”的，得4分；</w:t>
            </w:r>
          </w:p>
          <w:p>
            <w:pPr>
              <w:widowControl/>
              <w:spacing w:line="440" w:lineRule="exact"/>
              <w:rPr>
                <w:rFonts w:ascii="宋体" w:hAnsi="宋体" w:eastAsia="宋体" w:cs="宋体"/>
                <w:sz w:val="24"/>
              </w:rPr>
            </w:pPr>
            <w:r>
              <w:rPr>
                <w:rFonts w:ascii="宋体" w:hAnsi="宋体" w:eastAsia="宋体" w:cs="宋体"/>
                <w:sz w:val="24"/>
              </w:rPr>
              <w:t>（4）</w:t>
            </w:r>
            <w:r>
              <w:rPr>
                <w:rFonts w:ascii="宋体" w:hAnsi="宋体" w:eastAsia="宋体" w:cs="宋体"/>
                <w:bCs/>
                <w:kern w:val="0"/>
                <w:sz w:val="24"/>
              </w:rPr>
              <w:t>授权产品</w:t>
            </w:r>
            <w:r>
              <w:rPr>
                <w:rFonts w:eastAsia="宋体"/>
                <w:sz w:val="24"/>
              </w:rPr>
              <w:t>制造商</w:t>
            </w:r>
            <w:r>
              <w:rPr>
                <w:rFonts w:ascii="宋体" w:hAnsi="宋体" w:eastAsia="宋体" w:cs="宋体"/>
                <w:sz w:val="24"/>
              </w:rPr>
              <w:t>同时获得省级“产品质量稳定企业”和“产品质量稳定合格”证书的，得6分。</w:t>
            </w:r>
          </w:p>
          <w:p>
            <w:pPr>
              <w:widowControl/>
              <w:spacing w:line="440" w:lineRule="exact"/>
              <w:rPr>
                <w:rFonts w:eastAsia="宋体"/>
                <w:b/>
                <w:szCs w:val="21"/>
              </w:rPr>
            </w:pPr>
            <w:r>
              <w:rPr>
                <w:rFonts w:ascii="宋体" w:hAnsi="宋体" w:eastAsia="宋体" w:cs="宋体"/>
                <w:b/>
                <w:sz w:val="24"/>
              </w:rPr>
              <w:t>备注：上述资质只要授权产品中的一种提供即可得分。</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b/>
                <w:bCs/>
                <w:sz w:val="24"/>
              </w:rPr>
            </w:pPr>
            <w:r>
              <w:rPr>
                <w:rFonts w:ascii="宋体" w:hAnsi="宋体" w:eastAsia="宋体" w:cs="宋体"/>
                <w:b/>
                <w:kern w:val="0"/>
                <w:sz w:val="24"/>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739"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tc>
        <w:tc>
          <w:tcPr>
            <w:tcW w:w="1249"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tc>
        <w:tc>
          <w:tcPr>
            <w:tcW w:w="7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b/>
                <w:bCs/>
                <w:sz w:val="24"/>
              </w:rPr>
            </w:pPr>
            <w:r>
              <w:rPr>
                <w:rFonts w:ascii="宋体" w:hAnsi="宋体" w:cs="宋体"/>
                <w:b/>
                <w:bCs/>
                <w:sz w:val="24"/>
              </w:rPr>
              <w:t>3、所投产品业绩</w:t>
            </w:r>
            <w:r>
              <w:rPr>
                <w:rFonts w:ascii="宋体" w:hAnsi="宋体" w:eastAsia="宋体" w:cs="宋体"/>
                <w:b/>
                <w:bCs/>
                <w:sz w:val="24"/>
              </w:rPr>
              <w:t>：</w:t>
            </w:r>
          </w:p>
          <w:p>
            <w:pPr>
              <w:widowControl/>
              <w:spacing w:line="440" w:lineRule="exact"/>
              <w:jc w:val="left"/>
              <w:rPr>
                <w:rFonts w:ascii="宋体" w:hAnsi="宋体" w:cs="宋体"/>
                <w:sz w:val="24"/>
              </w:rPr>
            </w:pPr>
            <w:r>
              <w:rPr>
                <w:rFonts w:ascii="宋体" w:hAnsi="宋体" w:cs="宋体"/>
                <w:sz w:val="24"/>
              </w:rPr>
              <w:t>（1）授权产品制造商从2012年至今政府采购中标合同（采购内容有农药残留检测仪的，单个合同金额在100万元以上），每有1份合同得0.5分，单个合同达1000万以上的得3分，总得分6分</w:t>
            </w:r>
            <w:r>
              <w:rPr>
                <w:rFonts w:ascii="宋体" w:hAnsi="宋体" w:eastAsia="宋体" w:cs="宋体"/>
                <w:bCs/>
                <w:sz w:val="24"/>
              </w:rPr>
              <w:t>；</w:t>
            </w:r>
          </w:p>
          <w:p>
            <w:pPr>
              <w:widowControl/>
              <w:spacing w:line="440" w:lineRule="exact"/>
              <w:jc w:val="left"/>
              <w:rPr>
                <w:rFonts w:ascii="宋体" w:hAnsi="宋体" w:eastAsia="宋体" w:cs="宋体"/>
                <w:sz w:val="24"/>
              </w:rPr>
            </w:pPr>
            <w:r>
              <w:rPr>
                <w:rFonts w:ascii="宋体" w:hAnsi="宋体" w:cs="宋体"/>
                <w:sz w:val="24"/>
              </w:rPr>
              <w:t>（2）授权产品制造商在农业系统超过100个使用客户（</w:t>
            </w:r>
            <w:r>
              <w:rPr>
                <w:rFonts w:hint="eastAsia" w:ascii="宋体" w:hAnsi="宋体" w:cs="宋体"/>
                <w:sz w:val="24"/>
                <w:lang w:eastAsia="zh-CN"/>
              </w:rPr>
              <w:t>需</w:t>
            </w:r>
            <w:r>
              <w:rPr>
                <w:rFonts w:ascii="宋体" w:hAnsi="宋体" w:cs="宋体"/>
                <w:sz w:val="24"/>
              </w:rPr>
              <w:t>提供客户目录），得3分。</w:t>
            </w:r>
          </w:p>
          <w:p>
            <w:pPr>
              <w:widowControl/>
              <w:spacing w:line="440" w:lineRule="exact"/>
              <w:jc w:val="left"/>
              <w:rPr>
                <w:rFonts w:ascii="宋体" w:hAnsi="宋体" w:eastAsia="宋体" w:cs="宋体"/>
                <w:sz w:val="24"/>
              </w:rPr>
            </w:pPr>
            <w:r>
              <w:rPr>
                <w:rFonts w:ascii="宋体" w:hAnsi="宋体" w:eastAsia="宋体" w:cs="宋体"/>
                <w:b/>
                <w:sz w:val="24"/>
              </w:rPr>
              <w:t>备注：上述业绩只要授权产品中的一种提供即可得分。</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r>
              <w:rPr>
                <w:rFonts w:ascii="宋体" w:hAnsi="宋体" w:eastAsia="宋体" w:cs="宋体"/>
                <w:b/>
                <w:kern w:val="0"/>
                <w:sz w:val="24"/>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73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4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Cs/>
                <w:kern w:val="0"/>
                <w:sz w:val="24"/>
              </w:rPr>
            </w:pPr>
            <w:r>
              <w:rPr>
                <w:rFonts w:hint="eastAsia" w:ascii="宋体" w:hAnsi="宋体" w:cs="宋体"/>
                <w:b/>
                <w:kern w:val="0"/>
                <w:sz w:val="24"/>
                <w:lang w:val="en-US" w:eastAsia="zh-CN"/>
              </w:rPr>
              <w:t>4</w:t>
            </w:r>
            <w:r>
              <w:rPr>
                <w:rFonts w:ascii="宋体" w:hAnsi="宋体" w:cs="宋体"/>
                <w:b/>
                <w:kern w:val="0"/>
                <w:sz w:val="24"/>
              </w:rPr>
              <w:t>、</w:t>
            </w:r>
            <w:r>
              <w:rPr>
                <w:rFonts w:ascii="宋体" w:hAnsi="宋体" w:cs="宋体"/>
                <w:b/>
                <w:bCs/>
                <w:kern w:val="0"/>
                <w:sz w:val="24"/>
              </w:rPr>
              <w:t>质量保证</w:t>
            </w:r>
            <w:r>
              <w:rPr>
                <w:rFonts w:ascii="宋体" w:hAnsi="宋体" w:eastAsia="宋体" w:cs="宋体"/>
                <w:b/>
                <w:bCs/>
                <w:kern w:val="0"/>
                <w:sz w:val="24"/>
              </w:rPr>
              <w:t>（</w:t>
            </w:r>
            <w:r>
              <w:rPr>
                <w:rFonts w:ascii="宋体" w:hAnsi="宋体" w:cs="宋体"/>
                <w:b/>
                <w:bCs/>
                <w:kern w:val="0"/>
                <w:sz w:val="24"/>
              </w:rPr>
              <w:t>免费保修期</w:t>
            </w:r>
            <w:r>
              <w:rPr>
                <w:rFonts w:ascii="宋体" w:hAnsi="宋体" w:eastAsia="宋体" w:cs="宋体"/>
                <w:b/>
                <w:bCs/>
                <w:kern w:val="0"/>
                <w:sz w:val="24"/>
              </w:rPr>
              <w:t>）</w:t>
            </w:r>
            <w:r>
              <w:rPr>
                <w:rFonts w:ascii="宋体" w:hAnsi="宋体" w:cs="宋体"/>
                <w:b/>
                <w:bCs/>
                <w:kern w:val="0"/>
                <w:sz w:val="24"/>
              </w:rPr>
              <w:t>：</w:t>
            </w:r>
          </w:p>
          <w:p>
            <w:pPr>
              <w:widowControl/>
              <w:spacing w:line="440" w:lineRule="exact"/>
              <w:rPr>
                <w:rFonts w:ascii="宋体" w:hAnsi="宋体" w:cs="宋体"/>
                <w:bCs/>
                <w:kern w:val="0"/>
                <w:sz w:val="24"/>
              </w:rPr>
            </w:pPr>
            <w:r>
              <w:rPr>
                <w:rFonts w:ascii="宋体" w:hAnsi="宋体" w:cs="宋体"/>
                <w:sz w:val="24"/>
              </w:rPr>
              <w:t xml:space="preserve">  A、2年（包含2年）以上</w:t>
            </w:r>
            <w:r>
              <w:rPr>
                <w:rFonts w:ascii="宋体" w:hAnsi="宋体" w:eastAsia="宋体" w:cs="宋体"/>
                <w:bCs/>
                <w:kern w:val="0"/>
                <w:sz w:val="24"/>
              </w:rPr>
              <w:t>，得</w:t>
            </w:r>
            <w:r>
              <w:rPr>
                <w:rFonts w:ascii="宋体" w:hAnsi="宋体" w:cs="宋体"/>
                <w:bCs/>
                <w:kern w:val="0"/>
                <w:sz w:val="24"/>
              </w:rPr>
              <w:t>3分</w:t>
            </w:r>
            <w:r>
              <w:rPr>
                <w:rFonts w:ascii="宋体" w:hAnsi="宋体" w:eastAsia="宋体" w:cs="宋体"/>
                <w:bCs/>
                <w:kern w:val="0"/>
                <w:sz w:val="24"/>
              </w:rPr>
              <w:t>；</w:t>
            </w:r>
          </w:p>
          <w:p>
            <w:pPr>
              <w:widowControl/>
              <w:spacing w:line="440" w:lineRule="exact"/>
              <w:rPr>
                <w:rFonts w:ascii="宋体" w:hAnsi="宋体" w:eastAsia="宋体" w:cs="宋体"/>
                <w:sz w:val="24"/>
              </w:rPr>
            </w:pPr>
            <w:r>
              <w:rPr>
                <w:rFonts w:ascii="宋体" w:hAnsi="宋体" w:cs="宋体"/>
                <w:sz w:val="24"/>
              </w:rPr>
              <w:t xml:space="preserve">  B、2年（</w:t>
            </w:r>
            <w:r>
              <w:rPr>
                <w:rFonts w:ascii="宋体" w:hAnsi="宋体" w:eastAsia="宋体" w:cs="宋体"/>
                <w:sz w:val="24"/>
              </w:rPr>
              <w:t>不</w:t>
            </w:r>
            <w:r>
              <w:rPr>
                <w:rFonts w:ascii="宋体" w:hAnsi="宋体" w:cs="宋体"/>
                <w:sz w:val="24"/>
              </w:rPr>
              <w:t>含2年）</w:t>
            </w:r>
            <w:r>
              <w:rPr>
                <w:rFonts w:ascii="宋体" w:hAnsi="宋体" w:eastAsia="宋体" w:cs="宋体"/>
                <w:sz w:val="24"/>
              </w:rPr>
              <w:t>以下1年</w:t>
            </w:r>
            <w:r>
              <w:rPr>
                <w:rFonts w:ascii="宋体" w:hAnsi="宋体" w:cs="宋体"/>
                <w:sz w:val="24"/>
              </w:rPr>
              <w:t>（包含</w:t>
            </w:r>
            <w:r>
              <w:rPr>
                <w:rFonts w:ascii="宋体" w:hAnsi="宋体" w:eastAsia="宋体" w:cs="宋体"/>
                <w:sz w:val="24"/>
              </w:rPr>
              <w:t>1</w:t>
            </w:r>
            <w:r>
              <w:rPr>
                <w:rFonts w:ascii="宋体" w:hAnsi="宋体" w:cs="宋体"/>
                <w:sz w:val="24"/>
              </w:rPr>
              <w:t>年）</w:t>
            </w:r>
            <w:r>
              <w:rPr>
                <w:rFonts w:ascii="宋体" w:hAnsi="宋体" w:eastAsia="宋体" w:cs="宋体"/>
                <w:sz w:val="24"/>
              </w:rPr>
              <w:t>以上</w:t>
            </w:r>
            <w:r>
              <w:rPr>
                <w:rFonts w:ascii="宋体" w:hAnsi="宋体" w:eastAsia="宋体" w:cs="宋体"/>
                <w:bCs/>
                <w:kern w:val="0"/>
                <w:sz w:val="24"/>
              </w:rPr>
              <w:t>，得1</w:t>
            </w:r>
            <w:r>
              <w:rPr>
                <w:rFonts w:ascii="宋体" w:hAnsi="宋体" w:cs="宋体"/>
                <w:bCs/>
                <w:kern w:val="0"/>
                <w:sz w:val="24"/>
              </w:rPr>
              <w:t>分</w:t>
            </w:r>
            <w:r>
              <w:rPr>
                <w:rFonts w:ascii="宋体" w:hAnsi="宋体" w:eastAsia="宋体" w:cs="宋体"/>
                <w:bCs/>
                <w:kern w:val="0"/>
                <w:sz w:val="24"/>
              </w:rPr>
              <w:t>；</w:t>
            </w:r>
          </w:p>
          <w:p>
            <w:pPr>
              <w:widowControl/>
              <w:spacing w:line="440" w:lineRule="exact"/>
              <w:rPr>
                <w:rFonts w:ascii="宋体" w:hAnsi="宋体" w:eastAsia="宋体" w:cs="宋体"/>
                <w:bCs/>
                <w:kern w:val="0"/>
                <w:sz w:val="24"/>
              </w:rPr>
            </w:pPr>
            <w:r>
              <w:rPr>
                <w:rFonts w:ascii="宋体" w:hAnsi="宋体" w:eastAsia="宋体" w:cs="宋体"/>
                <w:sz w:val="24"/>
              </w:rPr>
              <w:t xml:space="preserve">  C、1年</w:t>
            </w:r>
            <w:r>
              <w:rPr>
                <w:rFonts w:ascii="宋体" w:hAnsi="宋体" w:cs="宋体"/>
                <w:sz w:val="24"/>
              </w:rPr>
              <w:t>（</w:t>
            </w:r>
            <w:r>
              <w:rPr>
                <w:rFonts w:ascii="宋体" w:hAnsi="宋体" w:eastAsia="宋体" w:cs="宋体"/>
                <w:sz w:val="24"/>
              </w:rPr>
              <w:t>不</w:t>
            </w:r>
            <w:r>
              <w:rPr>
                <w:rFonts w:ascii="宋体" w:hAnsi="宋体" w:cs="宋体"/>
                <w:sz w:val="24"/>
              </w:rPr>
              <w:t>含</w:t>
            </w:r>
            <w:r>
              <w:rPr>
                <w:rFonts w:ascii="宋体" w:hAnsi="宋体" w:eastAsia="宋体" w:cs="宋体"/>
                <w:sz w:val="24"/>
              </w:rPr>
              <w:t>1</w:t>
            </w:r>
            <w:r>
              <w:rPr>
                <w:rFonts w:ascii="宋体" w:hAnsi="宋体" w:cs="宋体"/>
                <w:sz w:val="24"/>
              </w:rPr>
              <w:t>年）</w:t>
            </w:r>
            <w:r>
              <w:rPr>
                <w:rFonts w:ascii="宋体" w:hAnsi="宋体" w:eastAsia="宋体" w:cs="宋体"/>
                <w:sz w:val="24"/>
              </w:rPr>
              <w:t>以下</w:t>
            </w:r>
            <w:r>
              <w:rPr>
                <w:rFonts w:ascii="宋体" w:hAnsi="宋体" w:eastAsia="宋体" w:cs="宋体"/>
                <w:bCs/>
                <w:kern w:val="0"/>
                <w:sz w:val="24"/>
              </w:rPr>
              <w:t>，得0</w:t>
            </w:r>
            <w:r>
              <w:rPr>
                <w:rFonts w:ascii="宋体" w:hAnsi="宋体" w:cs="宋体"/>
                <w:bCs/>
                <w:kern w:val="0"/>
                <w:sz w:val="24"/>
              </w:rPr>
              <w:t>分</w:t>
            </w:r>
            <w:r>
              <w:rPr>
                <w:rFonts w:ascii="宋体" w:hAnsi="宋体" w:eastAsia="宋体" w:cs="宋体"/>
                <w:bCs/>
                <w:kern w:val="0"/>
                <w:sz w:val="24"/>
              </w:rPr>
              <w:t>。</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b/>
                <w:bCs/>
                <w:sz w:val="24"/>
              </w:rPr>
            </w:pPr>
            <w:r>
              <w:rPr>
                <w:rFonts w:ascii="宋体" w:hAnsi="宋体" w:eastAsia="宋体" w:cs="宋体"/>
                <w:b/>
                <w:kern w:val="0"/>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 w:hRule="atLeast"/>
          <w:jc w:val="center"/>
        </w:trPr>
        <w:tc>
          <w:tcPr>
            <w:tcW w:w="73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4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bCs/>
                <w:kern w:val="0"/>
                <w:sz w:val="24"/>
              </w:rPr>
            </w:pPr>
            <w:r>
              <w:rPr>
                <w:rFonts w:hint="eastAsia" w:ascii="宋体" w:hAnsi="宋体" w:eastAsia="宋体" w:cs="宋体"/>
                <w:b/>
                <w:kern w:val="0"/>
                <w:sz w:val="24"/>
                <w:lang w:val="en-US" w:eastAsia="zh-CN"/>
              </w:rPr>
              <w:t>5</w:t>
            </w:r>
            <w:r>
              <w:rPr>
                <w:rFonts w:ascii="宋体" w:hAnsi="宋体" w:cs="宋体"/>
                <w:b/>
                <w:kern w:val="0"/>
                <w:sz w:val="24"/>
              </w:rPr>
              <w:t>、</w:t>
            </w:r>
            <w:r>
              <w:rPr>
                <w:rFonts w:ascii="宋体" w:hAnsi="宋体" w:cs="宋体"/>
                <w:bCs/>
                <w:kern w:val="0"/>
                <w:sz w:val="24"/>
              </w:rPr>
              <w:t>售后服务能</w:t>
            </w:r>
            <w:r>
              <w:rPr>
                <w:rFonts w:ascii="宋体" w:hAnsi="宋体" w:cs="宋体"/>
                <w:sz w:val="24"/>
              </w:rPr>
              <w:t>力：投标人有本地化售后服务机构的（需提供营业执照、税务登记和组织代码证）</w:t>
            </w:r>
            <w:r>
              <w:rPr>
                <w:rFonts w:ascii="宋体" w:hAnsi="宋体" w:eastAsia="宋体" w:cs="宋体"/>
                <w:sz w:val="24"/>
              </w:rPr>
              <w:t>，</w:t>
            </w:r>
            <w:r>
              <w:rPr>
                <w:rFonts w:ascii="宋体" w:hAnsi="宋体" w:cs="宋体"/>
                <w:sz w:val="24"/>
              </w:rPr>
              <w:t>得基本分2分。</w:t>
            </w:r>
          </w:p>
          <w:p>
            <w:pPr>
              <w:spacing w:line="440" w:lineRule="exact"/>
              <w:rPr>
                <w:rFonts w:ascii="宋体" w:hAnsi="宋体" w:eastAsia="宋体" w:cs="宋体"/>
                <w:sz w:val="24"/>
              </w:rPr>
            </w:pPr>
            <w:r>
              <w:rPr>
                <w:rFonts w:ascii="宋体" w:hAnsi="宋体" w:cs="宋体"/>
                <w:sz w:val="24"/>
              </w:rPr>
              <w:t>（</w:t>
            </w:r>
            <w:r>
              <w:rPr>
                <w:rFonts w:ascii="宋体" w:hAnsi="宋体" w:eastAsia="宋体" w:cs="宋体"/>
                <w:sz w:val="24"/>
              </w:rPr>
              <w:t>1</w:t>
            </w:r>
            <w:r>
              <w:rPr>
                <w:rFonts w:ascii="宋体" w:hAnsi="宋体" w:cs="宋体"/>
                <w:sz w:val="24"/>
              </w:rPr>
              <w:t>）</w:t>
            </w:r>
            <w:r>
              <w:rPr>
                <w:rFonts w:ascii="宋体" w:hAnsi="宋体" w:eastAsia="宋体" w:cs="宋体"/>
                <w:sz w:val="24"/>
              </w:rPr>
              <w:t>提供制造商</w:t>
            </w:r>
            <w:r>
              <w:rPr>
                <w:rFonts w:ascii="宋体" w:hAnsi="宋体" w:cs="宋体"/>
                <w:sz w:val="24"/>
              </w:rPr>
              <w:t>对产品性能以及技术资料的说明表</w:t>
            </w:r>
            <w:r>
              <w:rPr>
                <w:rFonts w:ascii="宋体" w:hAnsi="宋体" w:eastAsia="宋体" w:cs="宋体"/>
                <w:sz w:val="24"/>
              </w:rPr>
              <w:t>，加1</w:t>
            </w:r>
            <w:r>
              <w:rPr>
                <w:rFonts w:ascii="宋体" w:hAnsi="宋体" w:cs="宋体"/>
                <w:sz w:val="24"/>
              </w:rPr>
              <w:t>分</w:t>
            </w:r>
            <w:r>
              <w:rPr>
                <w:rFonts w:ascii="宋体" w:hAnsi="宋体" w:eastAsia="宋体" w:cs="宋体"/>
                <w:sz w:val="24"/>
              </w:rPr>
              <w:t>；</w:t>
            </w:r>
          </w:p>
          <w:p>
            <w:pPr>
              <w:spacing w:line="440" w:lineRule="exact"/>
              <w:rPr>
                <w:rFonts w:ascii="宋体" w:hAnsi="宋体" w:eastAsia="宋体" w:cs="宋体"/>
                <w:sz w:val="24"/>
              </w:rPr>
            </w:pPr>
            <w:r>
              <w:rPr>
                <w:rFonts w:ascii="宋体" w:hAnsi="宋体" w:cs="宋体"/>
                <w:sz w:val="24"/>
              </w:rPr>
              <w:t>（</w:t>
            </w:r>
            <w:r>
              <w:rPr>
                <w:rFonts w:ascii="宋体" w:hAnsi="宋体" w:eastAsia="宋体" w:cs="宋体"/>
                <w:sz w:val="24"/>
              </w:rPr>
              <w:t>2</w:t>
            </w:r>
            <w:r>
              <w:rPr>
                <w:rFonts w:ascii="宋体" w:hAnsi="宋体" w:cs="宋体"/>
                <w:sz w:val="24"/>
              </w:rPr>
              <w:t>）</w:t>
            </w:r>
            <w:r>
              <w:rPr>
                <w:rFonts w:ascii="宋体" w:hAnsi="宋体" w:eastAsia="宋体" w:cs="宋体"/>
                <w:sz w:val="24"/>
              </w:rPr>
              <w:t>提供</w:t>
            </w:r>
            <w:r>
              <w:rPr>
                <w:rFonts w:ascii="宋体" w:hAnsi="宋体" w:cs="宋体"/>
                <w:sz w:val="24"/>
              </w:rPr>
              <w:t>质量保证承诺书、售后问题承诺书</w:t>
            </w:r>
            <w:r>
              <w:rPr>
                <w:rFonts w:ascii="宋体" w:hAnsi="宋体" w:eastAsia="宋体" w:cs="宋体"/>
                <w:sz w:val="24"/>
              </w:rPr>
              <w:t>，加1</w:t>
            </w:r>
            <w:r>
              <w:rPr>
                <w:rFonts w:ascii="宋体" w:hAnsi="宋体" w:cs="宋体"/>
                <w:sz w:val="24"/>
              </w:rPr>
              <w:t>分</w:t>
            </w:r>
            <w:r>
              <w:rPr>
                <w:rFonts w:ascii="宋体" w:hAnsi="宋体" w:eastAsia="宋体" w:cs="宋体"/>
                <w:sz w:val="24"/>
              </w:rPr>
              <w:t>；</w:t>
            </w:r>
          </w:p>
          <w:p>
            <w:pPr>
              <w:widowControl/>
              <w:spacing w:line="440" w:lineRule="exact"/>
              <w:rPr>
                <w:rFonts w:ascii="宋体" w:hAnsi="宋体" w:eastAsia="宋体" w:cs="宋体"/>
                <w:bCs/>
                <w:kern w:val="0"/>
                <w:sz w:val="24"/>
              </w:rPr>
            </w:pPr>
            <w:r>
              <w:rPr>
                <w:rFonts w:ascii="宋体" w:hAnsi="宋体" w:cs="宋体"/>
                <w:sz w:val="24"/>
              </w:rPr>
              <w:t>（</w:t>
            </w:r>
            <w:r>
              <w:rPr>
                <w:rFonts w:ascii="宋体" w:hAnsi="宋体" w:eastAsia="宋体" w:cs="宋体"/>
                <w:sz w:val="24"/>
              </w:rPr>
              <w:t>3</w:t>
            </w:r>
            <w:r>
              <w:rPr>
                <w:rFonts w:ascii="宋体" w:hAnsi="宋体" w:cs="宋体"/>
                <w:sz w:val="24"/>
              </w:rPr>
              <w:t>）</w:t>
            </w:r>
            <w:r>
              <w:rPr>
                <w:rFonts w:ascii="宋体" w:hAnsi="宋体" w:eastAsia="宋体" w:cs="宋体"/>
                <w:sz w:val="24"/>
              </w:rPr>
              <w:t>提供</w:t>
            </w:r>
            <w:r>
              <w:rPr>
                <w:rFonts w:ascii="宋体" w:hAnsi="宋体" w:cs="宋体"/>
                <w:sz w:val="24"/>
              </w:rPr>
              <w:t>售后服务运作方案</w:t>
            </w:r>
            <w:r>
              <w:rPr>
                <w:rFonts w:ascii="宋体" w:hAnsi="宋体" w:eastAsia="宋体" w:cs="宋体"/>
                <w:sz w:val="24"/>
              </w:rPr>
              <w:t>，加1</w:t>
            </w:r>
            <w:r>
              <w:rPr>
                <w:rFonts w:ascii="宋体" w:hAnsi="宋体" w:cs="宋体"/>
                <w:sz w:val="24"/>
              </w:rPr>
              <w:t>分</w:t>
            </w:r>
            <w:r>
              <w:rPr>
                <w:rFonts w:ascii="宋体" w:hAnsi="宋体" w:eastAsia="宋体" w:cs="宋体"/>
                <w:sz w:val="24"/>
              </w:rPr>
              <w:t>。</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b/>
                <w:bCs/>
                <w:sz w:val="24"/>
              </w:rPr>
            </w:pPr>
            <w:r>
              <w:rPr>
                <w:rFonts w:ascii="宋体" w:hAnsi="宋体" w:eastAsia="宋体" w:cs="宋体"/>
                <w:b/>
                <w:kern w:val="0"/>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73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49"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Cs/>
                <w:kern w:val="0"/>
                <w:sz w:val="24"/>
              </w:rPr>
            </w:pPr>
            <w:r>
              <w:rPr>
                <w:rFonts w:hint="eastAsia" w:ascii="宋体" w:hAnsi="宋体" w:eastAsia="宋体" w:cs="宋体"/>
                <w:b/>
                <w:kern w:val="0"/>
                <w:sz w:val="24"/>
                <w:lang w:val="en-US" w:eastAsia="zh-CN"/>
              </w:rPr>
              <w:t>6</w:t>
            </w:r>
            <w:r>
              <w:rPr>
                <w:rFonts w:ascii="宋体" w:hAnsi="宋体" w:cs="宋体"/>
                <w:b/>
                <w:kern w:val="0"/>
                <w:sz w:val="24"/>
              </w:rPr>
              <w:t>、</w:t>
            </w:r>
            <w:r>
              <w:rPr>
                <w:rFonts w:ascii="宋体" w:hAnsi="宋体" w:eastAsia="宋体" w:cs="宋体"/>
                <w:b/>
                <w:kern w:val="0"/>
                <w:sz w:val="24"/>
              </w:rPr>
              <w:t>技术服务和</w:t>
            </w:r>
            <w:r>
              <w:rPr>
                <w:rFonts w:ascii="宋体" w:hAnsi="宋体" w:cs="宋体"/>
                <w:b/>
                <w:bCs/>
                <w:kern w:val="0"/>
                <w:sz w:val="24"/>
              </w:rPr>
              <w:t>培训计划</w:t>
            </w:r>
            <w:r>
              <w:rPr>
                <w:rFonts w:ascii="宋体" w:hAnsi="宋体" w:eastAsia="宋体" w:cs="宋体"/>
                <w:b/>
                <w:bCs/>
                <w:kern w:val="0"/>
                <w:sz w:val="24"/>
              </w:rPr>
              <w:t>方案</w:t>
            </w:r>
            <w:r>
              <w:rPr>
                <w:rFonts w:ascii="宋体" w:hAnsi="宋体" w:cs="宋体"/>
                <w:b/>
                <w:bCs/>
                <w:kern w:val="0"/>
                <w:sz w:val="24"/>
              </w:rPr>
              <w:t>：</w:t>
            </w:r>
          </w:p>
          <w:p>
            <w:pPr>
              <w:widowControl/>
              <w:spacing w:line="440" w:lineRule="exact"/>
              <w:ind w:firstLine="360" w:firstLineChars="150"/>
              <w:rPr>
                <w:rFonts w:ascii="宋体" w:hAnsi="宋体" w:eastAsia="宋体" w:cs="宋体"/>
                <w:bCs/>
                <w:kern w:val="0"/>
                <w:sz w:val="24"/>
              </w:rPr>
            </w:pPr>
            <w:r>
              <w:rPr>
                <w:rFonts w:ascii="宋体" w:hAnsi="宋体" w:cs="宋体"/>
                <w:bCs/>
                <w:kern w:val="0"/>
                <w:sz w:val="24"/>
              </w:rPr>
              <w:t>A、提供细致</w:t>
            </w:r>
            <w:r>
              <w:rPr>
                <w:rFonts w:ascii="宋体" w:hAnsi="宋体" w:eastAsia="宋体" w:cs="宋体"/>
                <w:bCs/>
                <w:kern w:val="0"/>
                <w:sz w:val="24"/>
              </w:rPr>
              <w:t>的技术服务和</w:t>
            </w:r>
            <w:r>
              <w:rPr>
                <w:rFonts w:ascii="宋体" w:hAnsi="宋体" w:cs="宋体"/>
                <w:bCs/>
                <w:kern w:val="0"/>
                <w:sz w:val="24"/>
              </w:rPr>
              <w:t>培训计划方案</w:t>
            </w:r>
            <w:r>
              <w:rPr>
                <w:rFonts w:ascii="宋体" w:hAnsi="宋体" w:eastAsia="宋体" w:cs="宋体"/>
                <w:bCs/>
                <w:kern w:val="0"/>
                <w:sz w:val="24"/>
              </w:rPr>
              <w:t>，得</w:t>
            </w:r>
            <w:r>
              <w:rPr>
                <w:rFonts w:ascii="宋体" w:hAnsi="宋体" w:cs="宋体"/>
                <w:bCs/>
                <w:kern w:val="0"/>
                <w:sz w:val="24"/>
              </w:rPr>
              <w:t>3分</w:t>
            </w:r>
            <w:r>
              <w:rPr>
                <w:rFonts w:ascii="宋体" w:hAnsi="宋体" w:eastAsia="宋体" w:cs="宋体"/>
                <w:bCs/>
                <w:kern w:val="0"/>
                <w:sz w:val="24"/>
              </w:rPr>
              <w:t>；</w:t>
            </w:r>
          </w:p>
          <w:p>
            <w:pPr>
              <w:widowControl/>
              <w:spacing w:line="440" w:lineRule="exact"/>
              <w:ind w:firstLine="360" w:firstLineChars="150"/>
              <w:rPr>
                <w:rFonts w:ascii="宋体" w:hAnsi="宋体" w:cs="宋体"/>
                <w:bCs/>
                <w:kern w:val="0"/>
                <w:sz w:val="24"/>
              </w:rPr>
            </w:pPr>
            <w:r>
              <w:rPr>
                <w:rFonts w:ascii="宋体" w:hAnsi="宋体" w:cs="宋体"/>
                <w:bCs/>
                <w:kern w:val="0"/>
                <w:sz w:val="24"/>
              </w:rPr>
              <w:t>B、</w:t>
            </w:r>
            <w:r>
              <w:rPr>
                <w:rFonts w:ascii="宋体" w:hAnsi="宋体" w:eastAsia="宋体" w:cs="宋体"/>
                <w:bCs/>
                <w:kern w:val="0"/>
                <w:sz w:val="24"/>
              </w:rPr>
              <w:t>技术服务和</w:t>
            </w:r>
            <w:r>
              <w:rPr>
                <w:rFonts w:ascii="宋体" w:hAnsi="宋体" w:cs="宋体"/>
                <w:bCs/>
                <w:kern w:val="0"/>
                <w:sz w:val="24"/>
              </w:rPr>
              <w:t>培训计划方案一般</w:t>
            </w:r>
            <w:r>
              <w:rPr>
                <w:rFonts w:ascii="宋体" w:hAnsi="宋体" w:eastAsia="宋体" w:cs="宋体"/>
                <w:bCs/>
                <w:kern w:val="0"/>
                <w:sz w:val="24"/>
              </w:rPr>
              <w:t>，得1</w:t>
            </w:r>
            <w:r>
              <w:rPr>
                <w:rFonts w:ascii="宋体" w:hAnsi="宋体" w:cs="宋体"/>
                <w:bCs/>
                <w:kern w:val="0"/>
                <w:sz w:val="24"/>
              </w:rPr>
              <w:t>分</w:t>
            </w:r>
            <w:r>
              <w:rPr>
                <w:rFonts w:ascii="宋体" w:hAnsi="宋体" w:eastAsia="宋体" w:cs="宋体"/>
                <w:bCs/>
                <w:kern w:val="0"/>
                <w:sz w:val="24"/>
              </w:rPr>
              <w:t>；</w:t>
            </w:r>
          </w:p>
          <w:p>
            <w:pPr>
              <w:widowControl/>
              <w:spacing w:line="440" w:lineRule="exact"/>
              <w:ind w:firstLine="360" w:firstLineChars="150"/>
              <w:rPr>
                <w:rFonts w:ascii="宋体" w:hAnsi="宋体"/>
                <w:b/>
                <w:bCs/>
                <w:sz w:val="24"/>
              </w:rPr>
            </w:pPr>
            <w:r>
              <w:rPr>
                <w:rFonts w:ascii="宋体" w:hAnsi="宋体" w:cs="宋体"/>
                <w:bCs/>
                <w:kern w:val="0"/>
                <w:sz w:val="24"/>
              </w:rPr>
              <w:t>C、无</w:t>
            </w:r>
            <w:r>
              <w:rPr>
                <w:rFonts w:ascii="宋体" w:hAnsi="宋体" w:eastAsia="宋体" w:cs="宋体"/>
                <w:bCs/>
                <w:kern w:val="0"/>
                <w:sz w:val="24"/>
              </w:rPr>
              <w:t>技术服务和</w:t>
            </w:r>
            <w:r>
              <w:rPr>
                <w:rFonts w:ascii="宋体" w:hAnsi="宋体" w:cs="宋体"/>
                <w:bCs/>
                <w:kern w:val="0"/>
                <w:sz w:val="24"/>
              </w:rPr>
              <w:t>培训计划方案</w:t>
            </w:r>
            <w:r>
              <w:rPr>
                <w:rFonts w:ascii="宋体" w:hAnsi="宋体" w:eastAsia="宋体" w:cs="宋体"/>
                <w:bCs/>
                <w:kern w:val="0"/>
                <w:sz w:val="24"/>
              </w:rPr>
              <w:t>，得0</w:t>
            </w:r>
            <w:r>
              <w:rPr>
                <w:rFonts w:ascii="宋体" w:hAnsi="宋体" w:cs="宋体"/>
                <w:bCs/>
                <w:kern w:val="0"/>
                <w:sz w:val="24"/>
              </w:rPr>
              <w:t>分</w:t>
            </w:r>
            <w:r>
              <w:rPr>
                <w:rFonts w:ascii="宋体" w:hAnsi="宋体" w:eastAsia="宋体" w:cs="宋体"/>
                <w:bCs/>
                <w:kern w:val="0"/>
                <w:sz w:val="24"/>
              </w:rPr>
              <w:t>。</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b/>
                <w:bCs/>
                <w:sz w:val="24"/>
              </w:rPr>
            </w:pPr>
            <w:r>
              <w:rPr>
                <w:rFonts w:ascii="宋体" w:hAnsi="宋体" w:eastAsia="宋体" w:cs="宋体"/>
                <w:b/>
                <w:kern w:val="0"/>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 w:hRule="atLeast"/>
          <w:jc w:val="center"/>
        </w:trPr>
        <w:tc>
          <w:tcPr>
            <w:tcW w:w="739"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tc>
        <w:tc>
          <w:tcPr>
            <w:tcW w:w="1249"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kern w:val="0"/>
                <w:sz w:val="24"/>
              </w:rPr>
            </w:pPr>
          </w:p>
        </w:tc>
        <w:tc>
          <w:tcPr>
            <w:tcW w:w="7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eastAsia="宋体"/>
                <w:sz w:val="24"/>
                <w:szCs w:val="28"/>
                <w:lang w:val="en-GB"/>
              </w:rPr>
            </w:pPr>
            <w:r>
              <w:rPr>
                <w:rFonts w:hint="eastAsia" w:ascii="宋体" w:hAnsi="宋体" w:eastAsia="宋体" w:cs="宋体"/>
                <w:b/>
                <w:bCs/>
                <w:sz w:val="24"/>
                <w:lang w:val="en-US" w:eastAsia="zh-CN"/>
              </w:rPr>
              <w:t>7</w:t>
            </w:r>
            <w:r>
              <w:rPr>
                <w:rFonts w:ascii="宋体" w:hAnsi="宋体" w:cs="宋体"/>
                <w:b/>
                <w:bCs/>
                <w:sz w:val="24"/>
              </w:rPr>
              <w:t>、</w:t>
            </w:r>
            <w:r>
              <w:rPr>
                <w:rFonts w:ascii="宋体" w:hAnsi="宋体" w:eastAsia="宋体"/>
                <w:b/>
                <w:sz w:val="24"/>
                <w:szCs w:val="28"/>
                <w:lang w:val="en-GB"/>
              </w:rPr>
              <w:t>投标文件编制水平：</w:t>
            </w:r>
          </w:p>
          <w:p>
            <w:pPr>
              <w:widowControl/>
              <w:spacing w:line="440" w:lineRule="exact"/>
              <w:ind w:firstLine="480" w:firstLineChars="200"/>
              <w:rPr>
                <w:rFonts w:ascii="宋体" w:hAnsi="宋体" w:eastAsia="宋体" w:cs="宋体"/>
                <w:bCs/>
                <w:kern w:val="0"/>
                <w:sz w:val="24"/>
              </w:rPr>
            </w:pPr>
            <w:r>
              <w:rPr>
                <w:rFonts w:ascii="宋体" w:hAnsi="宋体" w:eastAsia="宋体"/>
                <w:sz w:val="24"/>
                <w:szCs w:val="28"/>
                <w:lang w:val="en-GB"/>
              </w:rPr>
              <w:t>根据投标文件的制作规范性、提供资料是否齐全和文字是否清晰等情况在0</w:t>
            </w:r>
            <w:r>
              <w:rPr>
                <w:rFonts w:ascii="宋体" w:hAnsi="宋体" w:eastAsia="宋体"/>
                <w:sz w:val="24"/>
                <w:szCs w:val="28"/>
              </w:rPr>
              <w:t>-2</w:t>
            </w:r>
            <w:r>
              <w:rPr>
                <w:rFonts w:ascii="宋体" w:hAnsi="宋体" w:eastAsia="宋体"/>
                <w:sz w:val="24"/>
                <w:szCs w:val="28"/>
                <w:lang w:val="en-GB"/>
              </w:rPr>
              <w:t>分之间赋分，如标书中出现大量非招标文件要求的投标人材料或严重错误，影响评委阅读的，该项不得分。</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bCs/>
                <w:kern w:val="0"/>
                <w:sz w:val="24"/>
              </w:rPr>
            </w:pPr>
            <w:r>
              <w:rPr>
                <w:rFonts w:ascii="宋体" w:hAnsi="宋体" w:eastAsia="宋体" w:cs="宋体"/>
                <w:b/>
                <w:kern w:val="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r>
              <w:rPr>
                <w:rFonts w:ascii="宋体" w:hAnsi="宋体" w:eastAsia="宋体" w:cs="宋体"/>
                <w:b/>
                <w:kern w:val="0"/>
                <w:sz w:val="24"/>
              </w:rPr>
              <w:t>2</w:t>
            </w:r>
          </w:p>
        </w:tc>
        <w:tc>
          <w:tcPr>
            <w:tcW w:w="124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kern w:val="0"/>
                <w:sz w:val="24"/>
              </w:rPr>
            </w:pPr>
            <w:r>
              <w:rPr>
                <w:rFonts w:ascii="宋体" w:hAnsi="宋体" w:eastAsia="宋体" w:cs="宋体"/>
                <w:b/>
                <w:kern w:val="0"/>
                <w:sz w:val="24"/>
              </w:rPr>
              <w:t>价格项（30分）</w:t>
            </w:r>
          </w:p>
        </w:tc>
        <w:tc>
          <w:tcPr>
            <w:tcW w:w="784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eastAsia="宋体" w:cs="宋体"/>
                <w:bCs/>
                <w:kern w:val="0"/>
                <w:sz w:val="24"/>
              </w:rPr>
            </w:pPr>
            <w:r>
              <w:rPr>
                <w:rFonts w:ascii="宋体" w:hAnsi="宋体" w:eastAsia="宋体" w:cs="宋体"/>
                <w:bCs/>
                <w:kern w:val="0"/>
                <w:sz w:val="24"/>
              </w:rPr>
              <w:t>报价得分=（评标基准价／投标报价）×价格权重×100</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eastAsia="宋体" w:cs="宋体"/>
                <w:b/>
                <w:bCs/>
                <w:kern w:val="0"/>
                <w:sz w:val="24"/>
              </w:rPr>
            </w:pPr>
            <w:r>
              <w:rPr>
                <w:rFonts w:ascii="宋体" w:hAnsi="宋体" w:eastAsia="宋体" w:cs="宋体"/>
                <w:b/>
                <w:bCs/>
                <w:kern w:val="0"/>
                <w:sz w:val="24"/>
              </w:rPr>
              <w:t>30</w:t>
            </w:r>
          </w:p>
        </w:tc>
      </w:tr>
    </w:tbl>
    <w:p>
      <w:pPr>
        <w:tabs>
          <w:tab w:val="left" w:pos="7665"/>
        </w:tabs>
        <w:spacing w:beforeLines="50" w:afterLines="50" w:line="440" w:lineRule="exact"/>
        <w:rPr>
          <w:rFonts w:ascii="宋体" w:hAnsi="宋体" w:cs="宋体"/>
          <w:b/>
          <w:sz w:val="28"/>
          <w:szCs w:val="28"/>
          <w:lang w:val="en-GB"/>
        </w:rPr>
      </w:pPr>
      <w:r>
        <w:rPr>
          <w:rFonts w:hint="eastAsia" w:ascii="宋体" w:hAnsi="宋体" w:cs="宋体"/>
          <w:b/>
          <w:sz w:val="28"/>
          <w:szCs w:val="28"/>
          <w:lang w:val="en-GB"/>
        </w:rPr>
        <w:t>（七）定标</w:t>
      </w:r>
    </w:p>
    <w:p>
      <w:pPr>
        <w:tabs>
          <w:tab w:val="left" w:pos="0"/>
        </w:tabs>
        <w:adjustRightInd w:val="0"/>
        <w:snapToGrid w:val="0"/>
        <w:spacing w:line="440" w:lineRule="exact"/>
        <w:rPr>
          <w:rFonts w:ascii="宋体" w:hAnsi="宋体" w:cs="宋体"/>
          <w:b/>
          <w:bCs/>
          <w:kern w:val="0"/>
          <w:sz w:val="24"/>
        </w:rPr>
      </w:pPr>
      <w:r>
        <w:rPr>
          <w:rFonts w:hint="eastAsia" w:ascii="宋体" w:hAnsi="宋体" w:cs="宋体"/>
          <w:b/>
          <w:bCs/>
          <w:kern w:val="0"/>
          <w:sz w:val="24"/>
        </w:rPr>
        <w:t>20、定标</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1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.2中标候选投标人因特殊原因放弃中标或因不可抗力提出不能履行合同，才可依评标排名次序的备选中标候选投标人依次递补为中标人。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.3中标人确定后，招标代理机构将在政府采购指定媒体上公示中标结果。</w:t>
      </w:r>
    </w:p>
    <w:p>
      <w:pPr>
        <w:pStyle w:val="4"/>
        <w:adjustRightInd w:val="0"/>
        <w:snapToGrid w:val="0"/>
        <w:spacing w:line="440" w:lineRule="exact"/>
        <w:ind w:firstLine="480" w:firstLineChars="200"/>
        <w:rPr>
          <w:rFonts w:hAnsi="宋体" w:cs="宋体"/>
          <w:kern w:val="0"/>
          <w:sz w:val="24"/>
          <w:lang w:val="en-GB"/>
        </w:rPr>
      </w:pPr>
      <w:r>
        <w:rPr>
          <w:rFonts w:hint="eastAsia" w:hAnsi="宋体" w:cs="宋体"/>
          <w:kern w:val="0"/>
          <w:sz w:val="24"/>
          <w:lang w:val="en-GB"/>
        </w:rPr>
        <w:t>2</w:t>
      </w:r>
      <w:r>
        <w:rPr>
          <w:rFonts w:hint="eastAsia" w:hAnsi="宋体" w:cs="宋体"/>
          <w:kern w:val="0"/>
          <w:sz w:val="24"/>
        </w:rPr>
        <w:t>0</w:t>
      </w:r>
      <w:r>
        <w:rPr>
          <w:rFonts w:hint="eastAsia" w:hAnsi="宋体" w:cs="宋体"/>
          <w:kern w:val="0"/>
          <w:sz w:val="24"/>
          <w:lang w:val="en-GB"/>
        </w:rPr>
        <w:t>.4凡是属于审查、澄清、评价和比较投标的有关资料以及授标意向等，评标委员会及有关工作人员自始至终均不得向投标人或其它无关的人员透露。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0</w:t>
      </w:r>
      <w:r>
        <w:rPr>
          <w:rFonts w:hint="eastAsia" w:ascii="宋体" w:hAnsi="宋体" w:cs="宋体"/>
          <w:kern w:val="0"/>
          <w:sz w:val="24"/>
          <w:lang w:val="en-GB"/>
        </w:rPr>
        <w:t>.5在评标期间，投标人企图影响采购人、招标代理机构和评标委员会而获得评标信息的任何活动，都将导致其投标被拒绝，并承担相应的法律责任。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1、</w:t>
      </w:r>
      <w:r>
        <w:rPr>
          <w:rFonts w:hint="eastAsia" w:ascii="宋体" w:hAnsi="宋体" w:cs="宋体"/>
          <w:b/>
          <w:bCs/>
          <w:kern w:val="0"/>
          <w:sz w:val="24"/>
          <w:lang w:val="en-GB"/>
        </w:rPr>
        <w:t>公告</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sz w:val="24"/>
        </w:rPr>
        <w:t>招标代理机构将在指定的网站（海南省人民政府网</w:t>
      </w:r>
      <w:r>
        <w:fldChar w:fldCharType="begin"/>
      </w:r>
      <w:r>
        <w:instrText xml:space="preserve"> HYPERLINK "http://www.hainan.gov.cn" </w:instrText>
      </w:r>
      <w:r>
        <w:fldChar w:fldCharType="separate"/>
      </w:r>
      <w:r>
        <w:rPr>
          <w:rStyle w:val="10"/>
          <w:rFonts w:hint="eastAsia" w:ascii="宋体" w:hAnsi="宋体" w:cs="宋体"/>
          <w:color w:val="auto"/>
          <w:sz w:val="24"/>
          <w:u w:val="none"/>
        </w:rPr>
        <w:t>www.hainan.gov.cn</w:t>
      </w:r>
      <w:r>
        <w:rPr>
          <w:rStyle w:val="10"/>
          <w:rFonts w:hint="eastAsia" w:ascii="宋体" w:hAnsi="宋体" w:cs="宋体"/>
          <w:color w:val="auto"/>
          <w:sz w:val="24"/>
          <w:u w:val="none"/>
        </w:rPr>
        <w:fldChar w:fldCharType="end"/>
      </w:r>
      <w:r>
        <w:rPr>
          <w:rFonts w:hint="eastAsia" w:ascii="宋体" w:hAnsi="宋体" w:cs="宋体"/>
          <w:sz w:val="24"/>
        </w:rPr>
        <w:t>、海南政府采购网</w:t>
      </w:r>
      <w:r>
        <w:fldChar w:fldCharType="begin"/>
      </w:r>
      <w:r>
        <w:instrText xml:space="preserve"> HYPERLINK "http://www.ccgp-hainan.gov.cn" </w:instrText>
      </w:r>
      <w:r>
        <w:fldChar w:fldCharType="separate"/>
      </w:r>
      <w:r>
        <w:rPr>
          <w:rStyle w:val="10"/>
          <w:rFonts w:hint="eastAsia" w:ascii="宋体" w:hAnsi="宋体" w:cs="宋体"/>
          <w:color w:val="auto"/>
          <w:sz w:val="24"/>
          <w:u w:val="none"/>
        </w:rPr>
        <w:t>www.ccgp-hainan.gov.cn</w:t>
      </w:r>
      <w:r>
        <w:rPr>
          <w:rStyle w:val="10"/>
          <w:rFonts w:hint="eastAsia" w:ascii="宋体" w:hAnsi="宋体" w:cs="宋体"/>
          <w:color w:val="auto"/>
          <w:sz w:val="24"/>
          <w:u w:val="none"/>
        </w:rPr>
        <w:fldChar w:fldCharType="end"/>
      </w:r>
      <w:r>
        <w:rPr>
          <w:rFonts w:hint="eastAsia" w:ascii="宋体" w:hAnsi="宋体" w:cs="宋体"/>
          <w:sz w:val="24"/>
        </w:rPr>
        <w:t>）</w:t>
      </w:r>
      <w:r>
        <w:rPr>
          <w:rFonts w:hint="eastAsia" w:ascii="宋体" w:hAnsi="宋体" w:cs="宋体"/>
          <w:kern w:val="0"/>
          <w:sz w:val="24"/>
          <w:lang w:val="en-GB"/>
        </w:rPr>
        <w:t>上发布招标公告、更正公告、通知、评标结果公告等招标过程中的所有信息，请务必时时关注网上公告。评标结果公告期为7</w:t>
      </w:r>
      <w:r>
        <w:rPr>
          <w:rFonts w:hint="eastAsia" w:ascii="宋体" w:hAnsi="宋体" w:cs="宋体"/>
          <w:sz w:val="24"/>
        </w:rPr>
        <w:t>个工作日</w:t>
      </w:r>
      <w:r>
        <w:rPr>
          <w:rFonts w:hint="eastAsia" w:ascii="宋体" w:hAnsi="宋体" w:cs="宋体"/>
          <w:kern w:val="0"/>
          <w:sz w:val="24"/>
          <w:lang w:val="en-GB"/>
        </w:rPr>
        <w:t>。</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22、</w:t>
      </w:r>
      <w:r>
        <w:rPr>
          <w:rFonts w:hint="eastAsia" w:ascii="宋体" w:hAnsi="宋体" w:cs="宋体"/>
          <w:b/>
          <w:bCs/>
          <w:kern w:val="0"/>
          <w:sz w:val="24"/>
          <w:lang w:val="en-GB"/>
        </w:rPr>
        <w:t>质疑和投诉</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22</w:t>
      </w:r>
      <w:r>
        <w:rPr>
          <w:rFonts w:hint="eastAsia" w:ascii="宋体" w:hAnsi="宋体" w:cs="宋体"/>
          <w:kern w:val="0"/>
          <w:sz w:val="24"/>
          <w:lang w:val="en-GB"/>
        </w:rPr>
        <w:t>.1如果投标人对本次招标活动有疑问，可依据《中华人民共和国政府采购法》和相关规定，向招标代理机构提出质疑。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22</w:t>
      </w:r>
      <w:r>
        <w:rPr>
          <w:rFonts w:hint="eastAsia" w:ascii="宋体" w:hAnsi="宋体" w:cs="宋体"/>
          <w:kern w:val="0"/>
          <w:sz w:val="24"/>
          <w:lang w:val="en-GB"/>
        </w:rPr>
        <w:t>.2招标代理机构在《中华人民共和国政府采购法》规定的时间内没有对投标人的质疑进行回复，或投标人对招标代理机构的回复不满意时，可向政府采购监管部门投诉。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ascii="宋体" w:hAnsi="宋体" w:cs="宋体"/>
          <w:kern w:val="0"/>
          <w:sz w:val="24"/>
        </w:rPr>
      </w:pPr>
      <w:r>
        <w:rPr>
          <w:rFonts w:hint="eastAsia" w:ascii="宋体" w:hAnsi="宋体" w:cs="宋体"/>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4"/>
        <w:adjustRightInd w:val="0"/>
        <w:snapToGrid w:val="0"/>
        <w:spacing w:beforeLines="50" w:afterLines="50" w:line="440" w:lineRule="exact"/>
        <w:rPr>
          <w:rFonts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23、</w:t>
      </w:r>
      <w:r>
        <w:rPr>
          <w:rFonts w:hint="eastAsia" w:ascii="宋体" w:hAnsi="宋体" w:cs="宋体"/>
          <w:b/>
          <w:bCs/>
          <w:kern w:val="0"/>
          <w:sz w:val="24"/>
          <w:lang w:val="en-GB"/>
        </w:rPr>
        <w:t>合同授予标准</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13.4</w:t>
      </w:r>
      <w:r>
        <w:rPr>
          <w:rFonts w:hint="eastAsia" w:ascii="宋体" w:hAnsi="宋体" w:cs="宋体"/>
          <w:kern w:val="0"/>
          <w:sz w:val="24"/>
          <w:lang w:val="en-GB"/>
        </w:rPr>
        <w:t>条的规定之外，采购人将与中标人签订供货合同。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接受和拒绝任何或所有投标的权力</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签订合同</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.1采购人应按招标文件和中标人的投标文件订立书面合同，不得超出招标文件和中标人投标文件的范围，也不得另行订立背离合同实质性内容的其他协议。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.2采购人应在中标通知书发出之日起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与中标人签订政府采购合同。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、付款</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440" w:lineRule="exact"/>
        <w:rPr>
          <w:rFonts w:ascii="宋体" w:hAnsi="宋体" w:cs="宋体"/>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、适用法律</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采购人、招标代理机构及投标人的一切招标投标活动均适用于《中华人民共和国政府采购法》及相关规定。</w:t>
      </w: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spacing w:line="240" w:lineRule="exact"/>
        <w:rPr>
          <w:rFonts w:ascii="宋体" w:hAnsi="宋体" w:cs="宋体"/>
          <w:b/>
          <w:sz w:val="24"/>
        </w:rPr>
      </w:pPr>
    </w:p>
    <w:p>
      <w:pPr>
        <w:spacing w:line="240" w:lineRule="exact"/>
        <w:rPr>
          <w:rFonts w:ascii="宋体" w:hAnsi="宋体" w:cs="宋体"/>
          <w:b/>
          <w:sz w:val="24"/>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第三部分  用户需求书</w:t>
      </w:r>
    </w:p>
    <w:p>
      <w:pPr>
        <w:adjustRightInd w:val="0"/>
        <w:snapToGrid w:val="0"/>
        <w:spacing w:beforeLines="50" w:afterLines="50" w:line="440" w:lineRule="exact"/>
        <w:rPr>
          <w:rFonts w:ascii="宋体" w:hAnsi="宋体" w:cs="宋体"/>
          <w:b/>
          <w:sz w:val="28"/>
          <w:szCs w:val="28"/>
        </w:rPr>
      </w:pPr>
      <w:r>
        <w:rPr>
          <w:rFonts w:hint="eastAsia" w:ascii="宋体" w:hAnsi="宋体" w:cs="宋体"/>
          <w:b/>
          <w:sz w:val="28"/>
          <w:szCs w:val="28"/>
          <w:lang w:val="en-GB"/>
        </w:rPr>
        <w:t>一、</w:t>
      </w:r>
      <w:r>
        <w:rPr>
          <w:rFonts w:hint="eastAsia" w:ascii="宋体" w:hAnsi="宋体" w:cs="宋体"/>
          <w:b/>
          <w:sz w:val="28"/>
          <w:szCs w:val="28"/>
        </w:rPr>
        <w:t>采购预算：5344400.00元</w:t>
      </w:r>
    </w:p>
    <w:p>
      <w:pPr>
        <w:adjustRightInd w:val="0"/>
        <w:snapToGrid w:val="0"/>
        <w:spacing w:beforeLines="50" w:afterLines="50" w:line="440" w:lineRule="exact"/>
        <w:rPr>
          <w:rFonts w:ascii="宋体" w:hAnsi="宋体" w:cs="宋体"/>
          <w:b/>
          <w:sz w:val="28"/>
          <w:szCs w:val="28"/>
        </w:rPr>
      </w:pPr>
      <w:r>
        <w:rPr>
          <w:rFonts w:hint="eastAsia" w:ascii="宋体" w:hAnsi="宋体" w:cs="宋体"/>
          <w:b/>
          <w:sz w:val="28"/>
          <w:szCs w:val="28"/>
        </w:rPr>
        <w:t>二、采购清单表、技术参数和功能要求：</w:t>
      </w:r>
    </w:p>
    <w:tbl>
      <w:tblPr>
        <w:tblStyle w:val="11"/>
        <w:tblW w:w="10245"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05"/>
        <w:gridCol w:w="5795"/>
        <w:gridCol w:w="715"/>
        <w:gridCol w:w="76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0" w:type="dxa"/>
            <w:shd w:val="clear" w:color="auto" w:fill="D9D9D9"/>
            <w:vAlign w:val="center"/>
          </w:tcPr>
          <w:p>
            <w:pPr>
              <w:adjustRightInd w:val="0"/>
              <w:snapToGrid w:val="0"/>
              <w:spacing w:beforeLines="30" w:afterLines="30" w:line="440" w:lineRule="exact"/>
              <w:jc w:val="center"/>
              <w:rPr>
                <w:rFonts w:ascii="宋体" w:hAnsi="宋体" w:eastAsia="宋体" w:cs="宋体"/>
                <w:b/>
                <w:sz w:val="24"/>
              </w:rPr>
            </w:pPr>
            <w:r>
              <w:rPr>
                <w:rFonts w:ascii="宋体" w:hAnsi="宋体" w:eastAsia="宋体" w:cs="宋体"/>
                <w:b/>
                <w:sz w:val="24"/>
              </w:rPr>
              <w:t>序号</w:t>
            </w:r>
          </w:p>
        </w:tc>
        <w:tc>
          <w:tcPr>
            <w:tcW w:w="1405" w:type="dxa"/>
            <w:shd w:val="clear" w:color="auto" w:fill="D9D9D9"/>
            <w:vAlign w:val="center"/>
          </w:tcPr>
          <w:p>
            <w:pPr>
              <w:adjustRightInd w:val="0"/>
              <w:snapToGrid w:val="0"/>
              <w:spacing w:beforeLines="30" w:afterLines="30" w:line="440" w:lineRule="exact"/>
              <w:jc w:val="center"/>
              <w:rPr>
                <w:rFonts w:ascii="宋体" w:hAnsi="宋体" w:eastAsia="宋体" w:cs="宋体"/>
                <w:b/>
                <w:sz w:val="24"/>
              </w:rPr>
            </w:pPr>
            <w:r>
              <w:rPr>
                <w:rFonts w:ascii="宋体" w:hAnsi="宋体" w:eastAsia="宋体" w:cs="宋体"/>
                <w:b/>
                <w:sz w:val="24"/>
              </w:rPr>
              <w:t>采购货物名称</w:t>
            </w:r>
          </w:p>
        </w:tc>
        <w:tc>
          <w:tcPr>
            <w:tcW w:w="5795" w:type="dxa"/>
            <w:shd w:val="clear" w:color="auto" w:fill="D9D9D9"/>
            <w:vAlign w:val="center"/>
          </w:tcPr>
          <w:p>
            <w:pPr>
              <w:adjustRightInd w:val="0"/>
              <w:snapToGrid w:val="0"/>
              <w:spacing w:beforeLines="30" w:afterLines="30" w:line="440" w:lineRule="exact"/>
              <w:jc w:val="center"/>
              <w:rPr>
                <w:rFonts w:ascii="宋体" w:hAnsi="宋体" w:eastAsia="宋体" w:cs="宋体"/>
                <w:sz w:val="24"/>
              </w:rPr>
            </w:pPr>
            <w:r>
              <w:rPr>
                <w:rFonts w:ascii="宋体" w:hAnsi="宋体" w:eastAsia="宋体" w:cs="宋体"/>
                <w:b/>
                <w:sz w:val="24"/>
              </w:rPr>
              <w:t>技术参数和功能要求</w:t>
            </w:r>
          </w:p>
        </w:tc>
        <w:tc>
          <w:tcPr>
            <w:tcW w:w="715" w:type="dxa"/>
            <w:shd w:val="clear" w:color="auto" w:fill="D9D9D9"/>
            <w:vAlign w:val="center"/>
          </w:tcPr>
          <w:p>
            <w:pPr>
              <w:adjustRightInd w:val="0"/>
              <w:snapToGrid w:val="0"/>
              <w:spacing w:beforeLines="30" w:afterLines="30" w:line="440" w:lineRule="exact"/>
              <w:jc w:val="center"/>
              <w:rPr>
                <w:rFonts w:ascii="宋体" w:hAnsi="宋体" w:eastAsia="宋体" w:cs="宋体"/>
                <w:b/>
                <w:sz w:val="24"/>
              </w:rPr>
            </w:pPr>
            <w:r>
              <w:rPr>
                <w:rFonts w:ascii="宋体" w:hAnsi="宋体" w:eastAsia="宋体" w:cs="宋体"/>
                <w:b/>
                <w:sz w:val="24"/>
              </w:rPr>
              <w:t>单位</w:t>
            </w:r>
          </w:p>
        </w:tc>
        <w:tc>
          <w:tcPr>
            <w:tcW w:w="765" w:type="dxa"/>
            <w:shd w:val="clear" w:color="auto" w:fill="D9D9D9"/>
            <w:vAlign w:val="center"/>
          </w:tcPr>
          <w:p>
            <w:pPr>
              <w:adjustRightInd w:val="0"/>
              <w:snapToGrid w:val="0"/>
              <w:spacing w:beforeLines="30" w:afterLines="30" w:line="440" w:lineRule="exact"/>
              <w:jc w:val="center"/>
              <w:rPr>
                <w:rFonts w:ascii="宋体" w:hAnsi="宋体" w:eastAsia="宋体" w:cs="宋体"/>
                <w:b/>
                <w:sz w:val="24"/>
              </w:rPr>
            </w:pPr>
            <w:r>
              <w:rPr>
                <w:rFonts w:ascii="宋体" w:hAnsi="宋体" w:eastAsia="宋体" w:cs="宋体"/>
                <w:b/>
                <w:sz w:val="24"/>
              </w:rPr>
              <w:t>数量</w:t>
            </w:r>
          </w:p>
        </w:tc>
        <w:tc>
          <w:tcPr>
            <w:tcW w:w="885" w:type="dxa"/>
            <w:shd w:val="clear" w:color="auto" w:fill="D9D9D9"/>
            <w:vAlign w:val="center"/>
          </w:tcPr>
          <w:p>
            <w:pPr>
              <w:adjustRightInd w:val="0"/>
              <w:snapToGrid w:val="0"/>
              <w:spacing w:beforeLines="30" w:afterLines="30" w:line="440" w:lineRule="exact"/>
              <w:jc w:val="center"/>
              <w:rPr>
                <w:rFonts w:ascii="宋体" w:hAnsi="宋体" w:eastAsia="宋体" w:cs="宋体"/>
                <w:b/>
                <w:sz w:val="24"/>
              </w:rPr>
            </w:pPr>
            <w:r>
              <w:rPr>
                <w:rFonts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0" w:type="dxa"/>
            <w:vAlign w:val="center"/>
          </w:tcPr>
          <w:p>
            <w:pPr>
              <w:jc w:val="center"/>
              <w:rPr>
                <w:rFonts w:ascii="宋体" w:hAnsi="宋体" w:eastAsia="宋体" w:cs="宋体"/>
                <w:b/>
                <w:sz w:val="24"/>
              </w:rPr>
            </w:pPr>
            <w:r>
              <w:rPr>
                <w:rFonts w:ascii="宋体" w:hAnsi="宋体" w:eastAsia="宋体" w:cs="宋体"/>
                <w:b/>
                <w:sz w:val="24"/>
              </w:rPr>
              <w:t>1</w:t>
            </w:r>
          </w:p>
        </w:tc>
        <w:tc>
          <w:tcPr>
            <w:tcW w:w="1405" w:type="dxa"/>
            <w:vAlign w:val="center"/>
          </w:tcPr>
          <w:p>
            <w:pPr>
              <w:widowControl/>
              <w:jc w:val="center"/>
              <w:textAlignment w:val="center"/>
              <w:rPr>
                <w:rFonts w:ascii="宋体" w:hAnsi="宋体" w:eastAsia="宋体" w:cs="宋体"/>
                <w:b/>
                <w:sz w:val="24"/>
              </w:rPr>
            </w:pPr>
            <w:r>
              <w:rPr>
                <w:rFonts w:ascii="宋体" w:hAnsi="宋体" w:eastAsia="宋体" w:cs="宋体"/>
                <w:b/>
                <w:sz w:val="24"/>
              </w:rPr>
              <w:t>农残速测仪</w:t>
            </w:r>
          </w:p>
        </w:tc>
        <w:tc>
          <w:tcPr>
            <w:tcW w:w="5795" w:type="dxa"/>
            <w:vAlign w:val="center"/>
          </w:tcPr>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 xml:space="preserve">1.采用速测卡，可一次同时测量8个样品以上。 </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2.液晶数字显示，自动恒温控制，温控精度±1.0℃。</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3.反应/显色时间、温度可调，自动报警提示，电子时钟功能。</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4.内置锂电池，交直流两用。</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5.每台仪器配备300片酶片（10片/包）。</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★6.制造商获得ISO9001质量管理体系认证证书。</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7.制造商在国家或省级招标项目中至少有一次中标记录，提供中标通知书或合同复印件。</w:t>
            </w:r>
          </w:p>
          <w:p>
            <w:pPr>
              <w:spacing w:line="280" w:lineRule="exact"/>
              <w:jc w:val="left"/>
              <w:rPr>
                <w:rFonts w:ascii="宋体" w:hAnsi="宋体" w:eastAsia="宋体" w:cs="宋体"/>
                <w:color w:val="000000" w:themeColor="text1"/>
                <w:sz w:val="24"/>
              </w:rPr>
            </w:pPr>
            <w:r>
              <w:rPr>
                <w:rFonts w:hint="eastAsia" w:ascii="宋体" w:hAnsi="宋体" w:eastAsia="宋体" w:cs="宋体"/>
                <w:color w:val="000000" w:themeColor="text1"/>
                <w:sz w:val="24"/>
              </w:rPr>
              <w:t>★8.所投设备获得实用新型专利证书。</w:t>
            </w:r>
          </w:p>
        </w:tc>
        <w:tc>
          <w:tcPr>
            <w:tcW w:w="715" w:type="dxa"/>
            <w:vAlign w:val="center"/>
          </w:tcPr>
          <w:p>
            <w:pPr>
              <w:widowControl/>
              <w:jc w:val="center"/>
              <w:textAlignment w:val="center"/>
              <w:rPr>
                <w:rFonts w:ascii="宋体" w:hAnsi="宋体" w:eastAsia="宋体" w:cs="宋体"/>
                <w:b/>
                <w:sz w:val="24"/>
              </w:rPr>
            </w:pPr>
            <w:r>
              <w:rPr>
                <w:rFonts w:ascii="宋体" w:hAnsi="宋体" w:eastAsia="宋体" w:cs="宋体"/>
                <w:b/>
                <w:sz w:val="24"/>
              </w:rPr>
              <w:t>台</w:t>
            </w:r>
          </w:p>
        </w:tc>
        <w:tc>
          <w:tcPr>
            <w:tcW w:w="765" w:type="dxa"/>
            <w:vAlign w:val="center"/>
          </w:tcPr>
          <w:p>
            <w:pPr>
              <w:jc w:val="center"/>
              <w:rPr>
                <w:rFonts w:ascii="宋体" w:hAnsi="宋体" w:eastAsia="宋体" w:cs="宋体"/>
                <w:b/>
                <w:sz w:val="24"/>
              </w:rPr>
            </w:pPr>
            <w:r>
              <w:rPr>
                <w:rFonts w:ascii="宋体" w:hAnsi="宋体" w:eastAsia="宋体" w:cs="宋体"/>
                <w:b/>
                <w:sz w:val="24"/>
              </w:rPr>
              <w:t>248</w:t>
            </w:r>
          </w:p>
        </w:tc>
        <w:tc>
          <w:tcPr>
            <w:tcW w:w="885" w:type="dxa"/>
            <w:vAlign w:val="center"/>
          </w:tcPr>
          <w:p>
            <w:pPr>
              <w:jc w:val="center"/>
              <w:rPr>
                <w:rFonts w:ascii="宋体" w:hAnsi="宋体" w:eastAsia="宋体" w:cs="宋体"/>
                <w:b/>
                <w:sz w:val="24"/>
              </w:rPr>
            </w:pPr>
            <w:r>
              <w:rPr>
                <w:rFonts w:ascii="宋体" w:hAnsi="宋体" w:eastAsia="宋体" w:cs="宋体"/>
                <w:b/>
                <w:sz w:val="24"/>
              </w:rPr>
              <w:t>需要授权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680" w:type="dxa"/>
            <w:vAlign w:val="center"/>
          </w:tcPr>
          <w:p>
            <w:pPr>
              <w:jc w:val="center"/>
              <w:rPr>
                <w:rFonts w:ascii="宋体" w:hAnsi="宋体" w:eastAsia="宋体" w:cs="宋体"/>
                <w:b/>
                <w:sz w:val="24"/>
              </w:rPr>
            </w:pPr>
            <w:r>
              <w:rPr>
                <w:rFonts w:ascii="宋体" w:hAnsi="宋体" w:eastAsia="宋体" w:cs="宋体"/>
                <w:b/>
                <w:sz w:val="24"/>
              </w:rPr>
              <w:t>2</w:t>
            </w:r>
          </w:p>
        </w:tc>
        <w:tc>
          <w:tcPr>
            <w:tcW w:w="140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分光光度式速测仪</w:t>
            </w:r>
          </w:p>
        </w:tc>
        <w:tc>
          <w:tcPr>
            <w:tcW w:w="5795" w:type="dxa"/>
            <w:vAlign w:val="center"/>
          </w:tcPr>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1.检出限：≤ 0.10 mg/kg；</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2.测量范围：0.00%～100%（抑制率）；</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3.测量精度：≤5%；</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4.透射比准确度：±1.0%；</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5.稳定性：仪器稳定后，在3分钟内数字显示漂移值不超过0.04(V)；</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6.工作环境温度：5～40℃；</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7.符合国标对农残快速检测要求；</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8.在无外部电源情况下，内置锂电池可以连续工作150分钟；此外，提供汽车电源接口，适用于车载或移动实验室；</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9.可存储6000条以上样品数据，并有防止伪造检测数据技术；</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10.仪器工作中数据即时传送到计算机或自动打印；</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11.具备完善的查询统计功能；</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12.可由电脑生成检测报告；</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13.支持多种网络监控系统，可即时数据传送以及实时监控；</w:t>
            </w:r>
          </w:p>
          <w:p>
            <w:pPr>
              <w:tabs>
                <w:tab w:val="left" w:pos="420"/>
                <w:tab w:val="left" w:pos="4410"/>
                <w:tab w:val="left" w:pos="6660"/>
              </w:tabs>
              <w:autoSpaceDN w:val="0"/>
              <w:spacing w:line="280" w:lineRule="exact"/>
              <w:textAlignment w:val="baseline"/>
              <w:rPr>
                <w:rFonts w:ascii="宋体" w:hAnsi="宋体" w:eastAsia="宋体" w:cs="宋体"/>
                <w:color w:val="000000" w:themeColor="text1"/>
                <w:sz w:val="24"/>
              </w:rPr>
            </w:pPr>
            <w:r>
              <w:rPr>
                <w:rFonts w:ascii="宋体" w:hAnsi="宋体" w:eastAsia="宋体" w:cs="宋体"/>
                <w:color w:val="000000" w:themeColor="text1"/>
                <w:sz w:val="24"/>
              </w:rPr>
              <w:t>14.每台仪器配备酶试剂10盒，300样/盒；</w:t>
            </w:r>
          </w:p>
        </w:tc>
        <w:tc>
          <w:tcPr>
            <w:tcW w:w="71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台</w:t>
            </w:r>
          </w:p>
        </w:tc>
        <w:tc>
          <w:tcPr>
            <w:tcW w:w="765" w:type="dxa"/>
            <w:vAlign w:val="center"/>
          </w:tcPr>
          <w:p>
            <w:pPr>
              <w:jc w:val="center"/>
              <w:rPr>
                <w:rFonts w:ascii="宋体" w:hAnsi="宋体" w:eastAsia="宋体" w:cs="宋体"/>
                <w:b/>
                <w:sz w:val="24"/>
              </w:rPr>
            </w:pPr>
            <w:r>
              <w:rPr>
                <w:rFonts w:ascii="宋体" w:hAnsi="宋体" w:eastAsia="宋体" w:cs="宋体"/>
                <w:b/>
                <w:sz w:val="24"/>
              </w:rPr>
              <w:t>124</w:t>
            </w:r>
          </w:p>
        </w:tc>
        <w:tc>
          <w:tcPr>
            <w:tcW w:w="885" w:type="dxa"/>
            <w:vAlign w:val="center"/>
          </w:tcPr>
          <w:p>
            <w:pPr>
              <w:jc w:val="center"/>
              <w:rPr>
                <w:rFonts w:ascii="宋体" w:hAnsi="宋体" w:eastAsia="宋体" w:cs="宋体"/>
                <w:b/>
                <w:sz w:val="24"/>
              </w:rPr>
            </w:pPr>
            <w:r>
              <w:rPr>
                <w:rFonts w:ascii="宋体" w:hAnsi="宋体" w:eastAsia="宋体" w:cs="宋体"/>
                <w:b/>
                <w:sz w:val="24"/>
              </w:rPr>
              <w:t>需要授权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cs="宋体"/>
                <w:b/>
                <w:sz w:val="24"/>
              </w:rPr>
            </w:pPr>
            <w:r>
              <w:rPr>
                <w:rFonts w:ascii="宋体" w:hAnsi="宋体" w:eastAsia="宋体" w:cs="宋体"/>
                <w:b/>
                <w:sz w:val="24"/>
              </w:rPr>
              <w:t>3</w:t>
            </w:r>
          </w:p>
        </w:tc>
        <w:tc>
          <w:tcPr>
            <w:tcW w:w="140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智能型农残速测仪</w:t>
            </w:r>
          </w:p>
        </w:tc>
        <w:tc>
          <w:tcPr>
            <w:tcW w:w="5795" w:type="dxa"/>
          </w:tcPr>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技术参数：</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★1、最大样品数量 ：10个</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2、标准温度    ：39℃</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3、标准预热时间 ：10min</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4、标准反应时间 ： 3min</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5、工作电压     ：DC12V</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6、电源适配器 ：DC12V4A</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7、使用环境温湿度:&lt;40℃（90％）</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仪器特点：</w:t>
            </w:r>
          </w:p>
          <w:p>
            <w:pPr>
              <w:widowControl/>
              <w:spacing w:line="280" w:lineRule="exact"/>
              <w:textAlignment w:val="top"/>
              <w:rPr>
                <w:rFonts w:ascii="宋体" w:hAnsi="宋体" w:eastAsia="宋体" w:cs="宋体"/>
                <w:color w:val="000000" w:themeColor="text1"/>
                <w:kern w:val="0"/>
                <w:sz w:val="24"/>
              </w:rPr>
            </w:pPr>
            <w:r>
              <w:rPr>
                <w:rFonts w:ascii="宋体" w:hAnsi="宋体" w:eastAsia="宋体" w:cs="宋体"/>
                <w:color w:val="000000" w:themeColor="text1"/>
                <w:kern w:val="0"/>
                <w:sz w:val="24"/>
              </w:rPr>
              <w:t>1</w:t>
            </w:r>
            <w:r>
              <w:rPr>
                <w:rFonts w:ascii="宋体" w:hAnsi="宋体" w:eastAsia="宋体" w:cs="宋体"/>
                <w:color w:val="000000" w:themeColor="text1"/>
                <w:sz w:val="24"/>
              </w:rPr>
              <w:t>.</w:t>
            </w:r>
            <w:r>
              <w:rPr>
                <w:rFonts w:ascii="宋体" w:hAnsi="宋体" w:eastAsia="宋体" w:cs="宋体"/>
                <w:color w:val="000000" w:themeColor="text1"/>
                <w:kern w:val="0"/>
                <w:sz w:val="24"/>
              </w:rPr>
              <w:t>满足国家标准（GB/T 5009.199-2003）有机磷和氨基甲酸酯类农药残留进行快速检测；</w:t>
            </w:r>
          </w:p>
          <w:p>
            <w:pPr>
              <w:widowControl/>
              <w:spacing w:line="280" w:lineRule="exact"/>
              <w:textAlignment w:val="top"/>
              <w:rPr>
                <w:rFonts w:ascii="宋体" w:hAnsi="宋体" w:eastAsia="宋体" w:cs="宋体"/>
                <w:color w:val="000000" w:themeColor="text1"/>
                <w:kern w:val="0"/>
                <w:sz w:val="24"/>
              </w:rPr>
            </w:pPr>
            <w:r>
              <w:rPr>
                <w:rFonts w:ascii="宋体" w:hAnsi="宋体" w:eastAsia="宋体" w:cs="宋体"/>
                <w:color w:val="000000" w:themeColor="text1"/>
                <w:kern w:val="0"/>
                <w:sz w:val="24"/>
              </w:rPr>
              <w:t>2</w:t>
            </w:r>
            <w:r>
              <w:rPr>
                <w:rFonts w:ascii="宋体" w:hAnsi="宋体" w:eastAsia="宋体" w:cs="宋体"/>
                <w:color w:val="000000" w:themeColor="text1"/>
                <w:sz w:val="24"/>
              </w:rPr>
              <w:t>.</w:t>
            </w:r>
            <w:r>
              <w:rPr>
                <w:rFonts w:ascii="宋体" w:hAnsi="宋体" w:eastAsia="宋体" w:cs="宋体"/>
                <w:color w:val="000000" w:themeColor="text1"/>
                <w:kern w:val="0"/>
                <w:sz w:val="24"/>
              </w:rPr>
              <w:t>智能控时控温，自动检测，准确率高；</w:t>
            </w:r>
          </w:p>
          <w:p>
            <w:pPr>
              <w:widowControl/>
              <w:spacing w:line="280" w:lineRule="exact"/>
              <w:textAlignment w:val="top"/>
              <w:rPr>
                <w:rFonts w:ascii="宋体" w:hAnsi="宋体" w:eastAsia="宋体" w:cs="宋体"/>
                <w:color w:val="000000" w:themeColor="text1"/>
                <w:kern w:val="0"/>
                <w:sz w:val="24"/>
              </w:rPr>
            </w:pPr>
            <w:r>
              <w:rPr>
                <w:rFonts w:ascii="宋体" w:hAnsi="宋体" w:eastAsia="宋体" w:cs="宋体"/>
                <w:color w:val="000000" w:themeColor="text1"/>
                <w:kern w:val="0"/>
                <w:sz w:val="24"/>
              </w:rPr>
              <w:t>3</w:t>
            </w:r>
            <w:r>
              <w:rPr>
                <w:rFonts w:ascii="宋体" w:hAnsi="宋体" w:eastAsia="宋体" w:cs="宋体"/>
                <w:color w:val="000000" w:themeColor="text1"/>
                <w:sz w:val="24"/>
              </w:rPr>
              <w:t>.</w:t>
            </w:r>
            <w:r>
              <w:rPr>
                <w:rFonts w:ascii="宋体" w:hAnsi="宋体" w:eastAsia="宋体" w:cs="宋体"/>
                <w:color w:val="000000" w:themeColor="text1"/>
                <w:kern w:val="0"/>
                <w:sz w:val="24"/>
              </w:rPr>
              <w:t>运用世界先进的光电比色技术，精确的检测试纸；</w:t>
            </w:r>
          </w:p>
          <w:p>
            <w:pPr>
              <w:widowControl/>
              <w:spacing w:line="280" w:lineRule="exact"/>
              <w:textAlignment w:val="top"/>
              <w:rPr>
                <w:rFonts w:ascii="宋体" w:hAnsi="宋体" w:eastAsia="宋体" w:cs="宋体"/>
                <w:color w:val="000000" w:themeColor="text1"/>
                <w:kern w:val="0"/>
                <w:sz w:val="24"/>
              </w:rPr>
            </w:pPr>
            <w:r>
              <w:rPr>
                <w:rFonts w:ascii="宋体" w:hAnsi="宋体" w:eastAsia="宋体" w:cs="宋体"/>
                <w:color w:val="000000" w:themeColor="text1"/>
                <w:kern w:val="0"/>
                <w:sz w:val="24"/>
              </w:rPr>
              <w:t>4</w:t>
            </w:r>
            <w:r>
              <w:rPr>
                <w:rFonts w:ascii="宋体" w:hAnsi="宋体" w:eastAsia="宋体" w:cs="宋体"/>
                <w:color w:val="000000" w:themeColor="text1"/>
                <w:sz w:val="24"/>
              </w:rPr>
              <w:t>.</w:t>
            </w:r>
            <w:r>
              <w:rPr>
                <w:rFonts w:ascii="宋体" w:hAnsi="宋体" w:eastAsia="宋体" w:cs="宋体"/>
                <w:color w:val="000000" w:themeColor="text1"/>
                <w:kern w:val="0"/>
                <w:sz w:val="24"/>
              </w:rPr>
              <w:t>液晶显示、中文提示操作功能，检测结果以抑制率数据形式显示；</w:t>
            </w:r>
          </w:p>
          <w:p>
            <w:pPr>
              <w:widowControl/>
              <w:spacing w:line="280" w:lineRule="exact"/>
              <w:textAlignment w:val="top"/>
              <w:rPr>
                <w:rFonts w:ascii="宋体" w:hAnsi="宋体" w:eastAsia="宋体" w:cs="宋体"/>
                <w:color w:val="000000" w:themeColor="text1"/>
                <w:kern w:val="0"/>
                <w:sz w:val="24"/>
              </w:rPr>
            </w:pPr>
            <w:r>
              <w:rPr>
                <w:rFonts w:ascii="宋体" w:hAnsi="宋体" w:eastAsia="宋体" w:cs="宋体"/>
                <w:color w:val="000000" w:themeColor="text1"/>
                <w:kern w:val="0"/>
                <w:sz w:val="24"/>
              </w:rPr>
              <w:t>5</w:t>
            </w:r>
            <w:r>
              <w:rPr>
                <w:rFonts w:ascii="宋体" w:hAnsi="宋体" w:eastAsia="宋体" w:cs="宋体"/>
                <w:color w:val="000000" w:themeColor="text1"/>
                <w:sz w:val="24"/>
              </w:rPr>
              <w:t>.</w:t>
            </w:r>
            <w:r>
              <w:rPr>
                <w:rFonts w:ascii="宋体" w:hAnsi="宋体" w:eastAsia="宋体" w:cs="宋体"/>
                <w:color w:val="000000" w:themeColor="text1"/>
                <w:kern w:val="0"/>
                <w:sz w:val="24"/>
              </w:rPr>
              <w:t>存储信息量大，可存储2500条以上检测结果信息；</w:t>
            </w:r>
          </w:p>
          <w:p>
            <w:pPr>
              <w:widowControl/>
              <w:spacing w:line="280" w:lineRule="exact"/>
              <w:textAlignment w:val="top"/>
              <w:rPr>
                <w:rFonts w:ascii="宋体" w:hAnsi="宋体" w:eastAsia="宋体" w:cs="宋体"/>
                <w:color w:val="000000" w:themeColor="text1"/>
                <w:kern w:val="0"/>
                <w:sz w:val="24"/>
              </w:rPr>
            </w:pPr>
            <w:r>
              <w:rPr>
                <w:rFonts w:ascii="宋体" w:hAnsi="宋体" w:eastAsia="宋体" w:cs="宋体"/>
                <w:color w:val="000000" w:themeColor="text1"/>
                <w:kern w:val="0"/>
                <w:sz w:val="24"/>
              </w:rPr>
              <w:t>6</w:t>
            </w:r>
            <w:r>
              <w:rPr>
                <w:rFonts w:ascii="宋体" w:hAnsi="宋体" w:eastAsia="宋体" w:cs="宋体"/>
                <w:color w:val="000000" w:themeColor="text1"/>
                <w:sz w:val="24"/>
              </w:rPr>
              <w:t>.</w:t>
            </w:r>
            <w:r>
              <w:rPr>
                <w:rFonts w:ascii="宋体" w:hAnsi="宋体" w:eastAsia="宋体" w:cs="宋体"/>
                <w:color w:val="000000" w:themeColor="text1"/>
                <w:kern w:val="0"/>
                <w:sz w:val="24"/>
              </w:rPr>
              <w:t>可实现数据联网与打印功能；</w:t>
            </w:r>
          </w:p>
          <w:p>
            <w:pPr>
              <w:widowControl/>
              <w:spacing w:line="280" w:lineRule="exact"/>
              <w:textAlignment w:val="top"/>
              <w:rPr>
                <w:rFonts w:ascii="宋体" w:hAnsi="宋体" w:eastAsia="宋体" w:cs="宋体"/>
                <w:color w:val="000000" w:themeColor="text1"/>
                <w:kern w:val="0"/>
                <w:sz w:val="24"/>
              </w:rPr>
            </w:pPr>
            <w:r>
              <w:rPr>
                <w:rFonts w:ascii="宋体" w:hAnsi="宋体" w:eastAsia="宋体" w:cs="宋体"/>
                <w:color w:val="000000" w:themeColor="text1"/>
                <w:kern w:val="0"/>
                <w:sz w:val="24"/>
              </w:rPr>
              <w:t>7</w:t>
            </w:r>
            <w:r>
              <w:rPr>
                <w:rFonts w:ascii="宋体" w:hAnsi="宋体" w:eastAsia="宋体" w:cs="宋体"/>
                <w:color w:val="000000" w:themeColor="text1"/>
                <w:sz w:val="24"/>
              </w:rPr>
              <w:t>.</w:t>
            </w:r>
            <w:r>
              <w:rPr>
                <w:rFonts w:ascii="宋体" w:hAnsi="宋体" w:eastAsia="宋体" w:cs="宋体"/>
                <w:color w:val="000000" w:themeColor="text1"/>
                <w:kern w:val="0"/>
                <w:sz w:val="24"/>
              </w:rPr>
              <w:t>具有内置查询功能；</w:t>
            </w:r>
          </w:p>
          <w:p>
            <w:pPr>
              <w:widowControl/>
              <w:spacing w:line="280" w:lineRule="exact"/>
              <w:textAlignment w:val="top"/>
              <w:rPr>
                <w:rFonts w:ascii="宋体" w:hAnsi="宋体" w:eastAsia="宋体" w:cs="宋体"/>
                <w:color w:val="000000" w:themeColor="text1"/>
                <w:kern w:val="0"/>
                <w:sz w:val="24"/>
              </w:rPr>
            </w:pPr>
            <w:r>
              <w:rPr>
                <w:rFonts w:ascii="宋体" w:hAnsi="宋体" w:eastAsia="宋体" w:cs="宋体"/>
                <w:color w:val="000000" w:themeColor="text1"/>
                <w:kern w:val="0"/>
                <w:sz w:val="24"/>
              </w:rPr>
              <w:t>8</w:t>
            </w:r>
            <w:r>
              <w:rPr>
                <w:rFonts w:ascii="宋体" w:hAnsi="宋体" w:eastAsia="宋体" w:cs="宋体"/>
                <w:color w:val="000000" w:themeColor="text1"/>
                <w:sz w:val="24"/>
              </w:rPr>
              <w:t>.</w:t>
            </w:r>
            <w:r>
              <w:rPr>
                <w:rFonts w:ascii="宋体" w:hAnsi="宋体" w:eastAsia="宋体" w:cs="宋体"/>
                <w:color w:val="000000" w:themeColor="text1"/>
                <w:kern w:val="0"/>
                <w:sz w:val="24"/>
              </w:rPr>
              <w:t>具有无线数据传输功能，安装SIM卡即可实现检测结果的实时自动传输；</w:t>
            </w:r>
          </w:p>
          <w:p>
            <w:pPr>
              <w:widowControl/>
              <w:spacing w:line="280" w:lineRule="exact"/>
              <w:textAlignment w:val="top"/>
              <w:rPr>
                <w:rFonts w:ascii="宋体" w:hAnsi="宋体" w:eastAsia="宋体" w:cs="宋体"/>
                <w:color w:val="000000" w:themeColor="text1"/>
                <w:kern w:val="0"/>
                <w:sz w:val="24"/>
              </w:rPr>
            </w:pPr>
            <w:r>
              <w:rPr>
                <w:rFonts w:ascii="宋体" w:hAnsi="宋体" w:eastAsia="宋体" w:cs="宋体"/>
                <w:color w:val="000000" w:themeColor="text1"/>
                <w:kern w:val="0"/>
                <w:sz w:val="24"/>
              </w:rPr>
              <w:t>9</w:t>
            </w:r>
            <w:r>
              <w:rPr>
                <w:rFonts w:ascii="宋体" w:hAnsi="宋体" w:eastAsia="宋体" w:cs="宋体"/>
                <w:color w:val="000000" w:themeColor="text1"/>
                <w:sz w:val="24"/>
              </w:rPr>
              <w:t>.</w:t>
            </w:r>
            <w:r>
              <w:rPr>
                <w:rFonts w:ascii="宋体" w:hAnsi="宋体" w:eastAsia="宋体" w:cs="宋体"/>
                <w:color w:val="000000" w:themeColor="text1"/>
                <w:kern w:val="0"/>
                <w:sz w:val="24"/>
              </w:rPr>
              <w:t>可将实时检测结果同步传送到监管网络；</w:t>
            </w:r>
          </w:p>
          <w:p>
            <w:pPr>
              <w:widowControl/>
              <w:spacing w:line="280" w:lineRule="exact"/>
              <w:textAlignment w:val="top"/>
              <w:rPr>
                <w:rFonts w:ascii="宋体" w:hAnsi="宋体" w:eastAsia="宋体" w:cs="宋体"/>
                <w:color w:val="000000" w:themeColor="text1"/>
                <w:kern w:val="0"/>
                <w:sz w:val="24"/>
              </w:rPr>
            </w:pPr>
            <w:r>
              <w:rPr>
                <w:rFonts w:ascii="宋体" w:hAnsi="宋体" w:eastAsia="宋体" w:cs="宋体"/>
                <w:color w:val="000000" w:themeColor="text1"/>
                <w:kern w:val="0"/>
                <w:sz w:val="24"/>
              </w:rPr>
              <w:t>10</w:t>
            </w:r>
            <w:r>
              <w:rPr>
                <w:rFonts w:ascii="宋体" w:hAnsi="宋体" w:eastAsia="宋体" w:cs="宋体"/>
                <w:color w:val="000000" w:themeColor="text1"/>
                <w:sz w:val="24"/>
              </w:rPr>
              <w:t>.</w:t>
            </w:r>
            <w:r>
              <w:rPr>
                <w:rFonts w:ascii="宋体" w:hAnsi="宋体" w:eastAsia="宋体" w:cs="宋体"/>
                <w:color w:val="000000" w:themeColor="text1"/>
                <w:kern w:val="0"/>
                <w:sz w:val="24"/>
              </w:rPr>
              <w:t>每台仪器配备300包酶片（10片/包）。</w:t>
            </w:r>
          </w:p>
          <w:p>
            <w:pPr>
              <w:widowControl/>
              <w:spacing w:line="280" w:lineRule="exact"/>
              <w:textAlignment w:val="top"/>
              <w:rPr>
                <w:rFonts w:ascii="宋体" w:hAnsi="宋体" w:eastAsia="宋体" w:cs="宋体"/>
                <w:color w:val="000000" w:themeColor="text1"/>
                <w:kern w:val="0"/>
                <w:sz w:val="24"/>
              </w:rPr>
            </w:pPr>
            <w:r>
              <w:rPr>
                <w:rFonts w:hint="eastAsia" w:ascii="宋体" w:hAnsi="宋体" w:eastAsia="宋体" w:cs="宋体"/>
                <w:color w:val="000000" w:themeColor="text1"/>
                <w:sz w:val="24"/>
              </w:rPr>
              <w:t>备注一：智能型农药残留速测仪在投标时投标人必须提供该产品样机，（投标人需提供农药残留检测卡对该仪器进行现场测试，证明该仪器对农药残留检测卡的检测结果有读数功能，有能安装SIM卡的卡槽），否则作无效投标处理。</w:t>
            </w:r>
          </w:p>
        </w:tc>
        <w:tc>
          <w:tcPr>
            <w:tcW w:w="71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台</w:t>
            </w:r>
          </w:p>
        </w:tc>
        <w:tc>
          <w:tcPr>
            <w:tcW w:w="765" w:type="dxa"/>
            <w:vAlign w:val="center"/>
          </w:tcPr>
          <w:p>
            <w:pPr>
              <w:jc w:val="center"/>
              <w:rPr>
                <w:rFonts w:ascii="宋体" w:hAnsi="宋体" w:eastAsia="宋体" w:cs="宋体"/>
                <w:b/>
                <w:sz w:val="24"/>
              </w:rPr>
            </w:pPr>
            <w:r>
              <w:rPr>
                <w:rFonts w:ascii="宋体" w:hAnsi="宋体" w:eastAsia="宋体" w:cs="宋体"/>
                <w:b/>
                <w:sz w:val="24"/>
              </w:rPr>
              <w:t>248</w:t>
            </w:r>
          </w:p>
        </w:tc>
        <w:tc>
          <w:tcPr>
            <w:tcW w:w="885" w:type="dxa"/>
            <w:vAlign w:val="center"/>
          </w:tcPr>
          <w:p>
            <w:pPr>
              <w:jc w:val="center"/>
              <w:rPr>
                <w:rFonts w:ascii="宋体" w:hAnsi="宋体" w:eastAsia="宋体" w:cs="宋体"/>
                <w:b/>
                <w:sz w:val="24"/>
              </w:rPr>
            </w:pPr>
            <w:r>
              <w:rPr>
                <w:rFonts w:ascii="宋体" w:hAnsi="宋体" w:eastAsia="宋体" w:cs="宋体"/>
                <w:b/>
                <w:sz w:val="24"/>
              </w:rPr>
              <w:t>需要授权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cs="宋体"/>
                <w:b/>
                <w:sz w:val="24"/>
              </w:rPr>
            </w:pPr>
            <w:r>
              <w:rPr>
                <w:rFonts w:ascii="宋体" w:hAnsi="宋体" w:eastAsia="宋体" w:cs="宋体"/>
                <w:b/>
                <w:sz w:val="24"/>
              </w:rPr>
              <w:t>4</w:t>
            </w:r>
          </w:p>
        </w:tc>
        <w:tc>
          <w:tcPr>
            <w:tcW w:w="140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超纯水器</w:t>
            </w:r>
          </w:p>
        </w:tc>
        <w:tc>
          <w:tcPr>
            <w:tcW w:w="5795" w:type="dxa"/>
            <w:vAlign w:val="center"/>
          </w:tcPr>
          <w:p>
            <w:pPr>
              <w:widowControl/>
              <w:spacing w:line="280" w:lineRule="exact"/>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一、制水量：≥5升/小时（水温25℃时），源水可用城市自来水，TDS≤200PPM，水压1～5KG/C㎡，水温5～45℃；</w:t>
            </w:r>
          </w:p>
          <w:p>
            <w:pPr>
              <w:widowControl/>
              <w:spacing w:line="280" w:lineRule="exact"/>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二、成品水质：纯水：电导率：1-5us/cm；超纯水：（在线监测）电阻率18.2MΩ；微生物（细菌）≤1CFU/ml；重金属离子≤0.1ppb；TOC≤10ppb；吸光度（254mn,1cm光程）≤0.001；可溶性硅≤0.01mg/L；热源（内毒素）≤0.001EU/ml；</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三、设备配置:</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★1. 精美ABS工程材质机箱，防潮、防腐蚀。</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★2.水箱容积：≥15升 水箱具有ULUPURE液位传感控制系统，防止系统漏水。</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★3.具有“超纯水生产用的预处理检测装置”有效去除水中杂质。</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★4. 具有“实验室纯水器一体化超纯化柱”，方便用户更换耗材。</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★5. 具有“实验室纯水器低水压和无水保护信号装置”，有效保护纯水机，延长使用寿命。</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★6. 具有“实验室纯水器RO膜自动药剂清洗装置”，方便用户自动清洗超纯水器。</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（以上设备装置需生产厂家提供相关证明原件或复印件并加盖单位公章）</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四、技术及其他要求：</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1、系统自动保护功能（缺水、满水停机保护）</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2、自动定时冲洗RO膜、UP超纯化柱功能</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3、纯水、超纯水水质、水温、进水TDS值、TOC值检测</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4、系统内置消毒程序、系统污堵诊断，系统声光显示报警。</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5、具备耗材终结报警、更换提示功能；</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6、水箱水位图标、数字显示、系统密码设置功能</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7、具备历史数据、查询功能；囊式滤芯过滤器；</w:t>
            </w:r>
          </w:p>
          <w:p>
            <w:pPr>
              <w:spacing w:line="280" w:lineRule="exact"/>
              <w:rPr>
                <w:rFonts w:ascii="宋体" w:hAnsi="宋体" w:eastAsia="宋体" w:cs="宋体"/>
                <w:color w:val="000000" w:themeColor="text1"/>
                <w:sz w:val="24"/>
              </w:rPr>
            </w:pPr>
            <w:r>
              <w:rPr>
                <w:rFonts w:hint="eastAsia" w:ascii="宋体" w:hAnsi="宋体" w:eastAsia="宋体" w:cs="宋体"/>
                <w:color w:val="000000" w:themeColor="text1"/>
                <w:sz w:val="24"/>
              </w:rPr>
              <w:t>8、具RS232/RS422接口，可与计算机或专用打印机连接，符合GLP标准。</w:t>
            </w:r>
          </w:p>
          <w:p>
            <w:pPr>
              <w:widowControl/>
              <w:spacing w:line="280" w:lineRule="exact"/>
              <w:jc w:val="left"/>
              <w:rPr>
                <w:rFonts w:ascii="宋体" w:hAnsi="宋体" w:eastAsia="宋体" w:cs="宋体"/>
                <w:color w:val="000000" w:themeColor="text1"/>
                <w:kern w:val="0"/>
                <w:sz w:val="24"/>
              </w:rPr>
            </w:pPr>
            <w:r>
              <w:rPr>
                <w:rFonts w:hint="eastAsia" w:ascii="宋体" w:hAnsi="宋体" w:eastAsia="宋体" w:cs="宋体"/>
                <w:color w:val="000000" w:themeColor="text1"/>
                <w:sz w:val="24"/>
              </w:rPr>
              <w:t>★9、厂家必须在海南本地有办事处或售后服务部，由生产商负责免费到场安装调试；对最终用户在安装现场进行免费人员培训；能及时解决售后服务问题，提供终身维护。（提供办事处或售后服务部的营业执照复印件并加盖单位公章）</w:t>
            </w:r>
          </w:p>
        </w:tc>
        <w:tc>
          <w:tcPr>
            <w:tcW w:w="71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台</w:t>
            </w:r>
          </w:p>
        </w:tc>
        <w:tc>
          <w:tcPr>
            <w:tcW w:w="765" w:type="dxa"/>
            <w:vAlign w:val="center"/>
          </w:tcPr>
          <w:p>
            <w:pPr>
              <w:jc w:val="center"/>
              <w:rPr>
                <w:rFonts w:ascii="宋体" w:hAnsi="宋体" w:eastAsia="宋体" w:cs="宋体"/>
                <w:b/>
                <w:sz w:val="24"/>
              </w:rPr>
            </w:pPr>
            <w:r>
              <w:rPr>
                <w:rFonts w:ascii="宋体" w:hAnsi="宋体" w:eastAsia="宋体" w:cs="宋体"/>
                <w:b/>
                <w:sz w:val="24"/>
              </w:rPr>
              <w:t>124</w:t>
            </w:r>
          </w:p>
        </w:tc>
        <w:tc>
          <w:tcPr>
            <w:tcW w:w="885" w:type="dxa"/>
            <w:vAlign w:val="center"/>
          </w:tcPr>
          <w:p>
            <w:pPr>
              <w:jc w:val="center"/>
              <w:rPr>
                <w:rFonts w:ascii="宋体" w:hAnsi="宋体" w:eastAsia="宋体" w:cs="宋体"/>
                <w:b/>
                <w:sz w:val="24"/>
              </w:rPr>
            </w:pPr>
            <w:r>
              <w:rPr>
                <w:rFonts w:ascii="宋体" w:hAnsi="宋体" w:eastAsia="宋体" w:cs="宋体"/>
                <w:b/>
                <w:sz w:val="24"/>
              </w:rPr>
              <w:t>需要授权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cs="宋体"/>
                <w:b/>
                <w:sz w:val="24"/>
              </w:rPr>
            </w:pPr>
            <w:r>
              <w:rPr>
                <w:rFonts w:ascii="宋体" w:hAnsi="宋体" w:eastAsia="宋体" w:cs="宋体"/>
                <w:b/>
                <w:sz w:val="24"/>
              </w:rPr>
              <w:t>5</w:t>
            </w:r>
          </w:p>
        </w:tc>
        <w:tc>
          <w:tcPr>
            <w:tcW w:w="140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电子天平</w:t>
            </w:r>
          </w:p>
        </w:tc>
        <w:tc>
          <w:tcPr>
            <w:tcW w:w="5795" w:type="dxa"/>
            <w:vAlign w:val="center"/>
          </w:tcPr>
          <w:p>
            <w:pPr>
              <w:widowControl/>
              <w:spacing w:line="280" w:lineRule="exact"/>
              <w:textAlignment w:val="center"/>
              <w:rPr>
                <w:rFonts w:ascii="宋体" w:hAnsi="宋体" w:eastAsia="宋体" w:cs="宋体"/>
                <w:kern w:val="0"/>
                <w:sz w:val="24"/>
              </w:rPr>
            </w:pPr>
            <w:r>
              <w:rPr>
                <w:rFonts w:ascii="宋体" w:hAnsi="宋体" w:eastAsia="宋体" w:cs="宋体"/>
                <w:kern w:val="0"/>
                <w:sz w:val="24"/>
              </w:rPr>
              <w:t>1.液晶背光显示、交直流两用、多重单位转换计数；</w:t>
            </w:r>
          </w:p>
          <w:p>
            <w:pPr>
              <w:widowControl/>
              <w:spacing w:line="280" w:lineRule="exact"/>
              <w:textAlignment w:val="center"/>
              <w:rPr>
                <w:rFonts w:ascii="宋体" w:hAnsi="宋体" w:eastAsia="宋体" w:cs="宋体"/>
                <w:kern w:val="0"/>
                <w:sz w:val="24"/>
              </w:rPr>
            </w:pPr>
            <w:r>
              <w:rPr>
                <w:rFonts w:ascii="宋体" w:hAnsi="宋体" w:eastAsia="宋体" w:cs="宋体"/>
                <w:kern w:val="0"/>
                <w:sz w:val="24"/>
              </w:rPr>
              <w:t>2.称量范围：0.1g～600g；</w:t>
            </w:r>
          </w:p>
          <w:p>
            <w:pPr>
              <w:widowControl/>
              <w:spacing w:line="280" w:lineRule="exact"/>
              <w:textAlignment w:val="center"/>
              <w:rPr>
                <w:rFonts w:ascii="宋体" w:hAnsi="宋体" w:eastAsia="宋体" w:cs="宋体"/>
                <w:kern w:val="0"/>
                <w:sz w:val="24"/>
              </w:rPr>
            </w:pPr>
            <w:r>
              <w:rPr>
                <w:rFonts w:ascii="宋体" w:hAnsi="宋体" w:eastAsia="宋体" w:cs="宋体"/>
                <w:kern w:val="0"/>
                <w:sz w:val="24"/>
              </w:rPr>
              <w:t>3.感量：0.1g。</w:t>
            </w:r>
          </w:p>
        </w:tc>
        <w:tc>
          <w:tcPr>
            <w:tcW w:w="71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台</w:t>
            </w:r>
          </w:p>
        </w:tc>
        <w:tc>
          <w:tcPr>
            <w:tcW w:w="765" w:type="dxa"/>
            <w:vAlign w:val="center"/>
          </w:tcPr>
          <w:p>
            <w:pPr>
              <w:jc w:val="center"/>
              <w:rPr>
                <w:rFonts w:ascii="宋体" w:hAnsi="宋体" w:eastAsia="宋体" w:cs="宋体"/>
                <w:b/>
                <w:sz w:val="24"/>
              </w:rPr>
            </w:pPr>
            <w:r>
              <w:rPr>
                <w:rFonts w:ascii="宋体" w:hAnsi="宋体" w:eastAsia="宋体" w:cs="宋体"/>
                <w:b/>
                <w:sz w:val="24"/>
              </w:rPr>
              <w:t>248</w:t>
            </w:r>
          </w:p>
        </w:tc>
        <w:tc>
          <w:tcPr>
            <w:tcW w:w="885"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cs="宋体"/>
                <w:b/>
                <w:sz w:val="24"/>
              </w:rPr>
            </w:pPr>
            <w:r>
              <w:rPr>
                <w:rFonts w:ascii="宋体" w:hAnsi="宋体" w:eastAsia="宋体" w:cs="宋体"/>
                <w:b/>
                <w:sz w:val="24"/>
              </w:rPr>
              <w:t>6</w:t>
            </w:r>
          </w:p>
        </w:tc>
        <w:tc>
          <w:tcPr>
            <w:tcW w:w="140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超声波清洗器</w:t>
            </w:r>
          </w:p>
        </w:tc>
        <w:tc>
          <w:tcPr>
            <w:tcW w:w="5795" w:type="dxa"/>
            <w:vAlign w:val="center"/>
          </w:tcPr>
          <w:p>
            <w:pPr>
              <w:widowControl/>
              <w:spacing w:line="280" w:lineRule="exact"/>
              <w:textAlignment w:val="center"/>
              <w:rPr>
                <w:rFonts w:ascii="宋体" w:hAnsi="宋体" w:eastAsia="宋体" w:cs="宋体"/>
                <w:kern w:val="0"/>
                <w:sz w:val="24"/>
              </w:rPr>
            </w:pPr>
            <w:r>
              <w:rPr>
                <w:rFonts w:ascii="宋体" w:hAnsi="宋体" w:eastAsia="宋体" w:cs="宋体"/>
                <w:kern w:val="0"/>
                <w:sz w:val="24"/>
              </w:rPr>
              <w:t>1.清洗槽容积：≥4L；</w:t>
            </w:r>
          </w:p>
          <w:p>
            <w:pPr>
              <w:widowControl/>
              <w:spacing w:line="280" w:lineRule="exact"/>
              <w:textAlignment w:val="center"/>
              <w:rPr>
                <w:rFonts w:ascii="宋体" w:hAnsi="宋体" w:eastAsia="宋体" w:cs="宋体"/>
                <w:kern w:val="0"/>
                <w:sz w:val="24"/>
              </w:rPr>
            </w:pPr>
            <w:r>
              <w:rPr>
                <w:rFonts w:ascii="宋体" w:hAnsi="宋体" w:eastAsia="宋体" w:cs="宋体"/>
                <w:kern w:val="0"/>
                <w:sz w:val="24"/>
              </w:rPr>
              <w:t>2.超声频率：≥40KHz；</w:t>
            </w:r>
          </w:p>
          <w:p>
            <w:pPr>
              <w:widowControl/>
              <w:spacing w:line="280" w:lineRule="exact"/>
              <w:textAlignment w:val="center"/>
              <w:rPr>
                <w:rFonts w:ascii="宋体" w:hAnsi="宋体" w:eastAsia="宋体" w:cs="宋体"/>
                <w:kern w:val="0"/>
                <w:sz w:val="24"/>
              </w:rPr>
            </w:pPr>
            <w:r>
              <w:rPr>
                <w:rFonts w:ascii="宋体" w:hAnsi="宋体" w:eastAsia="宋体" w:cs="宋体"/>
                <w:kern w:val="0"/>
                <w:sz w:val="24"/>
              </w:rPr>
              <w:t>3.超声功率：≥100W；</w:t>
            </w:r>
          </w:p>
          <w:p>
            <w:pPr>
              <w:widowControl/>
              <w:spacing w:line="280" w:lineRule="exact"/>
              <w:textAlignment w:val="center"/>
              <w:rPr>
                <w:rFonts w:ascii="宋体" w:hAnsi="宋体" w:eastAsia="宋体" w:cs="宋体"/>
                <w:kern w:val="0"/>
                <w:sz w:val="24"/>
              </w:rPr>
            </w:pPr>
            <w:r>
              <w:rPr>
                <w:rFonts w:ascii="宋体" w:hAnsi="宋体" w:eastAsia="宋体" w:cs="宋体"/>
                <w:kern w:val="0"/>
                <w:sz w:val="24"/>
              </w:rPr>
              <w:t>4.加热功率：≥ 400W ；</w:t>
            </w:r>
          </w:p>
          <w:p>
            <w:pPr>
              <w:widowControl/>
              <w:spacing w:line="280" w:lineRule="exact"/>
              <w:textAlignment w:val="center"/>
              <w:rPr>
                <w:rFonts w:ascii="宋体" w:hAnsi="宋体" w:eastAsia="宋体" w:cs="宋体"/>
                <w:kern w:val="0"/>
                <w:sz w:val="24"/>
              </w:rPr>
            </w:pPr>
            <w:r>
              <w:rPr>
                <w:rFonts w:ascii="宋体" w:hAnsi="宋体" w:eastAsia="宋体" w:cs="宋体"/>
                <w:kern w:val="0"/>
                <w:sz w:val="24"/>
              </w:rPr>
              <w:t>5.功率可调；</w:t>
            </w:r>
          </w:p>
          <w:p>
            <w:pPr>
              <w:widowControl/>
              <w:spacing w:line="280" w:lineRule="exact"/>
              <w:textAlignment w:val="center"/>
              <w:rPr>
                <w:rFonts w:ascii="宋体" w:hAnsi="宋体" w:eastAsia="宋体" w:cs="宋体"/>
                <w:kern w:val="0"/>
                <w:sz w:val="24"/>
              </w:rPr>
            </w:pPr>
            <w:r>
              <w:rPr>
                <w:rFonts w:ascii="宋体" w:hAnsi="宋体" w:eastAsia="宋体" w:cs="宋体"/>
                <w:kern w:val="0"/>
                <w:sz w:val="24"/>
              </w:rPr>
              <w:t>6.进水液位可调；</w:t>
            </w:r>
          </w:p>
          <w:p>
            <w:pPr>
              <w:widowControl/>
              <w:spacing w:line="280" w:lineRule="exact"/>
              <w:textAlignment w:val="center"/>
              <w:rPr>
                <w:rFonts w:ascii="宋体" w:hAnsi="宋体" w:eastAsia="宋体" w:cs="宋体"/>
                <w:kern w:val="0"/>
                <w:sz w:val="24"/>
              </w:rPr>
            </w:pPr>
            <w:r>
              <w:rPr>
                <w:rFonts w:ascii="宋体" w:hAnsi="宋体" w:eastAsia="宋体" w:cs="宋体"/>
                <w:kern w:val="0"/>
                <w:sz w:val="24"/>
              </w:rPr>
              <w:t>7.温度可调：20℃-80℃；</w:t>
            </w:r>
          </w:p>
          <w:p>
            <w:pPr>
              <w:widowControl/>
              <w:spacing w:line="280" w:lineRule="exact"/>
              <w:textAlignment w:val="center"/>
              <w:rPr>
                <w:rFonts w:ascii="宋体" w:hAnsi="宋体" w:eastAsia="宋体" w:cs="宋体"/>
                <w:kern w:val="0"/>
                <w:sz w:val="24"/>
              </w:rPr>
            </w:pPr>
            <w:r>
              <w:rPr>
                <w:rFonts w:ascii="宋体" w:hAnsi="宋体" w:eastAsia="宋体" w:cs="宋体"/>
                <w:kern w:val="0"/>
                <w:sz w:val="24"/>
              </w:rPr>
              <w:t>8.超声工作时间可调：1-480min；</w:t>
            </w:r>
          </w:p>
          <w:p>
            <w:pPr>
              <w:widowControl/>
              <w:spacing w:line="280" w:lineRule="exact"/>
              <w:textAlignment w:val="center"/>
              <w:rPr>
                <w:rFonts w:ascii="宋体" w:hAnsi="宋体" w:eastAsia="宋体" w:cs="宋体"/>
                <w:kern w:val="0"/>
                <w:sz w:val="24"/>
              </w:rPr>
            </w:pPr>
            <w:r>
              <w:rPr>
                <w:rFonts w:ascii="宋体" w:hAnsi="宋体" w:eastAsia="宋体" w:cs="宋体"/>
                <w:kern w:val="0"/>
                <w:sz w:val="24"/>
              </w:rPr>
              <w:t>9.配备网架、降音盖、清洗槽配有排水口。</w:t>
            </w:r>
          </w:p>
        </w:tc>
        <w:tc>
          <w:tcPr>
            <w:tcW w:w="71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台</w:t>
            </w:r>
          </w:p>
        </w:tc>
        <w:tc>
          <w:tcPr>
            <w:tcW w:w="765" w:type="dxa"/>
            <w:vAlign w:val="center"/>
          </w:tcPr>
          <w:p>
            <w:pPr>
              <w:jc w:val="center"/>
              <w:rPr>
                <w:rFonts w:ascii="宋体" w:hAnsi="宋体" w:eastAsia="宋体" w:cs="宋体"/>
                <w:b/>
                <w:sz w:val="24"/>
              </w:rPr>
            </w:pPr>
            <w:r>
              <w:rPr>
                <w:rFonts w:ascii="宋体" w:hAnsi="宋体" w:eastAsia="宋体" w:cs="宋体"/>
                <w:b/>
                <w:sz w:val="24"/>
              </w:rPr>
              <w:t>124</w:t>
            </w:r>
          </w:p>
        </w:tc>
        <w:tc>
          <w:tcPr>
            <w:tcW w:w="885"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jc w:val="center"/>
              <w:rPr>
                <w:rFonts w:ascii="宋体" w:hAnsi="宋体" w:eastAsia="宋体" w:cs="宋体"/>
                <w:b/>
                <w:sz w:val="24"/>
              </w:rPr>
            </w:pPr>
            <w:r>
              <w:rPr>
                <w:rFonts w:ascii="宋体" w:hAnsi="宋体" w:eastAsia="宋体" w:cs="宋体"/>
                <w:b/>
                <w:sz w:val="24"/>
              </w:rPr>
              <w:t>7</w:t>
            </w:r>
          </w:p>
        </w:tc>
        <w:tc>
          <w:tcPr>
            <w:tcW w:w="140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回旋振荡器</w:t>
            </w:r>
          </w:p>
        </w:tc>
        <w:tc>
          <w:tcPr>
            <w:tcW w:w="5795" w:type="dxa"/>
          </w:tcPr>
          <w:p>
            <w:pPr>
              <w:widowControl/>
              <w:spacing w:line="280" w:lineRule="exact"/>
              <w:textAlignment w:val="top"/>
              <w:rPr>
                <w:rFonts w:ascii="宋体" w:hAnsi="宋体" w:eastAsia="宋体" w:cs="宋体"/>
                <w:kern w:val="0"/>
                <w:sz w:val="24"/>
              </w:rPr>
            </w:pPr>
            <w:r>
              <w:rPr>
                <w:rFonts w:ascii="宋体" w:hAnsi="宋体" w:eastAsia="宋体" w:cs="宋体"/>
                <w:kern w:val="0"/>
                <w:sz w:val="24"/>
              </w:rPr>
              <w:t>1.最大振荡频率：≥250次/分钟；</w:t>
            </w:r>
          </w:p>
          <w:p>
            <w:pPr>
              <w:widowControl/>
              <w:spacing w:line="280" w:lineRule="exact"/>
              <w:textAlignment w:val="top"/>
              <w:rPr>
                <w:rFonts w:ascii="宋体" w:hAnsi="宋体" w:eastAsia="宋体" w:cs="宋体"/>
                <w:kern w:val="0"/>
                <w:sz w:val="24"/>
              </w:rPr>
            </w:pPr>
            <w:r>
              <w:rPr>
                <w:rFonts w:ascii="宋体" w:hAnsi="宋体" w:eastAsia="宋体" w:cs="宋体"/>
                <w:kern w:val="0"/>
                <w:sz w:val="24"/>
              </w:rPr>
              <w:t>2.振荡幅度：≥20mm；</w:t>
            </w:r>
          </w:p>
          <w:p>
            <w:pPr>
              <w:widowControl/>
              <w:spacing w:line="280" w:lineRule="exact"/>
              <w:textAlignment w:val="top"/>
              <w:rPr>
                <w:rFonts w:ascii="宋体" w:hAnsi="宋体" w:eastAsia="宋体" w:cs="宋体"/>
                <w:kern w:val="0"/>
                <w:sz w:val="24"/>
              </w:rPr>
            </w:pPr>
            <w:r>
              <w:rPr>
                <w:rFonts w:ascii="宋体" w:hAnsi="宋体" w:eastAsia="宋体" w:cs="宋体"/>
                <w:kern w:val="0"/>
                <w:sz w:val="24"/>
              </w:rPr>
              <w:t>3.电源：220V±10 50Hz；</w:t>
            </w:r>
          </w:p>
          <w:p>
            <w:pPr>
              <w:widowControl/>
              <w:spacing w:line="280" w:lineRule="exact"/>
              <w:textAlignment w:val="top"/>
              <w:rPr>
                <w:rFonts w:ascii="宋体" w:hAnsi="宋体" w:eastAsia="宋体" w:cs="宋体"/>
                <w:kern w:val="0"/>
                <w:sz w:val="24"/>
              </w:rPr>
            </w:pPr>
            <w:r>
              <w:rPr>
                <w:rFonts w:ascii="宋体" w:hAnsi="宋体" w:eastAsia="宋体" w:cs="宋体"/>
                <w:kern w:val="0"/>
                <w:sz w:val="24"/>
              </w:rPr>
              <w:t>4.功率消耗：≥100W；</w:t>
            </w:r>
          </w:p>
          <w:p>
            <w:pPr>
              <w:widowControl/>
              <w:spacing w:line="280" w:lineRule="exact"/>
              <w:textAlignment w:val="top"/>
              <w:rPr>
                <w:rFonts w:ascii="宋体" w:hAnsi="宋体" w:eastAsia="宋体" w:cs="宋体"/>
                <w:kern w:val="0"/>
                <w:sz w:val="24"/>
              </w:rPr>
            </w:pPr>
            <w:r>
              <w:rPr>
                <w:rFonts w:ascii="宋体" w:hAnsi="宋体" w:eastAsia="宋体" w:cs="宋体"/>
                <w:kern w:val="0"/>
                <w:sz w:val="24"/>
              </w:rPr>
              <w:t>5.最大负荷：≥20Kg；</w:t>
            </w:r>
          </w:p>
          <w:p>
            <w:pPr>
              <w:widowControl/>
              <w:spacing w:line="280" w:lineRule="exact"/>
              <w:textAlignment w:val="top"/>
              <w:rPr>
                <w:rFonts w:ascii="宋体" w:hAnsi="宋体" w:eastAsia="宋体" w:cs="宋体"/>
                <w:kern w:val="0"/>
                <w:sz w:val="24"/>
              </w:rPr>
            </w:pPr>
            <w:r>
              <w:rPr>
                <w:rFonts w:ascii="宋体" w:hAnsi="宋体" w:eastAsia="宋体" w:cs="宋体"/>
                <w:kern w:val="0"/>
                <w:sz w:val="24"/>
              </w:rPr>
              <w:t>6.定时：0—120分钟。</w:t>
            </w:r>
          </w:p>
        </w:tc>
        <w:tc>
          <w:tcPr>
            <w:tcW w:w="715" w:type="dxa"/>
            <w:vAlign w:val="center"/>
          </w:tcPr>
          <w:p>
            <w:pPr>
              <w:widowControl/>
              <w:jc w:val="center"/>
              <w:textAlignment w:val="center"/>
              <w:rPr>
                <w:rFonts w:ascii="宋体" w:hAnsi="宋体" w:eastAsia="宋体" w:cs="宋体"/>
                <w:b/>
                <w:kern w:val="0"/>
                <w:sz w:val="24"/>
              </w:rPr>
            </w:pPr>
            <w:r>
              <w:rPr>
                <w:rFonts w:ascii="宋体" w:hAnsi="宋体" w:eastAsia="宋体" w:cs="宋体"/>
                <w:b/>
                <w:kern w:val="0"/>
                <w:sz w:val="24"/>
              </w:rPr>
              <w:t>台</w:t>
            </w:r>
          </w:p>
        </w:tc>
        <w:tc>
          <w:tcPr>
            <w:tcW w:w="765" w:type="dxa"/>
            <w:vAlign w:val="center"/>
          </w:tcPr>
          <w:p>
            <w:pPr>
              <w:jc w:val="center"/>
              <w:rPr>
                <w:rFonts w:ascii="宋体" w:hAnsi="宋体" w:eastAsia="宋体" w:cs="宋体"/>
                <w:b/>
                <w:sz w:val="24"/>
              </w:rPr>
            </w:pPr>
            <w:r>
              <w:rPr>
                <w:rFonts w:ascii="宋体" w:hAnsi="宋体" w:eastAsia="宋体" w:cs="宋体"/>
                <w:b/>
                <w:sz w:val="24"/>
              </w:rPr>
              <w:t>124</w:t>
            </w:r>
          </w:p>
        </w:tc>
        <w:tc>
          <w:tcPr>
            <w:tcW w:w="885"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8</w:t>
            </w:r>
          </w:p>
        </w:tc>
        <w:tc>
          <w:tcPr>
            <w:tcW w:w="1405" w:type="dxa"/>
            <w:vAlign w:val="center"/>
          </w:tcPr>
          <w:p>
            <w:pPr>
              <w:widowControl/>
              <w:spacing w:line="440" w:lineRule="exact"/>
              <w:jc w:val="center"/>
              <w:textAlignment w:val="center"/>
              <w:rPr>
                <w:rFonts w:ascii="宋体" w:hAnsi="宋体" w:eastAsia="宋体" w:cs="宋体"/>
                <w:b/>
                <w:kern w:val="0"/>
                <w:sz w:val="24"/>
              </w:rPr>
            </w:pPr>
            <w:r>
              <w:rPr>
                <w:rFonts w:ascii="宋体" w:hAnsi="宋体" w:eastAsia="宋体" w:cs="宋体"/>
                <w:b/>
                <w:kern w:val="0"/>
                <w:sz w:val="24"/>
              </w:rPr>
              <w:t>三角锥形瓶</w:t>
            </w:r>
          </w:p>
        </w:tc>
        <w:tc>
          <w:tcPr>
            <w:tcW w:w="5795" w:type="dxa"/>
            <w:vAlign w:val="center"/>
          </w:tcPr>
          <w:p>
            <w:pPr>
              <w:widowControl/>
              <w:spacing w:line="440" w:lineRule="exact"/>
              <w:textAlignment w:val="center"/>
              <w:rPr>
                <w:rFonts w:ascii="宋体" w:hAnsi="宋体" w:eastAsia="宋体" w:cs="宋体"/>
                <w:kern w:val="0"/>
                <w:sz w:val="24"/>
              </w:rPr>
            </w:pPr>
            <w:r>
              <w:rPr>
                <w:rFonts w:ascii="宋体" w:hAnsi="宋体" w:eastAsia="宋体" w:cs="宋体"/>
                <w:kern w:val="0"/>
                <w:sz w:val="24"/>
              </w:rPr>
              <w:t>50ml</w:t>
            </w:r>
          </w:p>
        </w:tc>
        <w:tc>
          <w:tcPr>
            <w:tcW w:w="715" w:type="dxa"/>
            <w:vAlign w:val="center"/>
          </w:tcPr>
          <w:p>
            <w:pPr>
              <w:widowControl/>
              <w:spacing w:line="440" w:lineRule="exact"/>
              <w:jc w:val="center"/>
              <w:textAlignment w:val="center"/>
              <w:rPr>
                <w:rFonts w:ascii="宋体" w:hAnsi="宋体" w:eastAsia="宋体" w:cs="宋体"/>
                <w:b/>
                <w:kern w:val="0"/>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1984</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9</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玻璃烧杯</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500ml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10</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比色皿</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10</w:t>
            </w:r>
            <w:r>
              <w:rPr>
                <w:rStyle w:val="15"/>
                <w:rFonts w:hint="default"/>
                <w:color w:val="auto"/>
                <w:sz w:val="24"/>
                <w:szCs w:val="24"/>
              </w:rPr>
              <w:t>个</w:t>
            </w:r>
            <w:r>
              <w:rPr>
                <w:rStyle w:val="16"/>
                <w:rFonts w:hint="eastAsia" w:ascii="宋体" w:hAnsi="宋体" w:eastAsia="宋体" w:cs="宋体"/>
                <w:color w:val="auto"/>
                <w:sz w:val="24"/>
                <w:szCs w:val="24"/>
              </w:rPr>
              <w:t>/</w:t>
            </w:r>
            <w:r>
              <w:rPr>
                <w:rStyle w:val="15"/>
                <w:rFonts w:hint="default"/>
                <w:color w:val="auto"/>
                <w:sz w:val="24"/>
                <w:szCs w:val="24"/>
              </w:rPr>
              <w:t>盒</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盒</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496</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11</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过滤漏斗</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40mm</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992</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12</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定性滤纸</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7cm</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盒</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13</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玻璃棒</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12cm</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根</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1984</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14</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大口塑料瓶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500ml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15</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洗瓶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250ml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16</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比色管</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盒</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17</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比色管架</w:t>
            </w:r>
          </w:p>
        </w:tc>
        <w:tc>
          <w:tcPr>
            <w:tcW w:w="5795" w:type="dxa"/>
            <w:vAlign w:val="center"/>
          </w:tcPr>
          <w:p>
            <w:pPr>
              <w:spacing w:line="440" w:lineRule="exact"/>
              <w:rPr>
                <w:rFonts w:ascii="宋体" w:hAnsi="宋体" w:eastAsia="宋体" w:cs="宋体"/>
                <w:sz w:val="24"/>
              </w:rPr>
            </w:pP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18</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剪刀</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把</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把</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19</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美工刀</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把</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把</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20</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镊子</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12.5cm</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21</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珍珠棉</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2</w:t>
            </w:r>
            <w:r>
              <w:rPr>
                <w:rStyle w:val="15"/>
                <w:rFonts w:hint="default"/>
                <w:color w:val="auto"/>
                <w:sz w:val="24"/>
                <w:szCs w:val="24"/>
              </w:rPr>
              <w:t>只</w:t>
            </w:r>
            <w:r>
              <w:rPr>
                <w:rStyle w:val="16"/>
                <w:rFonts w:hint="eastAsia" w:ascii="宋体" w:hAnsi="宋体" w:eastAsia="宋体" w:cs="宋体"/>
                <w:color w:val="auto"/>
                <w:sz w:val="24"/>
                <w:szCs w:val="24"/>
              </w:rPr>
              <w:t>/</w:t>
            </w:r>
            <w:r>
              <w:rPr>
                <w:rStyle w:val="15"/>
                <w:rFonts w:hint="default"/>
                <w:color w:val="auto"/>
                <w:sz w:val="24"/>
                <w:szCs w:val="24"/>
              </w:rPr>
              <w:t>套</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套</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22</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分液漏斗</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50ml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496</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23</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分液漏斗架</w:t>
            </w:r>
          </w:p>
        </w:tc>
        <w:tc>
          <w:tcPr>
            <w:tcW w:w="5795" w:type="dxa"/>
            <w:vAlign w:val="center"/>
          </w:tcPr>
          <w:p>
            <w:pPr>
              <w:spacing w:line="440" w:lineRule="exact"/>
              <w:rPr>
                <w:rFonts w:ascii="宋体" w:hAnsi="宋体" w:eastAsia="宋体" w:cs="宋体"/>
                <w:sz w:val="24"/>
              </w:rPr>
            </w:pP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24</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漏斗</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9cm</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2480</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25</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滤纸</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11cm</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盒</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992</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26</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容量瓶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白色，</w:t>
            </w:r>
            <w:r>
              <w:rPr>
                <w:rStyle w:val="17"/>
                <w:rFonts w:hint="eastAsia" w:ascii="宋体" w:hAnsi="宋体" w:eastAsia="宋体" w:cs="宋体"/>
                <w:color w:val="auto"/>
                <w:sz w:val="24"/>
                <w:szCs w:val="24"/>
              </w:rPr>
              <w:t>250</w:t>
            </w:r>
            <w:r>
              <w:rPr>
                <w:rFonts w:ascii="宋体" w:hAnsi="宋体" w:eastAsia="宋体" w:cs="宋体"/>
                <w:kern w:val="0"/>
                <w:sz w:val="24"/>
              </w:rPr>
              <w:t>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620</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27</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容量瓶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白色，</w:t>
            </w:r>
            <w:r>
              <w:rPr>
                <w:rStyle w:val="17"/>
                <w:rFonts w:hint="eastAsia" w:ascii="宋体" w:hAnsi="宋体" w:eastAsia="宋体" w:cs="宋体"/>
                <w:color w:val="auto"/>
                <w:sz w:val="24"/>
                <w:szCs w:val="24"/>
              </w:rPr>
              <w:t>1000</w:t>
            </w:r>
            <w:r>
              <w:rPr>
                <w:rFonts w:ascii="宋体" w:hAnsi="宋体" w:eastAsia="宋体" w:cs="宋体"/>
                <w:kern w:val="0"/>
                <w:sz w:val="24"/>
              </w:rPr>
              <w:t>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496</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28</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分液漏斗</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梨形</w:t>
            </w:r>
            <w:r>
              <w:rPr>
                <w:rStyle w:val="17"/>
                <w:rFonts w:hint="eastAsia" w:ascii="宋体" w:hAnsi="宋体" w:eastAsia="宋体" w:cs="宋体"/>
                <w:color w:val="auto"/>
                <w:sz w:val="24"/>
                <w:szCs w:val="24"/>
              </w:rPr>
              <w:t>，250</w:t>
            </w:r>
            <w:r>
              <w:rPr>
                <w:rFonts w:ascii="宋体" w:hAnsi="宋体" w:eastAsia="宋体" w:cs="宋体"/>
                <w:kern w:val="0"/>
                <w:sz w:val="24"/>
              </w:rPr>
              <w:t>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496</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29</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分液漏斗架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2</w:t>
            </w:r>
            <w:r>
              <w:rPr>
                <w:rStyle w:val="18"/>
                <w:rFonts w:hint="default"/>
                <w:color w:val="auto"/>
                <w:sz w:val="24"/>
                <w:szCs w:val="24"/>
              </w:rPr>
              <w:t>孔</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372</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30</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烧杯</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50ml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1240</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31</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广口试剂瓶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250ml</w:t>
            </w:r>
            <w:r>
              <w:rPr>
                <w:rStyle w:val="18"/>
                <w:rFonts w:hint="default"/>
                <w:color w:val="auto"/>
                <w:sz w:val="24"/>
                <w:szCs w:val="24"/>
              </w:rPr>
              <w:t>无色</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620</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32</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三角烧瓶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250ml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372</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33</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具塞三角瓶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100ml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34</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锥形瓶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100ml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35</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橡胶塞玻璃瓶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1000ml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36</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刻度吸管</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5ml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1240</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37</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具塞量筒</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100ml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620</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38</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样品瓶架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1.5ml</w:t>
            </w:r>
            <w:r>
              <w:rPr>
                <w:rStyle w:val="18"/>
                <w:rFonts w:hint="default"/>
                <w:color w:val="auto"/>
                <w:sz w:val="24"/>
                <w:szCs w:val="24"/>
              </w:rPr>
              <w:t>样品瓶</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372</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39</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试管架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放</w:t>
            </w:r>
            <w:r>
              <w:rPr>
                <w:rStyle w:val="17"/>
                <w:rFonts w:hint="eastAsia" w:ascii="宋体" w:hAnsi="宋体" w:eastAsia="宋体" w:cs="宋体"/>
                <w:color w:val="auto"/>
                <w:sz w:val="24"/>
                <w:szCs w:val="24"/>
              </w:rPr>
              <w:t>100</w:t>
            </w:r>
            <w:r>
              <w:rPr>
                <w:rFonts w:ascii="宋体" w:hAnsi="宋体" w:eastAsia="宋体" w:cs="宋体"/>
                <w:kern w:val="0"/>
                <w:sz w:val="24"/>
              </w:rPr>
              <w:t>ml</w:t>
            </w:r>
            <w:r>
              <w:rPr>
                <w:rStyle w:val="18"/>
                <w:rFonts w:hint="default"/>
                <w:color w:val="auto"/>
                <w:sz w:val="24"/>
                <w:szCs w:val="24"/>
              </w:rPr>
              <w:t>试管</w:t>
            </w:r>
            <w:r>
              <w:rPr>
                <w:rStyle w:val="17"/>
                <w:rFonts w:hint="eastAsia" w:ascii="宋体" w:hAnsi="宋体" w:eastAsia="宋体" w:cs="宋体"/>
                <w:color w:val="auto"/>
                <w:sz w:val="24"/>
                <w:szCs w:val="24"/>
              </w:rPr>
              <w:t>/</w:t>
            </w:r>
            <w:r>
              <w:rPr>
                <w:rStyle w:val="18"/>
                <w:rFonts w:hint="default"/>
                <w:color w:val="auto"/>
                <w:sz w:val="24"/>
                <w:szCs w:val="24"/>
              </w:rPr>
              <w:t>比色管用</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40</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移液管</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10ml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支</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1240</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41</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称量瓶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30*70</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620</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42</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白大褂</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中号</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件</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43</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白大褂</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小</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件</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44</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乳胶手套</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乳胶</w:t>
            </w:r>
            <w:r>
              <w:rPr>
                <w:rStyle w:val="17"/>
                <w:rFonts w:hint="eastAsia" w:ascii="宋体" w:hAnsi="宋体" w:eastAsia="宋体" w:cs="宋体"/>
                <w:color w:val="auto"/>
                <w:sz w:val="24"/>
                <w:szCs w:val="24"/>
              </w:rPr>
              <w:t>，</w:t>
            </w:r>
            <w:r>
              <w:rPr>
                <w:rStyle w:val="18"/>
                <w:rFonts w:hint="default"/>
                <w:color w:val="auto"/>
                <w:sz w:val="24"/>
                <w:szCs w:val="24"/>
              </w:rPr>
              <w:t>大</w:t>
            </w:r>
            <w:r>
              <w:rPr>
                <w:rStyle w:val="17"/>
                <w:rFonts w:hint="eastAsia" w:ascii="宋体" w:hAnsi="宋体" w:eastAsia="宋体" w:cs="宋体"/>
                <w:color w:val="auto"/>
                <w:sz w:val="24"/>
                <w:szCs w:val="24"/>
              </w:rPr>
              <w:t>，50/</w:t>
            </w:r>
            <w:r>
              <w:rPr>
                <w:rStyle w:val="18"/>
                <w:rFonts w:hint="default"/>
                <w:color w:val="auto"/>
                <w:sz w:val="24"/>
                <w:szCs w:val="24"/>
              </w:rPr>
              <w:t>对</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盒</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372</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45</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耐酸碱手套</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中</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盒</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372</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46</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耐酸碱手套</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小</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盒</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372</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47</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三角瓶刷子</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250ml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372</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48</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三角瓶刷子</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500ml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124</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49</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烧杯刷</w:t>
            </w:r>
          </w:p>
        </w:tc>
        <w:tc>
          <w:tcPr>
            <w:tcW w:w="5795" w:type="dxa"/>
            <w:vAlign w:val="center"/>
          </w:tcPr>
          <w:p>
            <w:pPr>
              <w:spacing w:line="440" w:lineRule="exact"/>
              <w:rPr>
                <w:rFonts w:ascii="宋体" w:hAnsi="宋体" w:eastAsia="宋体" w:cs="宋体"/>
                <w:sz w:val="24"/>
              </w:rPr>
            </w:pP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50</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量筒刷</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500ml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51</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试管刷</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中</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52</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试管刷</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小</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53</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一次性手套</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50</w:t>
            </w:r>
            <w:r>
              <w:rPr>
                <w:rStyle w:val="18"/>
                <w:rFonts w:hint="default"/>
                <w:color w:val="auto"/>
                <w:sz w:val="24"/>
                <w:szCs w:val="24"/>
              </w:rPr>
              <w:t>对</w:t>
            </w:r>
            <w:r>
              <w:rPr>
                <w:rStyle w:val="17"/>
                <w:rFonts w:hint="eastAsia" w:ascii="宋体" w:hAnsi="宋体" w:eastAsia="宋体" w:cs="宋体"/>
                <w:color w:val="auto"/>
                <w:sz w:val="24"/>
                <w:szCs w:val="24"/>
              </w:rPr>
              <w:t>/</w:t>
            </w:r>
            <w:r>
              <w:rPr>
                <w:rStyle w:val="18"/>
                <w:rFonts w:hint="default"/>
                <w:color w:val="auto"/>
                <w:sz w:val="24"/>
                <w:szCs w:val="24"/>
              </w:rPr>
              <w:t>盒</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盒</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372</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54</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玻棒</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中</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支</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1240</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55</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洗瓶</w:t>
            </w:r>
          </w:p>
        </w:tc>
        <w:tc>
          <w:tcPr>
            <w:tcW w:w="5795" w:type="dxa"/>
            <w:vAlign w:val="center"/>
          </w:tcPr>
          <w:p>
            <w:pPr>
              <w:widowControl/>
              <w:spacing w:line="440" w:lineRule="exact"/>
              <w:textAlignment w:val="center"/>
              <w:rPr>
                <w:rFonts w:ascii="宋体" w:hAnsi="宋体" w:eastAsia="宋体" w:cs="宋体"/>
                <w:sz w:val="24"/>
              </w:rPr>
            </w:pPr>
            <w:r>
              <w:rPr>
                <w:rFonts w:ascii="宋体" w:hAnsi="宋体" w:eastAsia="宋体" w:cs="宋体"/>
                <w:kern w:val="0"/>
                <w:sz w:val="24"/>
              </w:rPr>
              <w:t>500ml</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620</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56</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吸耳球</w:t>
            </w:r>
          </w:p>
        </w:tc>
        <w:tc>
          <w:tcPr>
            <w:tcW w:w="5795" w:type="dxa"/>
            <w:vAlign w:val="center"/>
          </w:tcPr>
          <w:p>
            <w:pPr>
              <w:spacing w:line="440" w:lineRule="exact"/>
              <w:jc w:val="center"/>
              <w:rPr>
                <w:rFonts w:ascii="宋体" w:hAnsi="宋体" w:eastAsia="宋体" w:cs="宋体"/>
                <w:sz w:val="24"/>
              </w:rPr>
            </w:pP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57</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U盘</w:t>
            </w:r>
          </w:p>
        </w:tc>
        <w:tc>
          <w:tcPr>
            <w:tcW w:w="5795" w:type="dxa"/>
            <w:vAlign w:val="center"/>
          </w:tcPr>
          <w:p>
            <w:pPr>
              <w:widowControl/>
              <w:spacing w:line="440" w:lineRule="exact"/>
              <w:jc w:val="left"/>
              <w:textAlignment w:val="center"/>
              <w:rPr>
                <w:rFonts w:ascii="宋体" w:hAnsi="宋体" w:eastAsia="宋体" w:cs="宋体"/>
                <w:sz w:val="24"/>
              </w:rPr>
            </w:pPr>
            <w:r>
              <w:rPr>
                <w:rFonts w:ascii="宋体" w:hAnsi="宋体" w:eastAsia="宋体" w:cs="宋体"/>
                <w:kern w:val="0"/>
                <w:sz w:val="24"/>
              </w:rPr>
              <w:t>8G</w:t>
            </w: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248</w:t>
            </w:r>
          </w:p>
        </w:tc>
        <w:tc>
          <w:tcPr>
            <w:tcW w:w="885" w:type="dxa"/>
            <w:vAlign w:val="center"/>
          </w:tcPr>
          <w:p>
            <w:pPr>
              <w:spacing w:line="440" w:lineRule="exact"/>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center"/>
          </w:tcPr>
          <w:p>
            <w:pPr>
              <w:spacing w:line="440" w:lineRule="exact"/>
              <w:jc w:val="center"/>
              <w:rPr>
                <w:rFonts w:ascii="宋体" w:hAnsi="宋体" w:eastAsia="宋体" w:cs="宋体"/>
                <w:b/>
                <w:sz w:val="24"/>
              </w:rPr>
            </w:pPr>
            <w:r>
              <w:rPr>
                <w:rFonts w:ascii="宋体" w:hAnsi="宋体" w:eastAsia="宋体" w:cs="宋体"/>
                <w:b/>
                <w:sz w:val="24"/>
              </w:rPr>
              <w:t>58</w:t>
            </w:r>
          </w:p>
        </w:tc>
        <w:tc>
          <w:tcPr>
            <w:tcW w:w="140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实验室用秒表</w:t>
            </w:r>
          </w:p>
        </w:tc>
        <w:tc>
          <w:tcPr>
            <w:tcW w:w="5795" w:type="dxa"/>
            <w:vAlign w:val="center"/>
          </w:tcPr>
          <w:p>
            <w:pPr>
              <w:spacing w:line="440" w:lineRule="exact"/>
              <w:jc w:val="center"/>
              <w:rPr>
                <w:rFonts w:ascii="宋体" w:hAnsi="宋体" w:eastAsia="宋体" w:cs="宋体"/>
                <w:sz w:val="24"/>
              </w:rPr>
            </w:pPr>
          </w:p>
        </w:tc>
        <w:tc>
          <w:tcPr>
            <w:tcW w:w="715" w:type="dxa"/>
            <w:vAlign w:val="center"/>
          </w:tcPr>
          <w:p>
            <w:pPr>
              <w:widowControl/>
              <w:spacing w:line="440" w:lineRule="exact"/>
              <w:jc w:val="center"/>
              <w:textAlignment w:val="center"/>
              <w:rPr>
                <w:rFonts w:ascii="宋体" w:hAnsi="宋体" w:eastAsia="宋体" w:cs="宋体"/>
                <w:b/>
                <w:sz w:val="24"/>
              </w:rPr>
            </w:pPr>
            <w:r>
              <w:rPr>
                <w:rFonts w:ascii="宋体" w:hAnsi="宋体" w:eastAsia="宋体" w:cs="宋体"/>
                <w:b/>
                <w:kern w:val="0"/>
                <w:sz w:val="24"/>
              </w:rPr>
              <w:t>个</w:t>
            </w:r>
          </w:p>
        </w:tc>
        <w:tc>
          <w:tcPr>
            <w:tcW w:w="765" w:type="dxa"/>
            <w:vAlign w:val="center"/>
          </w:tcPr>
          <w:p>
            <w:pPr>
              <w:spacing w:line="440" w:lineRule="exact"/>
              <w:jc w:val="center"/>
              <w:rPr>
                <w:rFonts w:ascii="宋体" w:hAnsi="宋体" w:eastAsia="宋体" w:cs="宋体"/>
                <w:b/>
                <w:sz w:val="24"/>
              </w:rPr>
            </w:pPr>
            <w:r>
              <w:rPr>
                <w:rFonts w:ascii="宋体" w:hAnsi="宋体" w:eastAsia="宋体" w:cs="宋体"/>
                <w:b/>
                <w:sz w:val="24"/>
              </w:rPr>
              <w:t>124</w:t>
            </w:r>
          </w:p>
        </w:tc>
        <w:tc>
          <w:tcPr>
            <w:tcW w:w="885" w:type="dxa"/>
            <w:vAlign w:val="center"/>
          </w:tcPr>
          <w:p>
            <w:pPr>
              <w:spacing w:line="440" w:lineRule="exact"/>
              <w:jc w:val="center"/>
              <w:rPr>
                <w:rFonts w:ascii="宋体" w:hAnsi="宋体" w:eastAsia="宋体" w:cs="宋体"/>
                <w:b/>
                <w:sz w:val="24"/>
              </w:rPr>
            </w:pPr>
          </w:p>
        </w:tc>
      </w:tr>
    </w:tbl>
    <w:p>
      <w:pPr>
        <w:tabs>
          <w:tab w:val="left" w:pos="2730"/>
          <w:tab w:val="left" w:pos="2835"/>
        </w:tabs>
        <w:adjustRightInd w:val="0"/>
        <w:snapToGrid w:val="0"/>
        <w:spacing w:beforeLines="50" w:afterLines="50" w:line="440" w:lineRule="exact"/>
        <w:rPr>
          <w:rFonts w:ascii="宋体" w:hAnsi="宋体" w:cs="宋体"/>
          <w:b/>
          <w:sz w:val="28"/>
          <w:szCs w:val="28"/>
        </w:rPr>
      </w:pPr>
      <w:bookmarkStart w:id="19" w:name="_Toc275770741"/>
      <w:bookmarkStart w:id="20" w:name="_Toc275871494"/>
      <w:bookmarkStart w:id="21" w:name="_Toc275954508"/>
      <w:bookmarkStart w:id="22" w:name="_Toc275871429"/>
      <w:r>
        <w:rPr>
          <w:rFonts w:hint="eastAsia" w:ascii="宋体" w:hAnsi="宋体" w:cs="宋体"/>
          <w:b/>
          <w:bCs/>
          <w:sz w:val="28"/>
          <w:szCs w:val="28"/>
        </w:rPr>
        <w:t>三、</w:t>
      </w:r>
      <w:bookmarkEnd w:id="19"/>
      <w:bookmarkEnd w:id="20"/>
      <w:bookmarkEnd w:id="21"/>
      <w:bookmarkEnd w:id="22"/>
      <w:r>
        <w:rPr>
          <w:rFonts w:hint="eastAsia" w:ascii="宋体" w:hAnsi="宋体" w:cs="宋体"/>
          <w:b/>
          <w:sz w:val="28"/>
          <w:szCs w:val="28"/>
        </w:rPr>
        <w:t>验收标准和要求：</w:t>
      </w:r>
    </w:p>
    <w:p>
      <w:pPr>
        <w:spacing w:line="440" w:lineRule="exact"/>
        <w:ind w:firstLine="480" w:firstLineChars="200"/>
        <w:rPr>
          <w:rFonts w:ascii="宋体" w:hAnsi="宋体" w:cs="宋体"/>
          <w:sz w:val="24"/>
        </w:rPr>
      </w:pPr>
      <w:r>
        <w:rPr>
          <w:rFonts w:hint="eastAsia" w:ascii="宋体" w:hAnsi="宋体" w:cs="宋体"/>
          <w:sz w:val="24"/>
        </w:rPr>
        <w:t>1、交付时间：合同签订生效之日起30天内。</w:t>
      </w:r>
    </w:p>
    <w:p>
      <w:pPr>
        <w:spacing w:line="440" w:lineRule="exact"/>
        <w:ind w:firstLine="480" w:firstLineChars="200"/>
        <w:rPr>
          <w:rFonts w:ascii="宋体" w:hAnsi="宋体" w:cs="宋体"/>
          <w:sz w:val="24"/>
        </w:rPr>
      </w:pPr>
      <w:r>
        <w:rPr>
          <w:rFonts w:hint="eastAsia" w:ascii="宋体" w:hAnsi="宋体" w:cs="宋体"/>
          <w:sz w:val="24"/>
        </w:rPr>
        <w:t xml:space="preserve">2、交付地点：用户指定地点。 </w:t>
      </w:r>
    </w:p>
    <w:p>
      <w:pPr>
        <w:spacing w:line="440" w:lineRule="exact"/>
        <w:ind w:firstLine="480" w:firstLineChars="200"/>
        <w:rPr>
          <w:rFonts w:ascii="宋体" w:hAnsi="宋体" w:cs="宋体"/>
          <w:sz w:val="24"/>
        </w:rPr>
      </w:pPr>
      <w:r>
        <w:rPr>
          <w:rFonts w:hint="eastAsia" w:ascii="宋体" w:hAnsi="宋体" w:cs="宋体"/>
          <w:sz w:val="24"/>
        </w:rPr>
        <w:t>3、付款条件：采购双方签订合同时另行约定。</w:t>
      </w:r>
    </w:p>
    <w:p>
      <w:pPr>
        <w:spacing w:line="440" w:lineRule="exact"/>
        <w:ind w:firstLine="480" w:firstLineChars="200"/>
        <w:rPr>
          <w:rFonts w:ascii="宋体" w:hAnsi="宋体" w:cs="宋体"/>
          <w:sz w:val="24"/>
        </w:rPr>
      </w:pPr>
      <w:r>
        <w:rPr>
          <w:rFonts w:hint="eastAsia" w:ascii="宋体" w:hAnsi="宋体" w:cs="宋体"/>
          <w:sz w:val="24"/>
        </w:rPr>
        <w:t>4、验收要求：按招标文件技术参数进行验收。</w:t>
      </w:r>
    </w:p>
    <w:p>
      <w:pPr>
        <w:spacing w:line="440" w:lineRule="exact"/>
        <w:rPr>
          <w:rFonts w:ascii="宋体" w:hAnsi="宋体" w:cs="宋体"/>
          <w:sz w:val="24"/>
        </w:rPr>
      </w:pPr>
    </w:p>
    <w:p>
      <w:pPr>
        <w:spacing w:line="240" w:lineRule="exact"/>
        <w:rPr>
          <w:rFonts w:ascii="宋体" w:hAnsi="宋体" w:cs="宋体"/>
          <w:sz w:val="24"/>
        </w:rPr>
      </w:pPr>
    </w:p>
    <w:p>
      <w:pPr>
        <w:spacing w:beforeLines="50" w:afterLines="50" w:line="360" w:lineRule="auto"/>
        <w:jc w:val="center"/>
        <w:rPr>
          <w:rFonts w:ascii="宋体" w:hAnsi="宋体" w:cs="宋体"/>
          <w:b/>
          <w:sz w:val="44"/>
          <w:szCs w:val="44"/>
        </w:rPr>
      </w:pPr>
    </w:p>
    <w:p>
      <w:pPr>
        <w:spacing w:beforeLines="50" w:afterLines="50" w:line="360" w:lineRule="auto"/>
        <w:jc w:val="center"/>
        <w:rPr>
          <w:rFonts w:ascii="宋体" w:hAnsi="宋体" w:cs="宋体"/>
          <w:b/>
          <w:sz w:val="44"/>
          <w:szCs w:val="44"/>
        </w:rPr>
      </w:pPr>
    </w:p>
    <w:p>
      <w:pPr>
        <w:spacing w:beforeLines="50" w:afterLines="50" w:line="360" w:lineRule="auto"/>
        <w:jc w:val="center"/>
        <w:rPr>
          <w:rFonts w:ascii="宋体" w:hAnsi="宋体" w:cs="宋体"/>
          <w:b/>
          <w:sz w:val="44"/>
          <w:szCs w:val="44"/>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第四部分  合同条款及格式</w:t>
      </w:r>
    </w:p>
    <w:p>
      <w:pPr>
        <w:spacing w:line="360" w:lineRule="auto"/>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kern w:val="0"/>
          <w:sz w:val="32"/>
          <w:szCs w:val="32"/>
          <w:lang w:val="en-GB"/>
        </w:rPr>
      </w:pPr>
      <w:r>
        <w:rPr>
          <w:rFonts w:hint="eastAsia" w:ascii="宋体" w:hAnsi="宋体" w:cs="宋体"/>
          <w:b/>
          <w:kern w:val="0"/>
          <w:sz w:val="32"/>
          <w:szCs w:val="32"/>
          <w:lang w:val="en-GB"/>
        </w:rPr>
        <w:t>海口市农业局</w:t>
      </w:r>
    </w:p>
    <w:p>
      <w:pPr>
        <w:spacing w:line="360" w:lineRule="auto"/>
        <w:jc w:val="center"/>
        <w:rPr>
          <w:rFonts w:hint="eastAsia" w:ascii="宋体" w:hAnsi="宋体" w:cs="宋体"/>
          <w:b/>
          <w:kern w:val="0"/>
          <w:sz w:val="32"/>
          <w:szCs w:val="32"/>
          <w:lang w:val="en-GB" w:eastAsia="zh-CN"/>
        </w:rPr>
      </w:pPr>
      <w:r>
        <w:rPr>
          <w:rFonts w:hint="eastAsia" w:ascii="宋体" w:hAnsi="宋体" w:cs="宋体"/>
          <w:b/>
          <w:kern w:val="0"/>
          <w:sz w:val="32"/>
          <w:szCs w:val="32"/>
          <w:lang w:val="en-GB" w:eastAsia="zh-CN"/>
        </w:rPr>
        <w:t>采购2014年124个村级农产品质量</w:t>
      </w:r>
    </w:p>
    <w:p>
      <w:pPr>
        <w:spacing w:line="360" w:lineRule="auto"/>
        <w:jc w:val="center"/>
        <w:rPr>
          <w:rFonts w:ascii="宋体" w:hAnsi="宋体" w:cs="宋体"/>
          <w:b/>
          <w:sz w:val="32"/>
          <w:szCs w:val="32"/>
        </w:rPr>
      </w:pPr>
      <w:r>
        <w:rPr>
          <w:rFonts w:hint="eastAsia" w:ascii="宋体" w:hAnsi="宋体" w:cs="宋体"/>
          <w:b/>
          <w:kern w:val="0"/>
          <w:sz w:val="32"/>
          <w:szCs w:val="32"/>
          <w:lang w:val="en-GB" w:eastAsia="zh-CN"/>
        </w:rPr>
        <w:t>安全检测站仪器设备(二次招标）</w:t>
      </w:r>
      <w:r>
        <w:rPr>
          <w:rFonts w:hint="eastAsia" w:ascii="宋体" w:hAnsi="宋体" w:cs="宋体"/>
          <w:b/>
          <w:kern w:val="0"/>
          <w:sz w:val="32"/>
          <w:szCs w:val="32"/>
          <w:lang w:val="en-GB"/>
        </w:rPr>
        <w:t>项目</w:t>
      </w:r>
    </w:p>
    <w:p>
      <w:pPr>
        <w:spacing w:line="360" w:lineRule="auto"/>
        <w:jc w:val="center"/>
        <w:rPr>
          <w:rFonts w:ascii="宋体" w:hAnsi="宋体" w:cs="宋体"/>
          <w:b/>
          <w:sz w:val="32"/>
          <w:szCs w:val="32"/>
        </w:rPr>
      </w:pPr>
      <w:r>
        <w:rPr>
          <w:rFonts w:hint="eastAsia" w:ascii="宋体" w:hAnsi="宋体" w:cs="宋体"/>
          <w:b/>
          <w:sz w:val="32"/>
          <w:szCs w:val="32"/>
        </w:rPr>
        <w:t>采购合同（仅供参考）</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rPr>
          <w:rFonts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HNZY2015-025R</w:t>
      </w:r>
    </w:p>
    <w:p>
      <w:pPr>
        <w:spacing w:line="360" w:lineRule="auto"/>
        <w:outlineLvl w:val="0"/>
        <w:rPr>
          <w:rFonts w:hint="eastAsia"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rPr>
        <w:t>采购2014年124个村级农产品质量</w:t>
      </w:r>
    </w:p>
    <w:p>
      <w:pPr>
        <w:spacing w:line="360" w:lineRule="auto"/>
        <w:outlineLvl w:val="0"/>
        <w:rPr>
          <w:rFonts w:ascii="宋体" w:hAnsi="宋体" w:cs="宋体"/>
          <w:b/>
          <w:bCs/>
          <w:sz w:val="28"/>
          <w:szCs w:val="28"/>
          <w:u w:val="single"/>
        </w:rPr>
      </w:pPr>
      <w:r>
        <w:rPr>
          <w:rFonts w:hint="eastAsia" w:ascii="宋体" w:hAnsi="宋体" w:cs="宋体"/>
          <w:b/>
          <w:bCs/>
          <w:sz w:val="28"/>
          <w:szCs w:val="28"/>
          <w:u w:val="none"/>
          <w:lang w:val="en-US" w:eastAsia="zh-CN"/>
        </w:rPr>
        <w:t xml:space="preserve">                         </w:t>
      </w:r>
      <w:r>
        <w:rPr>
          <w:rFonts w:hint="eastAsia" w:ascii="宋体" w:hAnsi="宋体" w:cs="宋体"/>
          <w:b/>
          <w:bCs/>
          <w:sz w:val="28"/>
          <w:szCs w:val="28"/>
          <w:u w:val="single"/>
        </w:rPr>
        <w:t>安全检测站仪器设备</w:t>
      </w:r>
      <w:r>
        <w:rPr>
          <w:rFonts w:hint="eastAsia" w:ascii="宋体" w:hAnsi="宋体" w:cs="宋体"/>
          <w:b/>
          <w:bCs/>
          <w:sz w:val="28"/>
          <w:szCs w:val="28"/>
          <w:u w:val="single"/>
          <w:lang w:eastAsia="zh-CN"/>
        </w:rPr>
        <w:t>（二次招标）</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合同编号</w:t>
      </w:r>
      <w:r>
        <w:rPr>
          <w:rFonts w:hint="eastAsia" w:ascii="宋体" w:hAnsi="宋体" w:cs="宋体"/>
          <w:sz w:val="28"/>
          <w:szCs w:val="28"/>
        </w:rPr>
        <w:t>：</w:t>
      </w:r>
    </w:p>
    <w:p>
      <w:pPr>
        <w:spacing w:line="360" w:lineRule="auto"/>
        <w:ind w:right="57"/>
        <w:outlineLvl w:val="0"/>
        <w:rPr>
          <w:rFonts w:ascii="宋体" w:hAnsi="宋体" w:cs="宋体"/>
          <w:b/>
          <w:bCs/>
          <w:sz w:val="28"/>
          <w:szCs w:val="28"/>
          <w:u w:val="single"/>
        </w:rPr>
      </w:pPr>
    </w:p>
    <w:p>
      <w:pPr>
        <w:spacing w:line="360" w:lineRule="auto"/>
        <w:ind w:right="57"/>
        <w:outlineLvl w:val="0"/>
        <w:rPr>
          <w:rFonts w:ascii="宋体" w:hAnsi="宋体" w:cs="宋体"/>
          <w:b/>
          <w:bCs/>
          <w:sz w:val="28"/>
          <w:szCs w:val="28"/>
          <w:u w:val="single"/>
        </w:rPr>
      </w:pP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kern w:val="0"/>
          <w:sz w:val="28"/>
          <w:szCs w:val="28"/>
          <w:u w:val="single"/>
          <w:lang w:val="en-GB"/>
        </w:rPr>
        <w:t>海口市农业局</w:t>
      </w:r>
    </w:p>
    <w:p>
      <w:pPr>
        <w:spacing w:line="360" w:lineRule="auto"/>
        <w:ind w:firstLine="1653" w:firstLineChars="588"/>
        <w:jc w:val="both"/>
        <w:rPr>
          <w:rFonts w:ascii="宋体" w:hAnsi="宋体" w:cs="宋体"/>
          <w:b/>
          <w:sz w:val="28"/>
          <w:szCs w:val="28"/>
          <w:u w:val="single"/>
        </w:rPr>
      </w:pPr>
      <w:r>
        <w:rPr>
          <w:rFonts w:hint="eastAsia" w:ascii="宋体" w:hAnsi="宋体" w:cs="宋体"/>
          <w:b/>
          <w:bCs/>
          <w:sz w:val="28"/>
          <w:szCs w:val="28"/>
          <w:lang w:val="en-US" w:eastAsia="zh-CN"/>
        </w:rPr>
        <w:t xml:space="preserve">     </w:t>
      </w:r>
      <w:r>
        <w:rPr>
          <w:rFonts w:hint="eastAsia" w:ascii="宋体" w:hAnsi="宋体" w:cs="宋体"/>
          <w:b/>
          <w:bCs/>
          <w:sz w:val="28"/>
          <w:szCs w:val="28"/>
        </w:rPr>
        <w:t>乙方：</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中标人</w:t>
      </w:r>
      <w:r>
        <w:rPr>
          <w:rFonts w:hint="eastAsia" w:ascii="宋体" w:hAnsi="宋体" w:cs="宋体"/>
          <w:b/>
          <w:bCs/>
          <w:sz w:val="28"/>
          <w:szCs w:val="28"/>
          <w:u w:val="single"/>
          <w:lang w:val="en-US" w:eastAsia="zh-CN"/>
        </w:rPr>
        <w:t xml:space="preserve">   </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sz w:val="24"/>
        </w:rPr>
      </w:pPr>
      <w:r>
        <w:rPr>
          <w:rFonts w:hint="eastAsia" w:ascii="宋体" w:hAnsi="宋体" w:cs="宋体"/>
          <w:b/>
          <w:sz w:val="28"/>
          <w:szCs w:val="28"/>
        </w:rPr>
        <w:t>签订日期：年</w:t>
      </w:r>
      <w:r>
        <w:rPr>
          <w:rFonts w:hint="eastAsia" w:ascii="宋体" w:hAnsi="宋体" w:cs="宋体"/>
          <w:b/>
          <w:sz w:val="28"/>
          <w:szCs w:val="28"/>
          <w:lang w:val="en-US" w:eastAsia="zh-CN"/>
        </w:rPr>
        <w:t xml:space="preserve">   </w:t>
      </w:r>
      <w:r>
        <w:rPr>
          <w:rFonts w:hint="eastAsia" w:ascii="宋体" w:hAnsi="宋体" w:cs="宋体"/>
          <w:b/>
          <w:sz w:val="28"/>
          <w:szCs w:val="28"/>
        </w:rPr>
        <w:t>月</w:t>
      </w:r>
      <w:r>
        <w:rPr>
          <w:rFonts w:hint="eastAsia" w:ascii="宋体" w:hAnsi="宋体" w:cs="宋体"/>
          <w:b/>
          <w:sz w:val="28"/>
          <w:szCs w:val="28"/>
          <w:lang w:val="en-US" w:eastAsia="zh-CN"/>
        </w:rPr>
        <w:t xml:space="preserve">     </w:t>
      </w:r>
      <w:r>
        <w:rPr>
          <w:rFonts w:hint="eastAsia" w:ascii="宋体" w:hAnsi="宋体" w:cs="宋体"/>
          <w:b/>
          <w:sz w:val="28"/>
          <w:szCs w:val="28"/>
        </w:rPr>
        <w:t>日</w:t>
      </w:r>
    </w:p>
    <w:p>
      <w:pPr>
        <w:snapToGrid w:val="0"/>
        <w:spacing w:before="19" w:line="480" w:lineRule="auto"/>
        <w:rPr>
          <w:rFonts w:ascii="宋体" w:hAnsi="宋体" w:cs="宋体"/>
          <w:bCs/>
          <w:sz w:val="24"/>
          <w:u w:val="single"/>
        </w:rPr>
      </w:pPr>
      <w:r>
        <w:rPr>
          <w:rFonts w:hint="eastAsia" w:ascii="宋体" w:hAnsi="宋体" w:cs="宋体"/>
          <w:sz w:val="24"/>
        </w:rPr>
        <w:t>甲方：</w:t>
      </w:r>
      <w:r>
        <w:rPr>
          <w:rFonts w:hint="eastAsia" w:ascii="宋体" w:hAnsi="宋体" w:cs="宋体"/>
          <w:b/>
          <w:kern w:val="0"/>
          <w:sz w:val="24"/>
          <w:u w:val="single"/>
          <w:lang w:val="en-GB"/>
        </w:rPr>
        <w:t>海口市农业局</w:t>
      </w:r>
    </w:p>
    <w:p>
      <w:pPr>
        <w:snapToGrid w:val="0"/>
        <w:spacing w:line="480" w:lineRule="auto"/>
        <w:rPr>
          <w:rFonts w:ascii="宋体" w:hAnsi="宋体" w:cs="宋体"/>
          <w:b/>
          <w:sz w:val="24"/>
          <w:u w:val="single"/>
        </w:rPr>
      </w:pPr>
      <w:r>
        <w:rPr>
          <w:rFonts w:hint="eastAsia" w:ascii="宋体" w:hAnsi="宋体" w:cs="宋体"/>
          <w:bCs/>
          <w:sz w:val="24"/>
        </w:rPr>
        <w:t>乙方：</w:t>
      </w:r>
      <w:r>
        <w:rPr>
          <w:rFonts w:hint="eastAsia" w:ascii="宋体" w:hAnsi="宋体" w:cs="宋体"/>
          <w:bCs/>
          <w:sz w:val="24"/>
          <w:u w:val="single"/>
          <w:lang w:val="en-US" w:eastAsia="zh-CN"/>
        </w:rPr>
        <w:t xml:space="preserve">   </w:t>
      </w:r>
      <w:r>
        <w:rPr>
          <w:rFonts w:hint="eastAsia" w:ascii="宋体" w:hAnsi="宋体" w:cs="宋体"/>
          <w:b/>
          <w:sz w:val="24"/>
          <w:u w:val="single"/>
        </w:rPr>
        <w:t>中标人</w:t>
      </w:r>
      <w:r>
        <w:rPr>
          <w:rFonts w:hint="eastAsia" w:ascii="宋体" w:hAnsi="宋体" w:cs="宋体"/>
          <w:b/>
          <w:sz w:val="24"/>
          <w:u w:val="single"/>
          <w:lang w:val="en-US" w:eastAsia="zh-CN"/>
        </w:rPr>
        <w:t xml:space="preserve">   </w:t>
      </w:r>
    </w:p>
    <w:p>
      <w:pPr>
        <w:snapToGrid w:val="0"/>
        <w:spacing w:line="440" w:lineRule="exact"/>
        <w:ind w:firstLine="480" w:firstLineChars="200"/>
        <w:rPr>
          <w:rFonts w:ascii="宋体" w:hAnsi="宋体" w:cs="宋体"/>
          <w:b/>
          <w:sz w:val="36"/>
          <w:szCs w:val="36"/>
        </w:rPr>
      </w:pPr>
      <w:r>
        <w:rPr>
          <w:rFonts w:hint="eastAsia" w:ascii="宋体" w:hAnsi="宋体" w:cs="宋体"/>
          <w:sz w:val="24"/>
        </w:rPr>
        <w:t>甲乙双方根据年月日</w:t>
      </w:r>
      <w:r>
        <w:rPr>
          <w:rFonts w:hint="eastAsia" w:ascii="宋体" w:hAnsi="宋体" w:cs="宋体"/>
          <w:b/>
          <w:bCs/>
          <w:sz w:val="24"/>
          <w:u w:val="single"/>
        </w:rPr>
        <w:t>海口市农业局</w:t>
      </w:r>
      <w:r>
        <w:rPr>
          <w:rFonts w:hint="eastAsia" w:ascii="宋体" w:hAnsi="宋体" w:cs="宋体"/>
          <w:b/>
          <w:bCs/>
          <w:sz w:val="24"/>
          <w:u w:val="single"/>
          <w:lang w:eastAsia="zh-CN"/>
        </w:rPr>
        <w:t>采购2014年124个村级农产品质量安全检测站仪器设备(二次招标）</w:t>
      </w:r>
      <w:r>
        <w:rPr>
          <w:rFonts w:hint="eastAsia" w:ascii="宋体" w:hAnsi="宋体" w:cs="宋体"/>
          <w:b/>
          <w:bCs/>
          <w:sz w:val="24"/>
          <w:u w:val="single"/>
        </w:rPr>
        <w:t>项目（项目编号：HNZY2015-025R）</w:t>
      </w:r>
      <w:r>
        <w:rPr>
          <w:rFonts w:hint="eastAsia" w:ascii="宋体" w:hAnsi="宋体" w:cs="宋体"/>
          <w:sz w:val="24"/>
        </w:rPr>
        <w:t>公开招标采购结果及招标文件的要求，经协商一致，达成以下协议。</w:t>
      </w:r>
    </w:p>
    <w:p>
      <w:pPr>
        <w:snapToGrid w:val="0"/>
        <w:spacing w:beforeLines="50" w:afterLines="50" w:line="440" w:lineRule="exact"/>
        <w:rPr>
          <w:rFonts w:ascii="宋体" w:hAnsi="宋体" w:cs="宋体"/>
          <w:b/>
          <w:sz w:val="24"/>
        </w:rPr>
      </w:pPr>
      <w:r>
        <w:rPr>
          <w:rFonts w:hint="eastAsia" w:ascii="宋体" w:hAnsi="宋体" w:cs="宋体"/>
          <w:b/>
          <w:sz w:val="24"/>
        </w:rPr>
        <w:t>一、合同标的及金额等(详见附件清单)</w:t>
      </w:r>
    </w:p>
    <w:tbl>
      <w:tblPr>
        <w:tblStyle w:val="11"/>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eastAsia="宋体" w:cs="宋体"/>
                <w:b/>
                <w:sz w:val="24"/>
              </w:rPr>
            </w:pPr>
            <w:r>
              <w:rPr>
                <w:rFonts w:ascii="宋体" w:hAnsi="宋体" w:eastAsia="宋体" w:cs="宋体"/>
                <w:b/>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b/>
                <w:bCs/>
                <w:sz w:val="24"/>
              </w:rPr>
            </w:pPr>
            <w:r>
              <w:rPr>
                <w:rFonts w:ascii="宋体" w:hAnsi="宋体" w:eastAsia="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eastAsia="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eastAsia="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eastAsia="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b/>
                <w:bCs/>
                <w:sz w:val="24"/>
              </w:rPr>
            </w:pPr>
            <w:r>
              <w:rPr>
                <w:rFonts w:ascii="宋体" w:hAnsi="宋体" w:eastAsia="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eastAsia="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eastAsia="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eastAsia="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b/>
                <w:bCs/>
                <w:sz w:val="24"/>
              </w:rPr>
            </w:pPr>
            <w:r>
              <w:rPr>
                <w:rFonts w:ascii="宋体" w:hAnsi="宋体" w:eastAsia="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eastAsia="宋体" w:cs="宋体"/>
                <w:sz w:val="24"/>
              </w:rPr>
            </w:pPr>
            <w:r>
              <w:rPr>
                <w:rFonts w:ascii="宋体" w:hAnsi="宋体" w:eastAsia="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eastAsia="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eastAsia="宋体" w:cs="宋体"/>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eastAsia="宋体" w:cs="宋体"/>
                <w:sz w:val="24"/>
              </w:rPr>
            </w:pPr>
            <w:r>
              <w:rPr>
                <w:rFonts w:ascii="宋体" w:hAnsi="宋体" w:eastAsia="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eastAsia="宋体" w:cs="宋体"/>
                <w:sz w:val="24"/>
              </w:rPr>
            </w:pPr>
            <w:r>
              <w:rPr>
                <w:rFonts w:ascii="宋体" w:hAnsi="宋体" w:eastAsia="宋体" w:cs="宋体"/>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eastAsia="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eastAsia="宋体" w:cs="宋体"/>
                <w:sz w:val="24"/>
              </w:rPr>
            </w:pPr>
            <w:r>
              <w:rPr>
                <w:rFonts w:ascii="宋体" w:hAnsi="宋体" w:eastAsia="宋体" w:cs="宋体"/>
                <w:sz w:val="24"/>
              </w:rPr>
              <w:t>（大写）：</w:t>
            </w:r>
          </w:p>
        </w:tc>
      </w:tr>
    </w:tbl>
    <w:p>
      <w:pPr>
        <w:snapToGrid w:val="0"/>
        <w:spacing w:beforeLines="50" w:afterLines="50" w:line="440" w:lineRule="exact"/>
        <w:rPr>
          <w:rFonts w:ascii="宋体" w:hAnsi="宋体" w:cs="宋体"/>
          <w:b/>
          <w:sz w:val="24"/>
        </w:rPr>
      </w:pPr>
      <w:r>
        <w:rPr>
          <w:rFonts w:hint="eastAsia" w:ascii="宋体" w:hAnsi="宋体" w:cs="宋体"/>
          <w:b/>
          <w:sz w:val="24"/>
        </w:rPr>
        <w:t>二、付款</w:t>
      </w:r>
    </w:p>
    <w:p>
      <w:pPr>
        <w:snapToGrid w:val="0"/>
        <w:spacing w:line="440" w:lineRule="exact"/>
        <w:ind w:firstLine="480" w:firstLineChars="200"/>
        <w:rPr>
          <w:rFonts w:ascii="宋体" w:hAnsi="宋体" w:cs="宋体"/>
          <w:sz w:val="24"/>
        </w:rPr>
      </w:pPr>
      <w:r>
        <w:rPr>
          <w:rFonts w:hint="eastAsia" w:ascii="宋体" w:hAnsi="宋体" w:cs="宋体"/>
          <w:sz w:val="24"/>
        </w:rPr>
        <w:t>1、本合同签订生效之日起个工作日内，甲方凭乙方开具的正式有效发票向乙方支付合同金额的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3、质保期满后没有质量问题，甲方凭乙方开具的正式有效发票向乙方支付合同金额尾款。</w:t>
      </w:r>
    </w:p>
    <w:p>
      <w:pPr>
        <w:snapToGrid w:val="0"/>
        <w:spacing w:beforeLines="50" w:afterLines="50" w:line="440" w:lineRule="exact"/>
        <w:rPr>
          <w:rFonts w:ascii="宋体" w:hAnsi="宋体" w:cs="宋体"/>
          <w:b/>
          <w:sz w:val="24"/>
        </w:rPr>
      </w:pPr>
      <w:r>
        <w:rPr>
          <w:rFonts w:hint="eastAsia" w:ascii="宋体" w:hAnsi="宋体" w:cs="宋体"/>
          <w:b/>
          <w:sz w:val="24"/>
        </w:rPr>
        <w:t>三、交货</w:t>
      </w:r>
    </w:p>
    <w:p>
      <w:pPr>
        <w:snapToGrid w:val="0"/>
        <w:spacing w:line="440" w:lineRule="exact"/>
        <w:ind w:firstLine="480" w:firstLineChars="200"/>
        <w:rPr>
          <w:rFonts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sz w:val="24"/>
        </w:rPr>
      </w:pPr>
      <w:r>
        <w:rPr>
          <w:rFonts w:hint="eastAsia" w:ascii="宋体" w:hAnsi="宋体" w:cs="宋体"/>
          <w:sz w:val="24"/>
        </w:rPr>
        <w:t>3、交货期：接到甲方交货通知后，乙方应在天内把货物运到指定地点。</w:t>
      </w:r>
    </w:p>
    <w:p>
      <w:pPr>
        <w:snapToGrid w:val="0"/>
        <w:spacing w:beforeLines="50" w:afterLines="50" w:line="440" w:lineRule="exact"/>
        <w:rPr>
          <w:rFonts w:ascii="宋体" w:hAnsi="宋体" w:cs="宋体"/>
          <w:b/>
          <w:sz w:val="24"/>
        </w:rPr>
      </w:pPr>
      <w:r>
        <w:rPr>
          <w:rFonts w:hint="eastAsia" w:ascii="宋体" w:hAnsi="宋体" w:cs="宋体"/>
          <w:b/>
          <w:sz w:val="24"/>
        </w:rPr>
        <w:t>四、货物验收、保修和技术服务</w:t>
      </w:r>
    </w:p>
    <w:p>
      <w:pPr>
        <w:snapToGrid w:val="0"/>
        <w:spacing w:line="440" w:lineRule="exact"/>
        <w:ind w:firstLine="480" w:firstLineChars="200"/>
        <w:rPr>
          <w:rFonts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snapToGrid w:val="0"/>
        <w:spacing w:beforeLines="50" w:afterLines="50" w:line="440" w:lineRule="exact"/>
        <w:rPr>
          <w:rFonts w:ascii="宋体" w:hAnsi="宋体" w:cs="宋体"/>
          <w:b/>
          <w:sz w:val="24"/>
        </w:rPr>
      </w:pPr>
      <w:r>
        <w:rPr>
          <w:rFonts w:hint="eastAsia" w:ascii="宋体" w:hAnsi="宋体" w:cs="宋体"/>
          <w:b/>
          <w:sz w:val="24"/>
        </w:rPr>
        <w:t>五、违约责任及侵权处理</w:t>
      </w:r>
    </w:p>
    <w:p>
      <w:pPr>
        <w:snapToGrid w:val="0"/>
        <w:spacing w:line="440" w:lineRule="exact"/>
        <w:ind w:firstLine="480" w:firstLineChars="200"/>
        <w:rPr>
          <w:rFonts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Lines="50" w:afterLines="50" w:line="440" w:lineRule="exact"/>
        <w:rPr>
          <w:rFonts w:ascii="宋体" w:hAnsi="宋体" w:cs="宋体"/>
          <w:b/>
          <w:sz w:val="24"/>
        </w:rPr>
      </w:pPr>
      <w:r>
        <w:rPr>
          <w:rFonts w:hint="eastAsia" w:ascii="宋体" w:hAnsi="宋体" w:cs="宋体"/>
          <w:b/>
          <w:sz w:val="24"/>
        </w:rPr>
        <w:t>六、不可抗力</w:t>
      </w:r>
    </w:p>
    <w:p>
      <w:pPr>
        <w:snapToGrid w:val="0"/>
        <w:spacing w:line="440" w:lineRule="exact"/>
        <w:ind w:firstLine="480" w:firstLineChars="200"/>
        <w:rPr>
          <w:rFonts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Lines="50" w:afterLines="50" w:line="440" w:lineRule="exact"/>
        <w:rPr>
          <w:rFonts w:ascii="宋体" w:hAnsi="宋体" w:cs="宋体"/>
          <w:b/>
          <w:sz w:val="24"/>
        </w:rPr>
      </w:pPr>
      <w:r>
        <w:rPr>
          <w:rFonts w:hint="eastAsia" w:ascii="宋体" w:hAnsi="宋体" w:cs="宋体"/>
          <w:b/>
          <w:sz w:val="24"/>
        </w:rPr>
        <w:t>七、合同纠纷处理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2、提起诉讼。诉讼地点为采购人所在地。</w:t>
      </w:r>
    </w:p>
    <w:p>
      <w:pPr>
        <w:snapToGrid w:val="0"/>
        <w:spacing w:beforeLines="50" w:afterLines="50" w:line="440" w:lineRule="exact"/>
        <w:rPr>
          <w:rFonts w:ascii="宋体" w:hAnsi="宋体" w:cs="宋体"/>
          <w:b/>
          <w:sz w:val="24"/>
        </w:rPr>
      </w:pPr>
      <w:r>
        <w:rPr>
          <w:rFonts w:hint="eastAsia" w:ascii="宋体" w:hAnsi="宋体" w:cs="宋体"/>
          <w:b/>
          <w:sz w:val="24"/>
        </w:rPr>
        <w:t>八、合同生效</w:t>
      </w:r>
    </w:p>
    <w:p>
      <w:pPr>
        <w:snapToGrid w:val="0"/>
        <w:spacing w:line="440" w:lineRule="exact"/>
        <w:ind w:firstLine="480" w:firstLineChars="200"/>
        <w:rPr>
          <w:rFonts w:ascii="宋体" w:hAnsi="宋体" w:cs="宋体"/>
          <w:sz w:val="24"/>
        </w:rPr>
      </w:pPr>
      <w:r>
        <w:rPr>
          <w:rFonts w:hint="eastAsia" w:ascii="宋体" w:hAnsi="宋体" w:cs="宋体"/>
          <w:sz w:val="24"/>
        </w:rPr>
        <w:t>本合同由甲乙双方签字盖章后生效。</w:t>
      </w:r>
    </w:p>
    <w:p>
      <w:pPr>
        <w:snapToGrid w:val="0"/>
        <w:spacing w:beforeLines="50" w:afterLines="50" w:line="440" w:lineRule="exact"/>
        <w:rPr>
          <w:rFonts w:ascii="宋体" w:hAnsi="宋体" w:cs="宋体"/>
          <w:b/>
          <w:sz w:val="24"/>
        </w:rPr>
      </w:pPr>
      <w:r>
        <w:rPr>
          <w:rFonts w:hint="eastAsia" w:ascii="宋体" w:hAnsi="宋体" w:cs="宋体"/>
          <w:b/>
          <w:sz w:val="24"/>
        </w:rPr>
        <w:t>九、合同鉴证</w:t>
      </w:r>
    </w:p>
    <w:p>
      <w:pPr>
        <w:snapToGrid w:val="0"/>
        <w:spacing w:line="440" w:lineRule="exact"/>
        <w:ind w:firstLine="480" w:firstLineChars="200"/>
        <w:rPr>
          <w:rFonts w:ascii="宋体" w:hAnsi="宋体" w:cs="宋体"/>
          <w:b/>
          <w:sz w:val="24"/>
        </w:rPr>
      </w:pPr>
      <w:r>
        <w:rPr>
          <w:rFonts w:hint="eastAsia" w:ascii="宋体" w:hAnsi="宋体" w:cs="宋体"/>
          <w:sz w:val="24"/>
        </w:rPr>
        <w:t>招标代理机构应当在本合同上签章，以证明本合同条款与采购文件、投标文件的相关要求相符并且未对采购货物和技术参数进行实质性修改。</w:t>
      </w:r>
    </w:p>
    <w:p>
      <w:pPr>
        <w:snapToGrid w:val="0"/>
        <w:spacing w:beforeLines="50" w:afterLines="50" w:line="440" w:lineRule="exact"/>
        <w:rPr>
          <w:rFonts w:ascii="宋体" w:hAnsi="宋体" w:cs="宋体"/>
          <w:b/>
          <w:sz w:val="24"/>
        </w:rPr>
      </w:pPr>
      <w:r>
        <w:rPr>
          <w:rFonts w:hint="eastAsia" w:ascii="宋体" w:hAnsi="宋体" w:cs="宋体"/>
          <w:b/>
          <w:sz w:val="24"/>
        </w:rPr>
        <w:t>十、组成本合同的文件包括：</w:t>
      </w:r>
    </w:p>
    <w:p>
      <w:pPr>
        <w:snapToGrid w:val="0"/>
        <w:spacing w:line="440" w:lineRule="exact"/>
        <w:ind w:firstLine="480" w:firstLineChars="200"/>
        <w:rPr>
          <w:rFonts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ascii="宋体" w:hAnsi="宋体" w:cs="宋体"/>
          <w:sz w:val="24"/>
        </w:rPr>
      </w:pPr>
      <w:r>
        <w:rPr>
          <w:rFonts w:hint="eastAsia" w:ascii="宋体" w:hAnsi="宋体" w:cs="宋体"/>
          <w:sz w:val="24"/>
        </w:rPr>
        <w:t>2、招标文件、乙方的投标文件和评标时的澄清函（如有）；</w:t>
      </w:r>
    </w:p>
    <w:p>
      <w:pPr>
        <w:snapToGrid w:val="0"/>
        <w:spacing w:line="440" w:lineRule="exact"/>
        <w:ind w:firstLine="480" w:firstLineChars="200"/>
        <w:rPr>
          <w:rFonts w:ascii="宋体" w:hAnsi="宋体" w:cs="宋体"/>
          <w:sz w:val="24"/>
        </w:rPr>
      </w:pPr>
      <w:r>
        <w:rPr>
          <w:rFonts w:hint="eastAsia" w:ascii="宋体" w:hAnsi="宋体" w:cs="宋体"/>
          <w:sz w:val="24"/>
        </w:rPr>
        <w:t>3、中标通知书；</w:t>
      </w:r>
    </w:p>
    <w:p>
      <w:pPr>
        <w:snapToGrid w:val="0"/>
        <w:spacing w:line="440" w:lineRule="exact"/>
        <w:ind w:firstLine="480" w:firstLineChars="200"/>
        <w:rPr>
          <w:rFonts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beforeLines="50" w:afterLines="50" w:line="440" w:lineRule="exact"/>
        <w:rPr>
          <w:rFonts w:ascii="宋体" w:hAnsi="宋体" w:cs="宋体"/>
          <w:b/>
          <w:sz w:val="24"/>
        </w:rPr>
      </w:pPr>
      <w:r>
        <w:rPr>
          <w:rFonts w:hint="eastAsia" w:ascii="宋体" w:hAnsi="宋体" w:cs="宋体"/>
          <w:b/>
          <w:sz w:val="24"/>
        </w:rPr>
        <w:t>十一、合同备案</w:t>
      </w:r>
    </w:p>
    <w:p>
      <w:pPr>
        <w:snapToGrid w:val="0"/>
        <w:spacing w:line="440" w:lineRule="exact"/>
        <w:ind w:firstLine="480" w:firstLineChars="200"/>
        <w:rPr>
          <w:rFonts w:ascii="宋体" w:hAnsi="宋体" w:cs="宋体"/>
          <w:bCs/>
          <w:sz w:val="24"/>
        </w:rPr>
      </w:pPr>
      <w:r>
        <w:rPr>
          <w:rFonts w:hint="eastAsia" w:ascii="宋体" w:hAnsi="宋体" w:cs="宋体"/>
          <w:bCs/>
          <w:sz w:val="24"/>
        </w:rPr>
        <w:t>本合同</w:t>
      </w:r>
      <w:r>
        <w:rPr>
          <w:rFonts w:hint="eastAsia" w:ascii="宋体" w:hAnsi="宋体" w:cs="宋体"/>
          <w:b/>
          <w:sz w:val="24"/>
        </w:rPr>
        <w:t>一式陆份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由招标代理机构备案，</w:t>
      </w:r>
      <w:r>
        <w:rPr>
          <w:rFonts w:hint="eastAsia" w:ascii="宋体" w:hAnsi="宋体" w:cs="宋体"/>
          <w:b/>
          <w:sz w:val="24"/>
        </w:rPr>
        <w:t>壹份</w:t>
      </w:r>
      <w:r>
        <w:rPr>
          <w:rFonts w:hint="eastAsia" w:ascii="宋体" w:hAnsi="宋体" w:cs="宋体"/>
          <w:bCs/>
          <w:sz w:val="24"/>
        </w:rPr>
        <w:t>由财政部门备案。</w:t>
      </w:r>
    </w:p>
    <w:p>
      <w:pPr>
        <w:snapToGrid w:val="0"/>
        <w:spacing w:beforeLines="50" w:afterLines="50" w:line="440" w:lineRule="exact"/>
        <w:rPr>
          <w:rFonts w:ascii="宋体" w:hAnsi="宋体" w:cs="宋体"/>
          <w:b/>
          <w:sz w:val="24"/>
        </w:rPr>
      </w:pPr>
      <w:r>
        <w:rPr>
          <w:rFonts w:hint="eastAsia" w:ascii="宋体" w:hAnsi="宋体" w:cs="宋体"/>
          <w:b/>
          <w:sz w:val="24"/>
        </w:rPr>
        <w:t>十二、合同转让和分包</w:t>
      </w:r>
    </w:p>
    <w:p>
      <w:pPr>
        <w:snapToGrid w:val="0"/>
        <w:spacing w:line="440" w:lineRule="exact"/>
        <w:ind w:firstLine="480" w:firstLineChars="200"/>
        <w:rPr>
          <w:rFonts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sz w:val="24"/>
          <w:u w:val="single"/>
        </w:rPr>
      </w:pPr>
      <w:r>
        <w:rPr>
          <w:rFonts w:hint="eastAsia" w:ascii="宋体" w:hAnsi="宋体" w:cs="宋体"/>
          <w:b/>
          <w:sz w:val="24"/>
        </w:rPr>
        <w:t>甲方：</w:t>
      </w:r>
      <w:r>
        <w:rPr>
          <w:rFonts w:hint="eastAsia" w:ascii="宋体" w:hAnsi="宋体" w:cs="宋体"/>
          <w:b/>
          <w:kern w:val="0"/>
          <w:sz w:val="24"/>
          <w:u w:val="single"/>
          <w:lang w:val="en-GB"/>
        </w:rPr>
        <w:t>海口市农业局</w:t>
      </w:r>
      <w:r>
        <w:rPr>
          <w:rFonts w:hint="eastAsia" w:ascii="宋体" w:hAnsi="宋体" w:cs="宋体"/>
          <w:bCs/>
          <w:sz w:val="24"/>
          <w:u w:val="single"/>
        </w:rPr>
        <w:t xml:space="preserve">          （盖章）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sz w:val="24"/>
          <w:u w:val="single"/>
        </w:rPr>
        <w:t>（签章）</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乙方：</w:t>
      </w:r>
      <w:r>
        <w:rPr>
          <w:rFonts w:hint="eastAsia" w:ascii="宋体" w:hAnsi="宋体" w:cs="宋体"/>
          <w:b/>
          <w:kern w:val="0"/>
          <w:sz w:val="24"/>
          <w:u w:val="single"/>
          <w:lang w:val="en-GB"/>
        </w:rPr>
        <w:t xml:space="preserve">中标人   </w:t>
      </w:r>
      <w:r>
        <w:rPr>
          <w:rFonts w:hint="eastAsia" w:ascii="宋体" w:hAnsi="宋体" w:cs="宋体"/>
          <w:bCs/>
          <w:sz w:val="24"/>
          <w:u w:val="single"/>
        </w:rPr>
        <w:t xml:space="preserve">          （盖章）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银行户名：</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开户银行：</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银行账号：</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beforeLines="100" w:line="440" w:lineRule="exact"/>
        <w:ind w:firstLine="482" w:firstLineChars="200"/>
        <w:rPr>
          <w:rFonts w:ascii="宋体" w:hAnsi="宋体" w:cs="宋体"/>
          <w:b/>
          <w:sz w:val="24"/>
        </w:rPr>
      </w:pPr>
      <w:r>
        <w:rPr>
          <w:rFonts w:hint="eastAsia" w:ascii="宋体" w:hAnsi="宋体" w:cs="宋体"/>
          <w:b/>
          <w:sz w:val="24"/>
        </w:rPr>
        <w:t>招标代理机构声明：本合同标的经海南政源招标代理有限公司依法定程序采购，合同主要条款内容与招投标文件的内容一致。</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招标代理机构：</w:t>
      </w:r>
      <w:r>
        <w:rPr>
          <w:rFonts w:hint="eastAsia" w:ascii="宋体" w:hAnsi="宋体" w:cs="宋体"/>
          <w:b/>
          <w:sz w:val="24"/>
          <w:u w:val="single"/>
        </w:rPr>
        <w:t xml:space="preserve">   海南政源招标代理有限公司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Cs/>
          <w:sz w:val="24"/>
          <w:u w:val="single"/>
        </w:rPr>
        <w:t>海口市蓝天路28号名门广场南区A座贵景苑1002室</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sz w:val="24"/>
          <w:u w:val="single"/>
        </w:rPr>
        <w:t>（签章）</w:t>
      </w:r>
    </w:p>
    <w:p>
      <w:pPr>
        <w:spacing w:beforeLines="50" w:afterLines="50" w:line="440" w:lineRule="exact"/>
        <w:ind w:firstLine="480" w:firstLineChars="200"/>
        <w:outlineLvl w:val="0"/>
        <w:rPr>
          <w:rFonts w:ascii="宋体" w:hAnsi="宋体" w:cs="宋体"/>
          <w:sz w:val="24"/>
        </w:rPr>
      </w:pPr>
      <w:r>
        <w:rPr>
          <w:rFonts w:hint="eastAsia" w:ascii="宋体" w:hAnsi="宋体" w:cs="宋体"/>
          <w:sz w:val="24"/>
        </w:rPr>
        <w:t>签订日期：年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beforeLines="100" w:afterLines="100" w:line="440" w:lineRule="exact"/>
        <w:outlineLvl w:val="0"/>
        <w:rPr>
          <w:rFonts w:ascii="宋体" w:hAnsi="宋体" w:cs="宋体"/>
          <w:sz w:val="24"/>
        </w:rPr>
      </w:pPr>
    </w:p>
    <w:p>
      <w:pPr>
        <w:spacing w:line="240" w:lineRule="atLeast"/>
        <w:outlineLvl w:val="0"/>
        <w:rPr>
          <w:rFonts w:ascii="宋体" w:hAnsi="宋体" w:cs="宋体"/>
          <w:sz w:val="24"/>
        </w:rPr>
      </w:pPr>
    </w:p>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第五部分  投标文件内容及格式</w:t>
      </w:r>
    </w:p>
    <w:p>
      <w:pPr>
        <w:snapToGrid w:val="0"/>
        <w:spacing w:line="440" w:lineRule="exact"/>
        <w:ind w:firstLine="480" w:firstLineChars="200"/>
        <w:rPr>
          <w:rFonts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sz w:val="24"/>
        </w:rPr>
      </w:pPr>
      <w:r>
        <w:rPr>
          <w:rFonts w:hint="eastAsia" w:ascii="宋体" w:hAnsi="宋体" w:cs="宋体"/>
          <w:sz w:val="24"/>
        </w:rPr>
        <w:t>1、投标承诺函（表1）</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2、法定代表人授权委托书（表2）</w:t>
      </w:r>
    </w:p>
    <w:p>
      <w:pPr>
        <w:snapToGrid w:val="0"/>
        <w:spacing w:line="440" w:lineRule="exact"/>
        <w:ind w:firstLine="480" w:firstLineChars="200"/>
        <w:rPr>
          <w:rFonts w:ascii="宋体" w:hAnsi="宋体" w:cs="宋体"/>
          <w:sz w:val="24"/>
        </w:rPr>
      </w:pPr>
      <w:r>
        <w:rPr>
          <w:rFonts w:hint="eastAsia" w:ascii="宋体" w:hAnsi="宋体" w:cs="宋体"/>
          <w:sz w:val="24"/>
        </w:rPr>
        <w:t>3、制造厂商针对本项目出具的销售授权书（表3，制造厂商投标无需提供）</w:t>
      </w:r>
    </w:p>
    <w:p>
      <w:pPr>
        <w:snapToGrid w:val="0"/>
        <w:spacing w:line="440" w:lineRule="exact"/>
        <w:ind w:firstLine="480" w:firstLineChars="200"/>
        <w:rPr>
          <w:rFonts w:ascii="宋体" w:hAnsi="宋体" w:cs="宋体"/>
          <w:sz w:val="24"/>
        </w:rPr>
      </w:pPr>
      <w:r>
        <w:rPr>
          <w:rFonts w:hint="eastAsia" w:ascii="宋体" w:hAnsi="宋体" w:cs="宋体"/>
          <w:sz w:val="24"/>
        </w:rPr>
        <w:t>4、资格申明信（表4）</w:t>
      </w:r>
    </w:p>
    <w:p>
      <w:pPr>
        <w:snapToGrid w:val="0"/>
        <w:spacing w:line="440" w:lineRule="exact"/>
        <w:ind w:firstLine="480" w:firstLineChars="200"/>
        <w:rPr>
          <w:rFonts w:ascii="宋体" w:hAnsi="宋体" w:cs="宋体"/>
          <w:sz w:val="24"/>
        </w:rPr>
      </w:pPr>
      <w:r>
        <w:rPr>
          <w:rFonts w:hint="eastAsia" w:ascii="宋体" w:hAnsi="宋体" w:cs="宋体"/>
          <w:sz w:val="24"/>
        </w:rPr>
        <w:t>5、投标一览表（表5）</w:t>
      </w:r>
    </w:p>
    <w:p>
      <w:pPr>
        <w:snapToGrid w:val="0"/>
        <w:spacing w:line="440" w:lineRule="exact"/>
        <w:ind w:firstLine="480" w:firstLineChars="200"/>
        <w:rPr>
          <w:rFonts w:ascii="宋体" w:hAnsi="宋体" w:cs="宋体"/>
          <w:sz w:val="24"/>
        </w:rPr>
      </w:pPr>
      <w:r>
        <w:rPr>
          <w:rFonts w:hint="eastAsia" w:ascii="宋体" w:hAnsi="宋体" w:cs="宋体"/>
          <w:sz w:val="24"/>
        </w:rPr>
        <w:t>6、投标报价明细表（表6）</w:t>
      </w:r>
    </w:p>
    <w:p>
      <w:pPr>
        <w:snapToGrid w:val="0"/>
        <w:spacing w:line="440" w:lineRule="exact"/>
        <w:ind w:firstLine="480" w:firstLineChars="200"/>
        <w:rPr>
          <w:rFonts w:ascii="宋体" w:hAnsi="宋体" w:cs="宋体"/>
          <w:sz w:val="24"/>
        </w:rPr>
      </w:pPr>
      <w:r>
        <w:rPr>
          <w:rFonts w:hint="eastAsia" w:ascii="宋体" w:hAnsi="宋体" w:cs="宋体"/>
          <w:sz w:val="24"/>
        </w:rPr>
        <w:t>7、技术响应情况表（表7）</w:t>
      </w:r>
    </w:p>
    <w:p>
      <w:pPr>
        <w:snapToGrid w:val="0"/>
        <w:spacing w:line="440" w:lineRule="exact"/>
        <w:ind w:firstLine="480" w:firstLineChars="200"/>
        <w:rPr>
          <w:rFonts w:ascii="宋体" w:hAnsi="宋体" w:cs="宋体"/>
          <w:sz w:val="24"/>
        </w:rPr>
      </w:pPr>
      <w:r>
        <w:rPr>
          <w:rFonts w:hint="eastAsia" w:ascii="宋体" w:hAnsi="宋体" w:cs="宋体"/>
          <w:bCs/>
          <w:sz w:val="24"/>
        </w:rPr>
        <w:t>8、</w:t>
      </w:r>
      <w:r>
        <w:rPr>
          <w:rFonts w:hint="eastAsia" w:ascii="宋体" w:hAnsi="宋体" w:cs="宋体"/>
          <w:sz w:val="24"/>
        </w:rPr>
        <w:t>售后服务承诺（包括实施方案、服务承诺、培训等）</w:t>
      </w:r>
    </w:p>
    <w:p>
      <w:pPr>
        <w:snapToGrid w:val="0"/>
        <w:spacing w:line="440" w:lineRule="exact"/>
        <w:ind w:firstLine="480" w:firstLineChars="200"/>
        <w:rPr>
          <w:rFonts w:ascii="宋体" w:hAnsi="宋体" w:cs="宋体"/>
          <w:sz w:val="24"/>
        </w:rPr>
      </w:pPr>
      <w:r>
        <w:rPr>
          <w:rFonts w:hint="eastAsia" w:ascii="宋体" w:hAnsi="宋体" w:cs="宋体"/>
          <w:sz w:val="24"/>
        </w:rPr>
        <w:t>9、</w:t>
      </w:r>
      <w:r>
        <w:rPr>
          <w:rFonts w:hint="eastAsia" w:ascii="宋体" w:hAnsi="宋体" w:cs="宋体"/>
          <w:bCs/>
          <w:sz w:val="24"/>
        </w:rPr>
        <w:t>中小企业声明函（</w:t>
      </w:r>
      <w:r>
        <w:rPr>
          <w:rFonts w:hint="eastAsia" w:ascii="宋体" w:hAnsi="宋体" w:cs="宋体"/>
          <w:sz w:val="24"/>
        </w:rPr>
        <w:t>表8，非中小企业无需提供</w:t>
      </w:r>
      <w:r>
        <w:rPr>
          <w:rFonts w:hint="eastAsia" w:ascii="宋体" w:hAnsi="宋体" w:cs="宋体"/>
          <w:bCs/>
          <w:sz w:val="24"/>
        </w:rPr>
        <w:t>）</w:t>
      </w:r>
    </w:p>
    <w:p>
      <w:pPr>
        <w:snapToGrid w:val="0"/>
        <w:spacing w:line="440" w:lineRule="exact"/>
        <w:ind w:firstLine="480" w:firstLineChars="200"/>
        <w:rPr>
          <w:rFonts w:ascii="宋体" w:hAnsi="宋体" w:cs="宋体"/>
          <w:sz w:val="24"/>
        </w:rPr>
      </w:pPr>
      <w:r>
        <w:rPr>
          <w:rFonts w:hint="eastAsia" w:ascii="宋体" w:hAnsi="宋体" w:cs="宋体"/>
          <w:sz w:val="24"/>
        </w:rPr>
        <w:t>10、营业执照副本、组织机构代码证副本、税务登记证副本及相关资质证复印件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11、投标人简介</w:t>
      </w:r>
    </w:p>
    <w:p>
      <w:pPr>
        <w:snapToGrid w:val="0"/>
        <w:spacing w:line="440" w:lineRule="exact"/>
        <w:ind w:firstLine="480" w:firstLineChars="200"/>
        <w:rPr>
          <w:rFonts w:ascii="宋体" w:hAnsi="宋体" w:cs="宋体"/>
          <w:sz w:val="24"/>
        </w:rPr>
      </w:pPr>
      <w:r>
        <w:rPr>
          <w:rFonts w:hint="eastAsia" w:ascii="宋体" w:hAnsi="宋体" w:cs="宋体"/>
          <w:sz w:val="24"/>
        </w:rPr>
        <w:t>12、投标人认为需要的其它材料</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rPr>
          <w:rFonts w:ascii="宋体" w:hAnsi="宋体" w:cs="宋体"/>
          <w:sz w:val="24"/>
        </w:rPr>
      </w:pPr>
    </w:p>
    <w:p>
      <w:pPr>
        <w:spacing w:line="440" w:lineRule="exact"/>
        <w:outlineLvl w:val="1"/>
        <w:rPr>
          <w:rFonts w:ascii="宋体" w:hAnsi="宋体" w:cs="宋体"/>
          <w:b/>
          <w:bCs/>
          <w:sz w:val="24"/>
        </w:rPr>
      </w:pPr>
      <w:r>
        <w:rPr>
          <w:rFonts w:hint="eastAsia" w:ascii="宋体" w:hAnsi="宋体" w:cs="宋体"/>
          <w:b/>
          <w:bCs/>
          <w:sz w:val="24"/>
        </w:rPr>
        <w:t xml:space="preserve">（表1）                 </w:t>
      </w:r>
    </w:p>
    <w:p>
      <w:pPr>
        <w:spacing w:line="440" w:lineRule="exact"/>
        <w:jc w:val="center"/>
        <w:outlineLvl w:val="1"/>
        <w:rPr>
          <w:rFonts w:ascii="宋体" w:hAnsi="宋体" w:cs="宋体"/>
          <w:b/>
          <w:sz w:val="24"/>
        </w:rPr>
      </w:pPr>
      <w:r>
        <w:rPr>
          <w:rFonts w:hint="eastAsia" w:ascii="宋体" w:hAnsi="宋体" w:cs="宋体"/>
          <w:b/>
          <w:sz w:val="30"/>
          <w:szCs w:val="30"/>
          <w:lang w:val="en-GB"/>
        </w:rPr>
        <w:t>1.</w:t>
      </w:r>
      <w:r>
        <w:rPr>
          <w:rFonts w:hint="eastAsia" w:ascii="宋体" w:hAnsi="宋体" w:cs="宋体"/>
          <w:b/>
          <w:sz w:val="30"/>
          <w:szCs w:val="30"/>
        </w:rPr>
        <w:t>1</w:t>
      </w:r>
      <w:r>
        <w:rPr>
          <w:rFonts w:hint="eastAsia" w:ascii="宋体" w:hAnsi="宋体" w:cs="宋体"/>
          <w:b/>
          <w:sz w:val="30"/>
          <w:szCs w:val="30"/>
          <w:lang w:val="en-GB"/>
        </w:rPr>
        <w:t xml:space="preserve"> 投标承诺函</w:t>
      </w:r>
    </w:p>
    <w:p>
      <w:pPr>
        <w:spacing w:beforeLines="50" w:line="440" w:lineRule="exact"/>
        <w:rPr>
          <w:rFonts w:ascii="宋体" w:hAnsi="宋体" w:cs="宋体"/>
          <w:b/>
          <w:bCs/>
          <w:sz w:val="24"/>
          <w:lang w:val="en-GB"/>
        </w:rPr>
      </w:pPr>
      <w:r>
        <w:rPr>
          <w:rFonts w:hint="eastAsia" w:ascii="宋体" w:hAnsi="宋体" w:cs="宋体"/>
          <w:b/>
          <w:bCs/>
          <w:sz w:val="24"/>
          <w:lang w:val="en-GB"/>
        </w:rPr>
        <w:t>致：海南政源招标代理有限公司</w:t>
      </w:r>
    </w:p>
    <w:p>
      <w:pPr>
        <w:spacing w:line="440" w:lineRule="exact"/>
        <w:ind w:firstLine="480" w:firstLineChars="20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lang w:eastAsia="zh-CN"/>
        </w:rPr>
        <w:t>采购2014年124个村级农产品质量安全检测站仪器设备(二次招标）</w:t>
      </w:r>
      <w:r>
        <w:rPr>
          <w:rFonts w:hint="eastAsia" w:ascii="宋体" w:hAnsi="宋体" w:cs="宋体"/>
          <w:b/>
          <w:bCs/>
          <w:sz w:val="24"/>
          <w:u w:val="single"/>
        </w:rPr>
        <w:t>项目（</w:t>
      </w:r>
      <w:r>
        <w:rPr>
          <w:rFonts w:hint="eastAsia" w:ascii="宋体" w:hAnsi="宋体" w:cs="宋体"/>
          <w:b/>
          <w:bCs/>
          <w:sz w:val="24"/>
          <w:u w:val="single"/>
          <w:lang w:val="en-GB"/>
        </w:rPr>
        <w:t>项目编号：</w:t>
      </w:r>
      <w:r>
        <w:rPr>
          <w:rFonts w:hint="eastAsia" w:ascii="宋体" w:hAnsi="宋体" w:cs="宋体"/>
          <w:b/>
          <w:bCs/>
          <w:sz w:val="24"/>
          <w:u w:val="single"/>
        </w:rPr>
        <w:t>HNZY2015-025R）</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姓名：职务：</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GB"/>
        </w:rPr>
        <w:t>六份</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ascii="宋体" w:hAnsi="宋体" w:cs="宋体"/>
          <w:sz w:val="24"/>
          <w:lang w:val="en-GB"/>
        </w:rPr>
      </w:pPr>
      <w:r>
        <w:rPr>
          <w:rFonts w:hint="eastAsia" w:ascii="宋体" w:hAnsi="宋体" w:cs="宋体"/>
          <w:sz w:val="24"/>
          <w:lang w:val="en-GB"/>
        </w:rPr>
        <w:t xml:space="preserve">1、同意并接受招标文件的各项条款要求，遵守文件中的各项规定，按招标文件的要求投标。 </w:t>
      </w:r>
    </w:p>
    <w:p>
      <w:pPr>
        <w:spacing w:line="44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40" w:lineRule="exact"/>
        <w:ind w:firstLine="480" w:firstLineChars="20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40" w:lineRule="exact"/>
        <w:ind w:firstLine="480" w:firstLineChars="20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40" w:lineRule="exact"/>
        <w:ind w:firstLine="480" w:firstLineChars="200"/>
        <w:rPr>
          <w:rFonts w:ascii="宋体" w:hAnsi="宋体" w:cs="宋体"/>
          <w:sz w:val="24"/>
          <w:lang w:val="en-GB"/>
        </w:rPr>
      </w:pPr>
      <w:r>
        <w:rPr>
          <w:rFonts w:hint="eastAsia"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line="400" w:lineRule="exact"/>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（公章）</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p>
    <w:p>
      <w:pPr>
        <w:snapToGrid w:val="0"/>
        <w:spacing w:beforeLines="100" w:afterLines="100" w:line="40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bCs/>
          <w:sz w:val="24"/>
          <w:u w:val="single"/>
          <w:lang w:val="en-GB"/>
        </w:rPr>
        <w:t>（亲笔签名）</w:t>
      </w:r>
      <w:r>
        <w:rPr>
          <w:rFonts w:hint="eastAsia" w:ascii="宋体" w:hAnsi="宋体" w:cs="宋体"/>
          <w:sz w:val="24"/>
          <w:lang w:val="en-GB"/>
        </w:rPr>
        <w:t>职务：</w:t>
      </w:r>
    </w:p>
    <w:p>
      <w:pPr>
        <w:snapToGrid w:val="0"/>
        <w:spacing w:beforeLines="100" w:afterLines="100" w:line="400" w:lineRule="exact"/>
        <w:rPr>
          <w:rFonts w:ascii="宋体" w:hAnsi="宋体" w:cs="宋体"/>
          <w:sz w:val="24"/>
          <w:lang w:val="en-GB"/>
        </w:rPr>
      </w:pPr>
      <w:r>
        <w:rPr>
          <w:rFonts w:hint="eastAsia" w:ascii="宋体" w:hAnsi="宋体" w:cs="宋体"/>
          <w:sz w:val="24"/>
          <w:lang w:val="en-GB"/>
        </w:rPr>
        <w:t>承诺日期：年月日</w:t>
      </w:r>
    </w:p>
    <w:p>
      <w:pPr>
        <w:spacing w:line="440" w:lineRule="exact"/>
        <w:rPr>
          <w:rFonts w:ascii="宋体" w:hAnsi="宋体" w:cs="宋体"/>
          <w:b/>
          <w:sz w:val="24"/>
          <w:lang w:val="en-GB"/>
        </w:rPr>
      </w:pPr>
      <w:r>
        <w:rPr>
          <w:rFonts w:hint="eastAsia" w:ascii="宋体" w:hAnsi="宋体" w:cs="宋体"/>
          <w:b/>
          <w:bCs/>
          <w:sz w:val="24"/>
        </w:rPr>
        <w:t>（表2）</w:t>
      </w:r>
    </w:p>
    <w:p>
      <w:pPr>
        <w:spacing w:line="440" w:lineRule="exact"/>
        <w:jc w:val="center"/>
        <w:rPr>
          <w:rFonts w:ascii="宋体" w:hAnsi="宋体" w:cs="宋体"/>
          <w:b/>
          <w:sz w:val="24"/>
          <w:lang w:val="en-GB"/>
        </w:rPr>
      </w:pPr>
      <w:r>
        <w:rPr>
          <w:rFonts w:hint="eastAsia" w:ascii="宋体" w:hAnsi="宋体" w:cs="宋体"/>
          <w:b/>
          <w:sz w:val="30"/>
          <w:szCs w:val="30"/>
          <w:lang w:val="en-GB"/>
        </w:rPr>
        <w:t>1.</w:t>
      </w:r>
      <w:r>
        <w:rPr>
          <w:rFonts w:hint="eastAsia" w:ascii="宋体" w:hAnsi="宋体" w:cs="宋体"/>
          <w:b/>
          <w:sz w:val="30"/>
          <w:szCs w:val="30"/>
        </w:rPr>
        <w:t xml:space="preserve">2 </w:t>
      </w:r>
      <w:r>
        <w:rPr>
          <w:rFonts w:hint="eastAsia" w:ascii="宋体" w:hAnsi="宋体" w:cs="宋体"/>
          <w:b/>
          <w:sz w:val="30"/>
          <w:szCs w:val="30"/>
          <w:lang w:val="en-GB"/>
        </w:rPr>
        <w:t>法定代表人授权委托书</w:t>
      </w:r>
    </w:p>
    <w:p>
      <w:pPr>
        <w:spacing w:beforeLines="50" w:line="440" w:lineRule="exact"/>
        <w:rPr>
          <w:rFonts w:ascii="宋体" w:hAnsi="宋体" w:cs="宋体"/>
          <w:b/>
          <w:bCs/>
          <w:sz w:val="24"/>
          <w:lang w:val="en-GB"/>
        </w:rPr>
      </w:pPr>
      <w:r>
        <w:rPr>
          <w:rFonts w:hint="eastAsia" w:ascii="宋体" w:hAnsi="宋体" w:cs="宋体"/>
          <w:b/>
          <w:bCs/>
          <w:sz w:val="24"/>
          <w:lang w:val="zh-CN"/>
        </w:rPr>
        <w:t>致：海南政源招标代理有限公司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姓名：职务：</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姓名：职务：</w:t>
      </w:r>
      <w:r>
        <w:rPr>
          <w:rFonts w:hint="eastAsia" w:ascii="宋体" w:hAnsi="宋体" w:cs="宋体"/>
          <w:sz w:val="24"/>
          <w:lang w:val="zh-CN"/>
        </w:rPr>
        <w:t>为本公司的合法代理人，就</w:t>
      </w:r>
      <w:r>
        <w:rPr>
          <w:rFonts w:hint="eastAsia" w:ascii="宋体" w:hAnsi="宋体" w:cs="宋体"/>
          <w:b/>
          <w:bCs/>
          <w:sz w:val="24"/>
          <w:u w:val="single"/>
          <w:lang w:val="zh-CN"/>
        </w:rPr>
        <w:t>海口市农业局</w:t>
      </w:r>
      <w:r>
        <w:rPr>
          <w:rFonts w:hint="eastAsia" w:ascii="宋体" w:hAnsi="宋体" w:cs="宋体"/>
          <w:sz w:val="24"/>
          <w:lang w:val="zh-CN"/>
        </w:rPr>
        <w:t>的</w:t>
      </w:r>
      <w:r>
        <w:rPr>
          <w:rFonts w:hint="eastAsia" w:ascii="宋体" w:hAnsi="宋体" w:cs="宋体"/>
          <w:b/>
          <w:bCs/>
          <w:sz w:val="24"/>
          <w:u w:val="single"/>
          <w:lang w:val="zh-CN"/>
        </w:rPr>
        <w:t>采购2014年124个村级农产品质量安全检测站仪器设备(二次招标）项目（项目编号：</w:t>
      </w:r>
      <w:r>
        <w:rPr>
          <w:rFonts w:hint="eastAsia" w:ascii="宋体" w:hAnsi="宋体" w:cs="宋体"/>
          <w:b/>
          <w:bCs/>
          <w:sz w:val="24"/>
          <w:u w:val="single"/>
        </w:rPr>
        <w:t>HNZY2015-025R</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本授权书自年月日至年月日内签字有效，特此声明。</w:t>
      </w:r>
    </w:p>
    <w:p>
      <w:pPr>
        <w:spacing w:beforeLines="100" w:afterLines="100" w:line="440" w:lineRule="exact"/>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single"/>
          <w:lang w:val="en-GB"/>
        </w:rPr>
        <w:t>（公章）</w:t>
      </w:r>
      <w:r>
        <w:rPr>
          <w:rFonts w:hint="eastAsia" w:ascii="宋体" w:hAnsi="宋体" w:cs="宋体"/>
          <w:sz w:val="24"/>
          <w:lang w:val="en-GB"/>
        </w:rPr>
        <w:t>营业执照号码：</w:t>
      </w:r>
    </w:p>
    <w:p>
      <w:pPr>
        <w:spacing w:beforeLines="100" w:afterLines="100" w:line="440" w:lineRule="exact"/>
        <w:rPr>
          <w:rFonts w:ascii="宋体" w:hAnsi="宋体" w:cs="宋体"/>
          <w:sz w:val="24"/>
          <w:lang w:val="en-GB"/>
        </w:rPr>
      </w:pPr>
      <w:r>
        <w:rPr>
          <w:rFonts w:hint="eastAsia" w:ascii="宋体" w:hAnsi="宋体" w:cs="宋体"/>
          <w:sz w:val="24"/>
          <w:lang w:val="en-GB"/>
        </w:rPr>
        <w:t>法定代表人：</w:t>
      </w:r>
      <w:r>
        <w:rPr>
          <w:rFonts w:hint="eastAsia" w:ascii="宋体" w:hAnsi="宋体" w:cs="宋体"/>
          <w:bCs/>
          <w:sz w:val="24"/>
          <w:u w:val="single"/>
          <w:lang w:val="en-GB"/>
        </w:rPr>
        <w:t>（亲笔签名）</w:t>
      </w:r>
      <w:r>
        <w:rPr>
          <w:rFonts w:hint="eastAsia" w:ascii="宋体" w:hAnsi="宋体" w:cs="宋体"/>
          <w:sz w:val="24"/>
          <w:lang w:val="en-GB"/>
        </w:rPr>
        <w:t>联系电话：</w:t>
      </w:r>
    </w:p>
    <w:p>
      <w:pPr>
        <w:spacing w:beforeLines="100" w:afterLines="100" w:line="440" w:lineRule="exact"/>
        <w:rPr>
          <w:rFonts w:ascii="宋体" w:hAnsi="宋体" w:cs="宋体"/>
          <w:sz w:val="24"/>
          <w:lang w:val="en-GB"/>
        </w:rPr>
      </w:pPr>
      <w:r>
        <w:rPr>
          <w:rFonts w:hint="eastAsia" w:ascii="宋体" w:hAnsi="宋体" w:cs="宋体"/>
          <w:sz w:val="24"/>
          <w:lang w:val="en-GB"/>
        </w:rPr>
        <w:t>职    务：身份证号码：</w:t>
      </w:r>
    </w:p>
    <w:p>
      <w:pPr>
        <w:spacing w:beforeLines="100" w:afterLines="100" w:line="440" w:lineRule="exact"/>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r>
        <w:rPr>
          <w:rFonts w:hint="eastAsia" w:ascii="宋体" w:hAnsi="宋体" w:cs="宋体"/>
          <w:sz w:val="24"/>
          <w:lang w:val="en-GB"/>
        </w:rPr>
        <w:t>联系电话：</w:t>
      </w:r>
    </w:p>
    <w:p>
      <w:pPr>
        <w:spacing w:beforeLines="100" w:afterLines="100" w:line="440" w:lineRule="exact"/>
        <w:rPr>
          <w:rFonts w:ascii="宋体" w:hAnsi="宋体" w:cs="宋体"/>
          <w:sz w:val="24"/>
          <w:lang w:val="en-GB"/>
        </w:rPr>
      </w:pPr>
      <w:r>
        <w:rPr>
          <w:rFonts w:hint="eastAsia" w:ascii="宋体" w:hAnsi="宋体" w:cs="宋体"/>
          <w:sz w:val="24"/>
          <w:lang w:val="en-GB"/>
        </w:rPr>
        <w:t>职    务：身份证号码：</w:t>
      </w:r>
    </w:p>
    <w:p>
      <w:pPr>
        <w:spacing w:beforeLines="100" w:afterLines="100" w:line="440" w:lineRule="exact"/>
        <w:rPr>
          <w:rFonts w:ascii="宋体" w:hAnsi="宋体" w:cs="宋体"/>
          <w:sz w:val="24"/>
          <w:lang w:val="en-GB"/>
        </w:rPr>
      </w:pPr>
      <w:r>
        <w:rPr>
          <w:rFonts w:ascii="宋体" w:hAnsi="宋体" w:cs="宋体"/>
          <w:sz w:val="24"/>
          <w:lang w:val="en-GB"/>
        </w:rPr>
        <w:pict>
          <v:rect id="Rectangle 2" o:spid="_x0000_s1026" o:spt="1" style="position:absolute;left:0pt;margin-left:235.45pt;margin-top:33.7pt;height:205.95pt;width:243.35pt;z-index:251659264;mso-width-relative:page;mso-height-relative:page;" coordsize="21600,21600" o:gfxdata="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SZbJdgAAAAKAQAADwAA&#10;AAAAAAABACAAAAAiAAAAZHJzL2Rvd25yZXYueG1sUEsBAhQAFAAAAAgAh07iQK9x0RjdAQAA3wMA&#10;AA4AAAAAAAAAAQAgAAAAJwEAAGRycy9lMm9Eb2MueG1sUEsFBgAAAAAGAAYAWQEAAHYFAAAAAA==&#1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w:t>
                  </w:r>
                </w:p>
                <w:p>
                  <w:pPr>
                    <w:jc w:val="center"/>
                    <w:rPr>
                      <w:rFonts w:ascii="宋体" w:hAnsi="宋体"/>
                      <w:b/>
                      <w:sz w:val="28"/>
                    </w:rPr>
                  </w:pPr>
                  <w:r>
                    <w:rPr>
                      <w:rFonts w:hint="eastAsia" w:ascii="宋体" w:hAnsi="宋体"/>
                      <w:b/>
                      <w:sz w:val="28"/>
                    </w:rPr>
                    <w:t>正反面复印件</w:t>
                  </w:r>
                </w:p>
                <w:p>
                  <w:pPr>
                    <w:jc w:val="center"/>
                    <w:rPr>
                      <w:rFonts w:ascii="宋体" w:hAnsi="宋体"/>
                      <w:sz w:val="28"/>
                    </w:rPr>
                  </w:pPr>
                  <w:r>
                    <w:rPr>
                      <w:rFonts w:hint="eastAsia" w:ascii="宋体" w:hAnsi="宋体"/>
                      <w:b/>
                      <w:sz w:val="28"/>
                    </w:rPr>
                    <w:t>粘贴处</w:t>
                  </w:r>
                </w:p>
              </w:txbxContent>
            </v:textbox>
          </v:rect>
        </w:pict>
      </w:r>
      <w:r>
        <w:rPr>
          <w:rFonts w:ascii="宋体" w:hAnsi="宋体" w:cs="宋体"/>
          <w:sz w:val="24"/>
          <w:lang w:val="en-GB"/>
        </w:rPr>
        <w:pict>
          <v:rect id="Rectangle 3" o:spid="_x0000_s1027" o:spt="1" style="position:absolute;left:0pt;margin-left:-28pt;margin-top:33.7pt;height:205.95pt;width:247.1pt;z-index:251658240;mso-width-relative:page;mso-height-relative:page;" coordsize="21600,21600" o:gfxdata="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iTGZNoAAAAKAQAA&#10;DwAAAAAAAAABACAAAAAiAAAAZHJzL2Rvd25yZXYueG1sUEsBAhQAFAAAAAgAh07iQIgMTzfeAQAA&#10;3wMAAA4AAAAAAAAAAQAgAAAAKQEAAGRycy9lMm9Eb2MueG1sUEsFBgAAAAAGAAYAWQEAAHkFAAAA&#10;AA==&#10;">
            <v:path/>
            <v:fill focussize="0,0"/>
            <v:stroke/>
            <v:imagedata o:title=""/>
            <o:lock v:ext="edit"/>
            <v:textbox>
              <w:txbxContent>
                <w:p>
                  <w:pPr>
                    <w:ind w:left="-1079" w:leftChars="-514"/>
                    <w:jc w:val="right"/>
                    <w:rPr>
                      <w:rFonts w:eastAsia="黑体"/>
                      <w:b/>
                      <w:sz w:val="30"/>
                    </w:rPr>
                  </w:pPr>
                </w:p>
                <w:p>
                  <w:pPr>
                    <w:jc w:val="center"/>
                    <w:rPr>
                      <w:rFonts w:ascii="宋体" w:hAnsi="宋体"/>
                      <w:b/>
                      <w:sz w:val="28"/>
                    </w:rPr>
                  </w:pPr>
                  <w:r>
                    <w:rPr>
                      <w:rFonts w:hint="eastAsia" w:ascii="宋体" w:hAnsi="宋体"/>
                      <w:b/>
                      <w:sz w:val="28"/>
                    </w:rPr>
                    <w:t>法定代表人</w:t>
                  </w:r>
                </w:p>
                <w:p>
                  <w:pPr>
                    <w:jc w:val="center"/>
                    <w:rPr>
                      <w:rFonts w:ascii="宋体" w:hAnsi="宋体"/>
                      <w:b/>
                      <w:sz w:val="28"/>
                    </w:rPr>
                  </w:pPr>
                  <w:r>
                    <w:rPr>
                      <w:rFonts w:hint="eastAsia" w:ascii="宋体" w:hAnsi="宋体"/>
                      <w:b/>
                      <w:sz w:val="28"/>
                    </w:rPr>
                    <w:t>居民身份证</w:t>
                  </w:r>
                </w:p>
                <w:p>
                  <w:pPr>
                    <w:jc w:val="center"/>
                    <w:rPr>
                      <w:rFonts w:ascii="宋体" w:hAnsi="宋体"/>
                      <w:b/>
                      <w:sz w:val="28"/>
                    </w:rPr>
                  </w:pPr>
                  <w:r>
                    <w:rPr>
                      <w:rFonts w:hint="eastAsia" w:ascii="宋体" w:hAnsi="宋体"/>
                      <w:b/>
                      <w:sz w:val="28"/>
                    </w:rPr>
                    <w:t>正反面复印件</w:t>
                  </w:r>
                </w:p>
                <w:p>
                  <w:pPr>
                    <w:jc w:val="center"/>
                    <w:rPr>
                      <w:rFonts w:ascii="宋体" w:hAnsi="宋体"/>
                      <w:sz w:val="28"/>
                    </w:rPr>
                  </w:pPr>
                  <w:r>
                    <w:rPr>
                      <w:rFonts w:hint="eastAsia" w:ascii="宋体" w:hAnsi="宋体"/>
                      <w:b/>
                      <w:sz w:val="28"/>
                    </w:rPr>
                    <w:t>粘贴处</w:t>
                  </w:r>
                </w:p>
              </w:txbxContent>
            </v:textbox>
          </v:rect>
        </w:pict>
      </w:r>
      <w:r>
        <w:rPr>
          <w:rFonts w:hint="eastAsia" w:ascii="宋体" w:hAnsi="宋体" w:cs="宋体"/>
          <w:sz w:val="24"/>
          <w:lang w:val="en-GB"/>
        </w:rPr>
        <w:t>生效日期：年月日</w: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r>
        <w:rPr>
          <w:rFonts w:hint="eastAsia" w:ascii="宋体" w:hAnsi="宋体" w:cs="宋体"/>
          <w:b/>
          <w:bCs/>
          <w:sz w:val="24"/>
          <w:lang w:val="en-GB"/>
        </w:rPr>
        <w:t>注：本授权书内容不得擅自修改。</w:t>
      </w:r>
    </w:p>
    <w:p>
      <w:pPr>
        <w:spacing w:line="440" w:lineRule="exact"/>
        <w:rPr>
          <w:rFonts w:ascii="宋体" w:hAnsi="宋体" w:cs="宋体"/>
          <w:b/>
          <w:bCs/>
          <w:sz w:val="24"/>
        </w:rPr>
      </w:pPr>
    </w:p>
    <w:p>
      <w:pPr>
        <w:spacing w:line="440" w:lineRule="exact"/>
        <w:rPr>
          <w:rFonts w:ascii="宋体" w:hAnsi="宋体" w:cs="宋体"/>
          <w:b/>
          <w:bCs/>
          <w:sz w:val="24"/>
        </w:rPr>
      </w:pPr>
    </w:p>
    <w:p>
      <w:pPr>
        <w:spacing w:line="440" w:lineRule="exact"/>
        <w:rPr>
          <w:rFonts w:ascii="宋体" w:hAnsi="宋体" w:cs="宋体"/>
          <w:sz w:val="24"/>
          <w:lang w:val="en-GB"/>
        </w:rPr>
      </w:pPr>
      <w:r>
        <w:rPr>
          <w:rFonts w:hint="eastAsia" w:ascii="宋体" w:hAnsi="宋体" w:cs="宋体"/>
          <w:b/>
          <w:bCs/>
          <w:sz w:val="24"/>
        </w:rPr>
        <w:t>（表3）</w:t>
      </w:r>
    </w:p>
    <w:p>
      <w:pPr>
        <w:spacing w:line="440" w:lineRule="exact"/>
        <w:jc w:val="center"/>
        <w:rPr>
          <w:rFonts w:ascii="宋体" w:hAnsi="宋体" w:cs="宋体"/>
          <w:sz w:val="24"/>
        </w:rPr>
      </w:pPr>
      <w:r>
        <w:rPr>
          <w:rFonts w:hint="eastAsia" w:ascii="宋体" w:hAnsi="宋体" w:cs="宋体"/>
          <w:b/>
          <w:sz w:val="30"/>
          <w:szCs w:val="30"/>
        </w:rPr>
        <w:t>1.3 销售授权书</w:t>
      </w:r>
    </w:p>
    <w:p>
      <w:pPr>
        <w:spacing w:line="440" w:lineRule="exact"/>
        <w:jc w:val="center"/>
        <w:rPr>
          <w:rFonts w:ascii="宋体" w:hAnsi="宋体" w:cs="宋体"/>
          <w:b/>
          <w:sz w:val="24"/>
        </w:rPr>
      </w:pPr>
      <w:r>
        <w:rPr>
          <w:rFonts w:hint="eastAsia" w:ascii="宋体" w:hAnsi="宋体" w:cs="宋体"/>
          <w:sz w:val="24"/>
        </w:rPr>
        <w:t>（制造厂商投标无需提供）</w:t>
      </w:r>
    </w:p>
    <w:p>
      <w:pPr>
        <w:snapToGrid w:val="0"/>
        <w:spacing w:beforeLines="50" w:line="440" w:lineRule="exact"/>
        <w:rPr>
          <w:rFonts w:ascii="宋体" w:hAnsi="宋体" w:cs="宋体"/>
          <w:b/>
          <w:sz w:val="24"/>
        </w:rPr>
      </w:pPr>
      <w:r>
        <w:rPr>
          <w:rFonts w:hint="eastAsia" w:ascii="宋体" w:hAnsi="宋体" w:cs="宋体"/>
          <w:b/>
          <w:kern w:val="0"/>
          <w:sz w:val="24"/>
          <w:lang w:val="en-GB"/>
        </w:rPr>
        <w:t>致：</w:t>
      </w:r>
      <w:r>
        <w:rPr>
          <w:rFonts w:hint="eastAsia" w:ascii="宋体" w:hAnsi="宋体" w:cs="宋体"/>
          <w:b/>
          <w:sz w:val="24"/>
        </w:rPr>
        <w:t>海南政源招标代理有限公司</w:t>
      </w:r>
    </w:p>
    <w:p>
      <w:pPr>
        <w:snapToGrid w:val="0"/>
        <w:spacing w:line="440" w:lineRule="exact"/>
        <w:ind w:firstLine="480" w:firstLineChars="200"/>
        <w:rPr>
          <w:rFonts w:ascii="宋体" w:hAnsi="宋体" w:cs="宋体"/>
          <w:sz w:val="24"/>
        </w:rPr>
      </w:pPr>
      <w:r>
        <w:rPr>
          <w:rFonts w:hint="eastAsia" w:ascii="宋体" w:hAnsi="宋体" w:cs="宋体"/>
          <w:sz w:val="24"/>
        </w:rPr>
        <w:t>作为设在</w:t>
      </w:r>
      <w:r>
        <w:rPr>
          <w:rFonts w:hint="eastAsia" w:ascii="宋体" w:hAnsi="宋体" w:cs="宋体"/>
          <w:b/>
          <w:bCs/>
          <w:sz w:val="24"/>
          <w:u w:val="single"/>
        </w:rPr>
        <w:t>（制造厂商地址）</w:t>
      </w:r>
      <w:r>
        <w:rPr>
          <w:rFonts w:hint="eastAsia" w:ascii="宋体" w:hAnsi="宋体" w:cs="宋体"/>
          <w:sz w:val="24"/>
        </w:rPr>
        <w:t>的制造/生产</w:t>
      </w:r>
      <w:r>
        <w:rPr>
          <w:rFonts w:hint="eastAsia" w:ascii="宋体" w:hAnsi="宋体" w:cs="宋体"/>
          <w:b/>
          <w:bCs/>
          <w:sz w:val="24"/>
          <w:u w:val="single"/>
        </w:rPr>
        <w:t>（货物名称）</w:t>
      </w:r>
      <w:r>
        <w:rPr>
          <w:rFonts w:hint="eastAsia" w:ascii="宋体" w:hAnsi="宋体" w:cs="宋体"/>
          <w:sz w:val="24"/>
        </w:rPr>
        <w:t>的</w:t>
      </w:r>
      <w:r>
        <w:rPr>
          <w:rFonts w:hint="eastAsia" w:ascii="宋体" w:hAnsi="宋体" w:cs="宋体"/>
          <w:b/>
          <w:bCs/>
          <w:sz w:val="24"/>
          <w:u w:val="single"/>
        </w:rPr>
        <w:t>（制造厂商名称）</w:t>
      </w:r>
      <w:r>
        <w:rPr>
          <w:rFonts w:hint="eastAsia" w:ascii="宋体" w:hAnsi="宋体" w:cs="宋体"/>
          <w:sz w:val="24"/>
        </w:rPr>
        <w:t>在此以制造厂商的名义授权</w:t>
      </w:r>
      <w:r>
        <w:rPr>
          <w:rFonts w:hint="eastAsia" w:ascii="宋体" w:hAnsi="宋体" w:cs="宋体"/>
          <w:b/>
          <w:bCs/>
          <w:sz w:val="24"/>
          <w:u w:val="single"/>
        </w:rPr>
        <w:t>（投标人名称和地址）</w:t>
      </w:r>
      <w:r>
        <w:rPr>
          <w:rFonts w:hint="eastAsia" w:ascii="宋体" w:hAnsi="宋体" w:cs="宋体"/>
          <w:sz w:val="24"/>
        </w:rPr>
        <w:t>用我厂制造的上述货物参加贵公司组织的</w:t>
      </w:r>
      <w:r>
        <w:rPr>
          <w:rFonts w:hint="eastAsia" w:ascii="宋体" w:hAnsi="宋体" w:cs="宋体"/>
          <w:b/>
          <w:bCs/>
          <w:sz w:val="24"/>
          <w:u w:val="single"/>
          <w:lang w:eastAsia="zh-CN"/>
        </w:rPr>
        <w:t>采购2014年124个村级农产品质量安全检测站仪器设备(二次招标）</w:t>
      </w:r>
      <w:r>
        <w:rPr>
          <w:rFonts w:hint="eastAsia" w:ascii="宋体" w:hAnsi="宋体" w:cs="宋体"/>
          <w:b/>
          <w:bCs/>
          <w:sz w:val="24"/>
          <w:u w:val="single"/>
        </w:rPr>
        <w:t>项目（项目编号：</w:t>
      </w:r>
      <w:r>
        <w:rPr>
          <w:rFonts w:hint="eastAsia" w:ascii="宋体" w:hAnsi="宋体" w:cs="宋体"/>
          <w:b/>
          <w:bCs/>
          <w:kern w:val="0"/>
          <w:sz w:val="24"/>
          <w:u w:val="single"/>
        </w:rPr>
        <w:t>HNZY2015-025R</w:t>
      </w:r>
      <w:r>
        <w:rPr>
          <w:rFonts w:hint="eastAsia" w:ascii="宋体" w:hAnsi="宋体" w:cs="宋体"/>
          <w:b/>
          <w:bCs/>
          <w:sz w:val="24"/>
          <w:u w:val="single"/>
        </w:rPr>
        <w:t>）</w:t>
      </w:r>
      <w:r>
        <w:rPr>
          <w:rFonts w:hint="eastAsia" w:ascii="宋体" w:hAnsi="宋体" w:cs="宋体"/>
          <w:sz w:val="24"/>
        </w:rPr>
        <w:t>招标采购活动及后续的合同谈判和签署合同。</w:t>
      </w:r>
    </w:p>
    <w:p>
      <w:pPr>
        <w:pStyle w:val="3"/>
        <w:snapToGrid w:val="0"/>
        <w:spacing w:line="440" w:lineRule="exact"/>
        <w:ind w:firstLine="480" w:firstLineChars="200"/>
        <w:rPr>
          <w:rFonts w:ascii="宋体" w:hAnsi="宋体" w:cs="宋体"/>
          <w:sz w:val="24"/>
        </w:rPr>
      </w:pPr>
      <w:r>
        <w:rPr>
          <w:rFonts w:hint="eastAsia" w:ascii="宋体" w:hAnsi="宋体" w:cs="宋体"/>
          <w:sz w:val="24"/>
        </w:rPr>
        <w:t>我们在此保证以合作人来约束自己，并为上述投标人就本次采购而提交的货物承担全部质量保证责任及按采购文件要求提供售后服务。</w:t>
      </w:r>
    </w:p>
    <w:p>
      <w:pPr>
        <w:pStyle w:val="3"/>
        <w:snapToGrid w:val="0"/>
        <w:spacing w:beforeLines="100" w:line="440" w:lineRule="exact"/>
        <w:ind w:firstLine="480" w:firstLineChars="200"/>
        <w:rPr>
          <w:rFonts w:ascii="宋体" w:hAnsi="宋体" w:cs="宋体"/>
          <w:sz w:val="24"/>
        </w:rPr>
      </w:pPr>
      <w:r>
        <w:rPr>
          <w:rFonts w:hint="eastAsia" w:ascii="宋体" w:hAnsi="宋体" w:cs="宋体"/>
          <w:sz w:val="24"/>
        </w:rPr>
        <w:t>我方于年月日签署本文，以此为证。</w:t>
      </w:r>
    </w:p>
    <w:p>
      <w:pPr>
        <w:snapToGrid w:val="0"/>
        <w:spacing w:beforeLines="100" w:line="440" w:lineRule="exact"/>
        <w:ind w:firstLine="480" w:firstLineChars="200"/>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（公章）</w:t>
      </w:r>
    </w:p>
    <w:p>
      <w:pPr>
        <w:snapToGrid w:val="0"/>
        <w:spacing w:beforeLines="100" w:line="440" w:lineRule="exact"/>
        <w:ind w:firstLine="480" w:firstLineChars="200"/>
        <w:rPr>
          <w:rFonts w:ascii="宋体" w:hAnsi="宋体" w:cs="宋体"/>
          <w:sz w:val="24"/>
        </w:rPr>
      </w:pPr>
      <w:r>
        <w:rPr>
          <w:rFonts w:hint="eastAsia" w:ascii="宋体" w:hAnsi="宋体" w:cs="宋体"/>
          <w:sz w:val="24"/>
        </w:rPr>
        <w:t>出具授权书的制造厂商名称：</w:t>
      </w:r>
      <w:r>
        <w:rPr>
          <w:rFonts w:hint="eastAsia" w:ascii="宋体" w:hAnsi="宋体" w:cs="宋体"/>
          <w:sz w:val="24"/>
          <w:u w:val="single"/>
        </w:rPr>
        <w:t xml:space="preserve">                  （公章）</w:t>
      </w:r>
    </w:p>
    <w:p>
      <w:pPr>
        <w:snapToGrid w:val="0"/>
        <w:spacing w:beforeLines="100" w:line="440" w:lineRule="exact"/>
        <w:ind w:firstLine="480" w:firstLineChars="200"/>
        <w:rPr>
          <w:rFonts w:ascii="宋体" w:hAnsi="宋体" w:cs="宋体"/>
          <w:sz w:val="24"/>
        </w:rPr>
      </w:pPr>
      <w:r>
        <w:rPr>
          <w:rFonts w:hint="eastAsia" w:ascii="宋体" w:hAnsi="宋体" w:cs="宋体"/>
          <w:sz w:val="24"/>
        </w:rPr>
        <w:t>制造厂商授权代表：</w:t>
      </w:r>
      <w:r>
        <w:rPr>
          <w:rFonts w:hint="eastAsia" w:ascii="宋体" w:hAnsi="宋体" w:cs="宋体"/>
          <w:bCs/>
          <w:sz w:val="24"/>
          <w:u w:val="single"/>
          <w:lang w:val="en-GB"/>
        </w:rPr>
        <w:t>（亲笔签名）</w:t>
      </w:r>
    </w:p>
    <w:p>
      <w:pPr>
        <w:snapToGrid w:val="0"/>
        <w:spacing w:beforeLines="100" w:line="440" w:lineRule="exact"/>
        <w:ind w:firstLine="480" w:firstLineChars="200"/>
        <w:rPr>
          <w:rFonts w:ascii="宋体" w:hAnsi="宋体" w:cs="宋体"/>
          <w:sz w:val="24"/>
        </w:rPr>
      </w:pPr>
      <w:r>
        <w:rPr>
          <w:rFonts w:hint="eastAsia" w:ascii="宋体" w:hAnsi="宋体" w:cs="宋体"/>
          <w:sz w:val="24"/>
        </w:rPr>
        <w:t>职    务：</w:t>
      </w:r>
    </w:p>
    <w:p>
      <w:pPr>
        <w:snapToGrid w:val="0"/>
        <w:spacing w:beforeLines="100" w:line="440" w:lineRule="exact"/>
        <w:ind w:firstLine="480" w:firstLineChars="200"/>
        <w:rPr>
          <w:rFonts w:ascii="宋体" w:hAnsi="宋体" w:cs="宋体"/>
          <w:bCs/>
          <w:sz w:val="24"/>
        </w:rPr>
      </w:pPr>
      <w:r>
        <w:rPr>
          <w:rFonts w:hint="eastAsia" w:ascii="宋体" w:hAnsi="宋体" w:cs="宋体"/>
          <w:sz w:val="24"/>
        </w:rPr>
        <w:t>授权日期：</w:t>
      </w:r>
      <w:r>
        <w:rPr>
          <w:rFonts w:hint="eastAsia" w:ascii="宋体" w:hAnsi="宋体" w:cs="宋体"/>
          <w:sz w:val="24"/>
          <w:lang w:val="en-GB"/>
        </w:rPr>
        <w:t>年月日</w:t>
      </w:r>
    </w:p>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rPr>
      </w:pPr>
      <w:r>
        <w:rPr>
          <w:rFonts w:hint="eastAsia" w:ascii="宋体" w:hAnsi="宋体" w:cs="宋体"/>
          <w:sz w:val="24"/>
        </w:rPr>
        <w:t>1、如投标人所投货物为国外品牌产品，可以由该品牌产品在国内的总代理出具授权书（该总代理须提供获得授权的证明材料）。国外品牌在国内生产的产品，适用本条规定；</w:t>
      </w:r>
    </w:p>
    <w:p>
      <w:pPr>
        <w:spacing w:line="440" w:lineRule="exact"/>
        <w:ind w:firstLine="480" w:firstLineChars="200"/>
        <w:rPr>
          <w:rFonts w:ascii="宋体" w:hAnsi="宋体" w:cs="宋体"/>
          <w:sz w:val="24"/>
        </w:rPr>
      </w:pPr>
      <w:r>
        <w:rPr>
          <w:rFonts w:hint="eastAsia" w:ascii="宋体" w:hAnsi="宋体" w:cs="宋体"/>
          <w:sz w:val="24"/>
        </w:rPr>
        <w:t>2、授权出具单位如有内部格式授权书，可以按其格式出具，但必须包含上述格式文件的意思表达；</w:t>
      </w:r>
    </w:p>
    <w:p>
      <w:pPr>
        <w:spacing w:line="440" w:lineRule="exact"/>
        <w:ind w:firstLine="480" w:firstLineChars="200"/>
        <w:rPr>
          <w:rFonts w:ascii="宋体" w:hAnsi="宋体" w:cs="宋体"/>
          <w:sz w:val="24"/>
        </w:rPr>
      </w:pPr>
      <w:r>
        <w:rPr>
          <w:rFonts w:hint="eastAsia" w:ascii="宋体" w:hAnsi="宋体" w:cs="宋体"/>
          <w:sz w:val="24"/>
        </w:rPr>
        <w:t>3、制造厂商盖章可以为公章或授权专用章。</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rPr>
          <w:rFonts w:ascii="宋体" w:hAnsi="宋体" w:cs="宋体"/>
          <w:sz w:val="24"/>
        </w:rPr>
      </w:pPr>
      <w:r>
        <w:rPr>
          <w:rFonts w:hint="eastAsia" w:ascii="宋体" w:hAnsi="宋体" w:cs="宋体"/>
          <w:b/>
          <w:bCs/>
          <w:sz w:val="24"/>
        </w:rPr>
        <w:t>（表4）</w:t>
      </w:r>
    </w:p>
    <w:p>
      <w:pPr>
        <w:spacing w:line="440" w:lineRule="exact"/>
        <w:jc w:val="center"/>
        <w:rPr>
          <w:rFonts w:ascii="宋体" w:hAnsi="宋体" w:cs="宋体"/>
          <w:b/>
          <w:sz w:val="30"/>
          <w:szCs w:val="30"/>
          <w:lang w:val="en-GB"/>
        </w:rPr>
      </w:pPr>
      <w:r>
        <w:rPr>
          <w:rFonts w:hint="eastAsia" w:ascii="宋体" w:hAnsi="宋体" w:cs="宋体"/>
          <w:b/>
          <w:sz w:val="30"/>
          <w:szCs w:val="30"/>
          <w:lang w:val="en-GB"/>
        </w:rPr>
        <w:t>1.4资格申明信</w:t>
      </w:r>
    </w:p>
    <w:p>
      <w:pPr>
        <w:snapToGrid w:val="0"/>
        <w:spacing w:beforeLines="50" w:line="440" w:lineRule="exact"/>
        <w:rPr>
          <w:rFonts w:ascii="宋体" w:hAnsi="宋体" w:cs="宋体"/>
          <w:b/>
          <w:kern w:val="0"/>
          <w:sz w:val="24"/>
          <w:lang w:val="en-GB"/>
        </w:rPr>
      </w:pPr>
      <w:r>
        <w:rPr>
          <w:rFonts w:hint="eastAsia" w:ascii="宋体" w:hAnsi="宋体" w:cs="宋体"/>
          <w:b/>
          <w:kern w:val="0"/>
          <w:sz w:val="24"/>
          <w:lang w:val="en-GB"/>
        </w:rPr>
        <w:t>致：海南政源招标代理有限公司</w:t>
      </w:r>
    </w:p>
    <w:p>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lang w:eastAsia="zh-CN"/>
        </w:rPr>
        <w:t>采购2014年124个村级农产品质量安全检测站仪器设备(二次招标）</w:t>
      </w:r>
      <w:r>
        <w:rPr>
          <w:rFonts w:hint="eastAsia" w:ascii="宋体" w:hAnsi="宋体" w:cs="宋体"/>
          <w:b/>
          <w:bCs/>
          <w:sz w:val="24"/>
          <w:u w:val="single"/>
        </w:rPr>
        <w:t>项目（项目编号：</w:t>
      </w:r>
      <w:r>
        <w:rPr>
          <w:rFonts w:hint="eastAsia" w:ascii="宋体" w:hAnsi="宋体" w:cs="宋体"/>
          <w:b/>
          <w:bCs/>
          <w:kern w:val="0"/>
          <w:sz w:val="24"/>
          <w:u w:val="single"/>
        </w:rPr>
        <w:t>HNZY2015-025R</w:t>
      </w:r>
      <w:r>
        <w:rPr>
          <w:rFonts w:hint="eastAsia" w:ascii="宋体" w:hAnsi="宋体" w:cs="宋体"/>
          <w:b/>
          <w:bCs/>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申明日期：</w:t>
      </w:r>
      <w:r>
        <w:rPr>
          <w:rFonts w:hint="eastAsia" w:ascii="宋体" w:hAnsi="宋体" w:cs="宋体"/>
          <w:sz w:val="24"/>
          <w:lang w:val="en-GB"/>
        </w:rPr>
        <w:t>年</w:t>
      </w:r>
      <w:r>
        <w:rPr>
          <w:rFonts w:hint="eastAsia" w:ascii="宋体" w:hAnsi="宋体" w:cs="宋体"/>
          <w:sz w:val="24"/>
          <w:lang w:val="en-US" w:eastAsia="zh-CN"/>
        </w:rPr>
        <w:t xml:space="preserve">  </w:t>
      </w:r>
      <w:r>
        <w:rPr>
          <w:rFonts w:hint="eastAsia" w:ascii="宋体" w:hAnsi="宋体" w:cs="宋体"/>
          <w:sz w:val="24"/>
          <w:lang w:val="en-GB"/>
        </w:rPr>
        <w:t>月</w:t>
      </w:r>
      <w:r>
        <w:rPr>
          <w:rFonts w:hint="eastAsia" w:ascii="宋体" w:hAnsi="宋体" w:cs="宋体"/>
          <w:sz w:val="24"/>
          <w:lang w:val="en-US" w:eastAsia="zh-CN"/>
        </w:rPr>
        <w:t xml:space="preserve">   </w:t>
      </w:r>
      <w:r>
        <w:rPr>
          <w:rFonts w:hint="eastAsia" w:ascii="宋体" w:hAnsi="宋体" w:cs="宋体"/>
          <w:sz w:val="24"/>
          <w:lang w:val="en-GB"/>
        </w:rPr>
        <w:t>日</w:t>
      </w: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sz w:val="24"/>
        </w:rPr>
      </w:pPr>
      <w:r>
        <w:rPr>
          <w:rFonts w:hint="eastAsia" w:ascii="宋体" w:hAnsi="宋体" w:cs="宋体"/>
          <w:b/>
          <w:bCs/>
          <w:sz w:val="24"/>
        </w:rPr>
        <w:t>（表5）</w:t>
      </w:r>
    </w:p>
    <w:p>
      <w:pPr>
        <w:spacing w:line="440" w:lineRule="exact"/>
        <w:jc w:val="center"/>
        <w:rPr>
          <w:rFonts w:ascii="宋体" w:hAnsi="宋体" w:cs="宋体"/>
          <w:b/>
          <w:sz w:val="30"/>
          <w:szCs w:val="30"/>
        </w:rPr>
      </w:pPr>
      <w:r>
        <w:rPr>
          <w:rFonts w:hint="eastAsia" w:ascii="宋体" w:hAnsi="宋体" w:cs="宋体"/>
          <w:b/>
          <w:bCs/>
          <w:sz w:val="30"/>
          <w:szCs w:val="30"/>
        </w:rPr>
        <w:t xml:space="preserve">1.5 </w:t>
      </w:r>
      <w:r>
        <w:rPr>
          <w:rFonts w:hint="eastAsia" w:ascii="宋体" w:hAnsi="宋体" w:cs="宋体"/>
          <w:b/>
          <w:sz w:val="30"/>
          <w:szCs w:val="30"/>
        </w:rPr>
        <w:t>投标一览表</w:t>
      </w:r>
    </w:p>
    <w:p>
      <w:pPr>
        <w:spacing w:afterLines="50" w:line="440" w:lineRule="exact"/>
        <w:jc w:val="center"/>
        <w:rPr>
          <w:rFonts w:ascii="宋体" w:hAnsi="宋体" w:cs="宋体"/>
          <w:sz w:val="24"/>
        </w:rPr>
      </w:pPr>
      <w:r>
        <w:rPr>
          <w:rFonts w:hint="eastAsia" w:ascii="宋体" w:hAnsi="宋体" w:cs="宋体"/>
          <w:sz w:val="24"/>
        </w:rPr>
        <w:t>（独立信封另密封一份）</w:t>
      </w:r>
    </w:p>
    <w:tbl>
      <w:tblPr>
        <w:tblStyle w:val="11"/>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5" w:type="dxa"/>
            <w:vAlign w:val="center"/>
          </w:tcPr>
          <w:p>
            <w:pPr>
              <w:spacing w:line="440" w:lineRule="exact"/>
              <w:jc w:val="center"/>
              <w:rPr>
                <w:rFonts w:ascii="宋体" w:hAnsi="宋体" w:eastAsia="宋体" w:cs="宋体"/>
                <w:b/>
                <w:bCs/>
                <w:sz w:val="24"/>
                <w:lang w:val="en-GB"/>
              </w:rPr>
            </w:pPr>
            <w:r>
              <w:rPr>
                <w:rFonts w:ascii="宋体" w:hAnsi="宋体" w:eastAsia="宋体" w:cs="宋体"/>
                <w:b/>
                <w:bCs/>
                <w:sz w:val="24"/>
                <w:lang w:val="en-GB"/>
              </w:rPr>
              <w:t>项目名称</w:t>
            </w:r>
          </w:p>
        </w:tc>
        <w:tc>
          <w:tcPr>
            <w:tcW w:w="7036" w:type="dxa"/>
          </w:tcPr>
          <w:p>
            <w:pPr>
              <w:spacing w:beforeLines="50" w:afterLines="50" w:line="440" w:lineRule="exact"/>
              <w:jc w:val="center"/>
              <w:rPr>
                <w:rFonts w:hint="eastAsia" w:ascii="宋体" w:hAnsi="宋体" w:eastAsia="宋体" w:cs="宋体"/>
                <w:b/>
                <w:bCs/>
                <w:sz w:val="24"/>
                <w:lang w:val="en-GB" w:eastAsia="zh-CN"/>
              </w:rPr>
            </w:pPr>
            <w:r>
              <w:rPr>
                <w:rFonts w:hint="eastAsia" w:ascii="宋体" w:hAnsi="宋体" w:eastAsia="宋体" w:cs="宋体"/>
                <w:b/>
                <w:bCs/>
                <w:sz w:val="24"/>
                <w:lang w:val="en-GB" w:eastAsia="zh-CN"/>
              </w:rPr>
              <w:t>采购2014年124个村级农产品质量</w:t>
            </w:r>
          </w:p>
          <w:p>
            <w:pPr>
              <w:spacing w:beforeLines="50" w:afterLines="50" w:line="440" w:lineRule="exact"/>
              <w:jc w:val="center"/>
              <w:rPr>
                <w:rFonts w:hint="eastAsia" w:ascii="宋体" w:hAnsi="宋体" w:eastAsia="宋体" w:cs="宋体"/>
                <w:b/>
                <w:bCs/>
                <w:sz w:val="24"/>
                <w:lang w:val="en-GB" w:eastAsia="zh-CN"/>
              </w:rPr>
            </w:pPr>
            <w:r>
              <w:rPr>
                <w:rFonts w:hint="eastAsia" w:ascii="宋体" w:hAnsi="宋体" w:eastAsia="宋体" w:cs="宋体"/>
                <w:b/>
                <w:bCs/>
                <w:sz w:val="24"/>
                <w:lang w:val="en-GB" w:eastAsia="zh-CN"/>
              </w:rPr>
              <w:t>安全检测站仪器设备(二次招标）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eastAsia="宋体" w:cs="宋体"/>
                <w:b/>
                <w:bCs/>
                <w:sz w:val="24"/>
                <w:lang w:val="en-GB"/>
              </w:rPr>
            </w:pPr>
            <w:r>
              <w:rPr>
                <w:rFonts w:ascii="宋体" w:hAnsi="宋体" w:eastAsia="宋体" w:cs="宋体"/>
                <w:b/>
                <w:bCs/>
                <w:sz w:val="24"/>
                <w:lang w:val="en-GB"/>
              </w:rPr>
              <w:t>投标报价总计</w:t>
            </w:r>
          </w:p>
        </w:tc>
        <w:tc>
          <w:tcPr>
            <w:tcW w:w="7036" w:type="dxa"/>
          </w:tcPr>
          <w:p>
            <w:pPr>
              <w:spacing w:beforeLines="100" w:afterLines="100" w:line="440" w:lineRule="exact"/>
              <w:rPr>
                <w:rFonts w:ascii="宋体" w:hAnsi="宋体" w:eastAsia="宋体" w:cs="宋体"/>
                <w:sz w:val="24"/>
                <w:u w:val="single"/>
                <w:lang w:val="en-GB"/>
              </w:rPr>
            </w:pPr>
            <w:r>
              <w:rPr>
                <w:rFonts w:ascii="宋体" w:hAnsi="宋体" w:eastAsia="宋体" w:cs="宋体"/>
                <w:sz w:val="24"/>
                <w:lang w:val="en-GB"/>
              </w:rPr>
              <w:t>（小写）：</w:t>
            </w:r>
          </w:p>
          <w:p>
            <w:pPr>
              <w:spacing w:beforeLines="100" w:afterLines="100" w:line="440" w:lineRule="exact"/>
              <w:rPr>
                <w:rFonts w:ascii="宋体" w:hAnsi="宋体" w:eastAsia="宋体" w:cs="宋体"/>
                <w:sz w:val="24"/>
                <w:lang w:val="en-GB"/>
              </w:rPr>
            </w:pPr>
            <w:r>
              <w:rPr>
                <w:rFonts w:ascii="宋体" w:hAnsi="宋体" w:eastAsia="宋体" w:cs="宋体"/>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eastAsia="宋体" w:cs="宋体"/>
                <w:b/>
                <w:bCs/>
                <w:sz w:val="24"/>
                <w:lang w:val="en-GB"/>
              </w:rPr>
            </w:pPr>
            <w:r>
              <w:rPr>
                <w:rFonts w:ascii="宋体" w:hAnsi="宋体" w:eastAsia="宋体" w:cs="宋体"/>
                <w:b/>
                <w:bCs/>
                <w:sz w:val="24"/>
                <w:lang w:val="en-GB"/>
              </w:rPr>
              <w:t>交付时间</w:t>
            </w:r>
          </w:p>
        </w:tc>
        <w:tc>
          <w:tcPr>
            <w:tcW w:w="7036" w:type="dxa"/>
          </w:tcPr>
          <w:p>
            <w:pPr>
              <w:spacing w:beforeLines="50" w:afterLines="50" w:line="440" w:lineRule="exact"/>
              <w:rPr>
                <w:rFonts w:ascii="宋体" w:hAnsi="宋体" w:eastAsia="宋体" w:cs="宋体"/>
                <w:sz w:val="24"/>
                <w:lang w:val="en-GB"/>
              </w:rPr>
            </w:pPr>
            <w:r>
              <w:rPr>
                <w:rFonts w:ascii="宋体" w:hAnsi="宋体" w:eastAsia="宋体" w:cs="宋体"/>
                <w:sz w:val="24"/>
                <w:lang w:val="en-GB"/>
              </w:rPr>
              <w:t>合同签订生效之日起天内。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eastAsia="宋体" w:cs="宋体"/>
                <w:b/>
                <w:bCs/>
                <w:sz w:val="24"/>
                <w:lang w:val="en-GB"/>
              </w:rPr>
            </w:pPr>
            <w:r>
              <w:rPr>
                <w:rFonts w:ascii="宋体" w:hAnsi="宋体" w:eastAsia="宋体" w:cs="宋体"/>
                <w:b/>
                <w:bCs/>
                <w:sz w:val="24"/>
                <w:lang w:val="en-GB"/>
              </w:rPr>
              <w:t>备注</w:t>
            </w:r>
          </w:p>
        </w:tc>
        <w:tc>
          <w:tcPr>
            <w:tcW w:w="7036" w:type="dxa"/>
          </w:tcPr>
          <w:p>
            <w:pPr>
              <w:spacing w:beforeLines="50" w:afterLines="50" w:line="440" w:lineRule="exact"/>
              <w:rPr>
                <w:rFonts w:ascii="宋体" w:hAnsi="宋体" w:eastAsia="宋体" w:cs="宋体"/>
                <w:sz w:val="24"/>
                <w:lang w:val="en-GB"/>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rPr>
      </w:pPr>
      <w:r>
        <w:rPr>
          <w:rFonts w:hint="eastAsia" w:ascii="宋体" w:hAnsi="宋体" w:cs="宋体"/>
          <w:b/>
          <w:bCs/>
          <w:sz w:val="24"/>
        </w:rPr>
        <w:t>（表6）</w:t>
      </w:r>
    </w:p>
    <w:p>
      <w:pPr>
        <w:spacing w:line="440" w:lineRule="exact"/>
        <w:jc w:val="center"/>
        <w:rPr>
          <w:rFonts w:ascii="宋体" w:hAnsi="宋体" w:cs="宋体"/>
          <w:b/>
          <w:bCs/>
          <w:kern w:val="0"/>
          <w:sz w:val="24"/>
        </w:rPr>
      </w:pPr>
      <w:r>
        <w:rPr>
          <w:rFonts w:hint="eastAsia" w:ascii="宋体" w:hAnsi="宋体" w:cs="宋体"/>
          <w:b/>
          <w:bCs/>
          <w:kern w:val="0"/>
          <w:sz w:val="30"/>
          <w:szCs w:val="30"/>
        </w:rPr>
        <w:t>1.6 投标报价明细表</w:t>
      </w:r>
    </w:p>
    <w:tbl>
      <w:tblPr>
        <w:tblStyle w:val="11"/>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shd w:val="clear" w:color="auto" w:fill="D9D9D9"/>
            <w:vAlign w:val="center"/>
          </w:tcPr>
          <w:p>
            <w:pPr>
              <w:pStyle w:val="14"/>
              <w:spacing w:beforeLines="30" w:afterLines="30" w:line="440" w:lineRule="exact"/>
              <w:jc w:val="center"/>
              <w:rPr>
                <w:rFonts w:ascii="宋体" w:hAnsi="宋体" w:eastAsia="宋体" w:cs="宋体"/>
                <w:b/>
                <w:bCs w:val="0"/>
                <w:spacing w:val="0"/>
                <w:szCs w:val="24"/>
                <w:lang w:val="en-GB"/>
              </w:rPr>
            </w:pPr>
            <w:r>
              <w:rPr>
                <w:rFonts w:ascii="宋体" w:hAnsi="宋体" w:eastAsia="宋体" w:cs="宋体"/>
                <w:b/>
                <w:bCs w:val="0"/>
                <w:spacing w:val="0"/>
                <w:szCs w:val="24"/>
                <w:lang w:val="en-GB"/>
              </w:rPr>
              <w:t>序号</w:t>
            </w:r>
          </w:p>
        </w:tc>
        <w:tc>
          <w:tcPr>
            <w:tcW w:w="2193" w:type="dxa"/>
            <w:shd w:val="clear" w:color="auto" w:fill="D9D9D9"/>
            <w:vAlign w:val="center"/>
          </w:tcPr>
          <w:p>
            <w:pPr>
              <w:spacing w:beforeLines="30" w:afterLines="30" w:line="440" w:lineRule="exact"/>
              <w:jc w:val="center"/>
              <w:rPr>
                <w:rFonts w:ascii="宋体" w:hAnsi="宋体" w:eastAsia="宋体" w:cs="宋体"/>
                <w:b/>
                <w:sz w:val="24"/>
                <w:lang w:val="en-GB"/>
              </w:rPr>
            </w:pPr>
            <w:r>
              <w:rPr>
                <w:rFonts w:ascii="宋体" w:hAnsi="宋体" w:eastAsia="宋体" w:cs="宋体"/>
                <w:b/>
                <w:sz w:val="24"/>
                <w:lang w:val="en-GB"/>
              </w:rPr>
              <w:t>货物名称</w:t>
            </w:r>
          </w:p>
        </w:tc>
        <w:tc>
          <w:tcPr>
            <w:tcW w:w="2194" w:type="dxa"/>
            <w:shd w:val="clear" w:color="auto" w:fill="D9D9D9"/>
            <w:vAlign w:val="center"/>
          </w:tcPr>
          <w:p>
            <w:pPr>
              <w:spacing w:beforeLines="30" w:afterLines="30" w:line="440" w:lineRule="exact"/>
              <w:jc w:val="center"/>
              <w:rPr>
                <w:rFonts w:ascii="宋体" w:hAnsi="宋体" w:eastAsia="宋体" w:cs="宋体"/>
                <w:b/>
                <w:sz w:val="24"/>
                <w:lang w:val="en-GB"/>
              </w:rPr>
            </w:pPr>
            <w:r>
              <w:rPr>
                <w:rFonts w:ascii="宋体" w:hAnsi="宋体" w:eastAsia="宋体" w:cs="宋体"/>
                <w:b/>
                <w:sz w:val="24"/>
                <w:lang w:val="en-GB"/>
              </w:rPr>
              <w:t>规格型号品牌</w:t>
            </w:r>
          </w:p>
        </w:tc>
        <w:tc>
          <w:tcPr>
            <w:tcW w:w="931" w:type="dxa"/>
            <w:shd w:val="clear" w:color="auto" w:fill="D9D9D9"/>
            <w:vAlign w:val="center"/>
          </w:tcPr>
          <w:p>
            <w:pPr>
              <w:spacing w:beforeLines="30" w:afterLines="30" w:line="440" w:lineRule="exact"/>
              <w:jc w:val="center"/>
              <w:rPr>
                <w:rFonts w:ascii="宋体" w:hAnsi="宋体" w:eastAsia="宋体" w:cs="宋体"/>
                <w:b/>
                <w:sz w:val="24"/>
                <w:lang w:val="en-GB"/>
              </w:rPr>
            </w:pPr>
            <w:r>
              <w:rPr>
                <w:rFonts w:ascii="宋体" w:hAnsi="宋体" w:eastAsia="宋体" w:cs="宋体"/>
                <w:b/>
                <w:sz w:val="24"/>
                <w:lang w:val="en-GB"/>
              </w:rPr>
              <w:t>数量</w:t>
            </w:r>
          </w:p>
        </w:tc>
        <w:tc>
          <w:tcPr>
            <w:tcW w:w="932" w:type="dxa"/>
            <w:shd w:val="clear" w:color="auto" w:fill="D9D9D9"/>
            <w:vAlign w:val="center"/>
          </w:tcPr>
          <w:p>
            <w:pPr>
              <w:spacing w:beforeLines="30" w:afterLines="30" w:line="440" w:lineRule="exact"/>
              <w:jc w:val="center"/>
              <w:rPr>
                <w:rFonts w:ascii="宋体" w:hAnsi="宋体" w:eastAsia="宋体" w:cs="宋体"/>
                <w:b/>
                <w:sz w:val="24"/>
                <w:lang w:val="en-GB"/>
              </w:rPr>
            </w:pPr>
            <w:r>
              <w:rPr>
                <w:rFonts w:ascii="宋体" w:hAnsi="宋体" w:eastAsia="宋体" w:cs="宋体"/>
                <w:b/>
                <w:sz w:val="24"/>
                <w:lang w:val="en-GB"/>
              </w:rPr>
              <w:t>单位</w:t>
            </w:r>
          </w:p>
        </w:tc>
        <w:tc>
          <w:tcPr>
            <w:tcW w:w="1346" w:type="dxa"/>
            <w:shd w:val="clear" w:color="auto" w:fill="D9D9D9"/>
            <w:vAlign w:val="center"/>
          </w:tcPr>
          <w:p>
            <w:pPr>
              <w:spacing w:beforeLines="30" w:afterLines="30" w:line="440" w:lineRule="exact"/>
              <w:jc w:val="center"/>
              <w:rPr>
                <w:rFonts w:ascii="宋体" w:hAnsi="宋体" w:eastAsia="宋体" w:cs="宋体"/>
                <w:b/>
                <w:sz w:val="24"/>
                <w:lang w:val="en-GB"/>
              </w:rPr>
            </w:pPr>
            <w:r>
              <w:rPr>
                <w:rFonts w:ascii="宋体" w:hAnsi="宋体" w:eastAsia="宋体" w:cs="宋体"/>
                <w:b/>
                <w:sz w:val="24"/>
                <w:lang w:val="en-GB"/>
              </w:rPr>
              <w:t>单价（元）</w:t>
            </w:r>
          </w:p>
        </w:tc>
        <w:tc>
          <w:tcPr>
            <w:tcW w:w="1346" w:type="dxa"/>
            <w:shd w:val="clear" w:color="auto" w:fill="D9D9D9"/>
            <w:vAlign w:val="center"/>
          </w:tcPr>
          <w:p>
            <w:pPr>
              <w:spacing w:beforeLines="30" w:afterLines="30" w:line="440" w:lineRule="exact"/>
              <w:jc w:val="center"/>
              <w:rPr>
                <w:rFonts w:ascii="宋体" w:hAnsi="宋体" w:eastAsia="宋体" w:cs="宋体"/>
                <w:b/>
                <w:sz w:val="24"/>
                <w:lang w:val="en-GB"/>
              </w:rPr>
            </w:pPr>
            <w:r>
              <w:rPr>
                <w:rFonts w:ascii="宋体" w:hAnsi="宋体" w:eastAsia="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eastAsia="宋体" w:cs="宋体"/>
                <w:b/>
                <w:bCs/>
                <w:sz w:val="24"/>
                <w:lang w:val="en-GB"/>
              </w:rPr>
            </w:pPr>
            <w:r>
              <w:rPr>
                <w:rFonts w:ascii="宋体" w:hAnsi="宋体" w:eastAsia="宋体" w:cs="宋体"/>
                <w:b/>
                <w:bCs/>
                <w:sz w:val="24"/>
                <w:lang w:val="en-GB"/>
              </w:rPr>
              <w:t>1</w:t>
            </w:r>
          </w:p>
        </w:tc>
        <w:tc>
          <w:tcPr>
            <w:tcW w:w="2193" w:type="dxa"/>
            <w:vAlign w:val="center"/>
          </w:tcPr>
          <w:p>
            <w:pPr>
              <w:spacing w:beforeLines="30" w:afterLines="30" w:line="440" w:lineRule="exact"/>
              <w:jc w:val="center"/>
              <w:rPr>
                <w:rFonts w:ascii="宋体" w:hAnsi="宋体" w:eastAsia="宋体" w:cs="宋体"/>
                <w:bCs/>
                <w:sz w:val="24"/>
                <w:lang w:val="en-GB"/>
              </w:rPr>
            </w:pPr>
          </w:p>
        </w:tc>
        <w:tc>
          <w:tcPr>
            <w:tcW w:w="2194" w:type="dxa"/>
            <w:vAlign w:val="center"/>
          </w:tcPr>
          <w:p>
            <w:pPr>
              <w:spacing w:beforeLines="30" w:afterLines="30" w:line="440" w:lineRule="exact"/>
              <w:jc w:val="center"/>
              <w:rPr>
                <w:rFonts w:ascii="宋体" w:hAnsi="宋体" w:eastAsia="宋体" w:cs="宋体"/>
                <w:bCs/>
                <w:sz w:val="24"/>
                <w:lang w:val="en-GB"/>
              </w:rPr>
            </w:pPr>
          </w:p>
        </w:tc>
        <w:tc>
          <w:tcPr>
            <w:tcW w:w="931" w:type="dxa"/>
            <w:vAlign w:val="center"/>
          </w:tcPr>
          <w:p>
            <w:pPr>
              <w:spacing w:beforeLines="30" w:afterLines="30" w:line="440" w:lineRule="exact"/>
              <w:jc w:val="center"/>
              <w:rPr>
                <w:rFonts w:ascii="宋体" w:hAnsi="宋体" w:eastAsia="宋体" w:cs="宋体"/>
                <w:bCs/>
                <w:sz w:val="24"/>
                <w:lang w:val="en-GB"/>
              </w:rPr>
            </w:pPr>
          </w:p>
        </w:tc>
        <w:tc>
          <w:tcPr>
            <w:tcW w:w="932"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eastAsia="宋体" w:cs="宋体"/>
                <w:b/>
                <w:bCs/>
                <w:sz w:val="24"/>
                <w:lang w:val="en-GB"/>
              </w:rPr>
            </w:pPr>
            <w:r>
              <w:rPr>
                <w:rFonts w:ascii="宋体" w:hAnsi="宋体" w:eastAsia="宋体" w:cs="宋体"/>
                <w:b/>
                <w:bCs/>
                <w:sz w:val="24"/>
                <w:lang w:val="en-GB"/>
              </w:rPr>
              <w:t>2</w:t>
            </w:r>
          </w:p>
        </w:tc>
        <w:tc>
          <w:tcPr>
            <w:tcW w:w="2193" w:type="dxa"/>
            <w:vAlign w:val="center"/>
          </w:tcPr>
          <w:p>
            <w:pPr>
              <w:spacing w:beforeLines="30" w:afterLines="30" w:line="440" w:lineRule="exact"/>
              <w:jc w:val="center"/>
              <w:rPr>
                <w:rFonts w:ascii="宋体" w:hAnsi="宋体" w:eastAsia="宋体" w:cs="宋体"/>
                <w:bCs/>
                <w:sz w:val="24"/>
                <w:lang w:val="en-GB"/>
              </w:rPr>
            </w:pPr>
          </w:p>
        </w:tc>
        <w:tc>
          <w:tcPr>
            <w:tcW w:w="2194" w:type="dxa"/>
            <w:vAlign w:val="center"/>
          </w:tcPr>
          <w:p>
            <w:pPr>
              <w:spacing w:beforeLines="30" w:afterLines="30" w:line="440" w:lineRule="exact"/>
              <w:jc w:val="center"/>
              <w:rPr>
                <w:rFonts w:ascii="宋体" w:hAnsi="宋体" w:eastAsia="宋体" w:cs="宋体"/>
                <w:bCs/>
                <w:sz w:val="24"/>
                <w:lang w:val="en-GB"/>
              </w:rPr>
            </w:pPr>
          </w:p>
        </w:tc>
        <w:tc>
          <w:tcPr>
            <w:tcW w:w="931" w:type="dxa"/>
            <w:vAlign w:val="center"/>
          </w:tcPr>
          <w:p>
            <w:pPr>
              <w:spacing w:beforeLines="30" w:afterLines="30" w:line="440" w:lineRule="exact"/>
              <w:jc w:val="center"/>
              <w:rPr>
                <w:rFonts w:ascii="宋体" w:hAnsi="宋体" w:eastAsia="宋体" w:cs="宋体"/>
                <w:bCs/>
                <w:sz w:val="24"/>
                <w:lang w:val="en-GB"/>
              </w:rPr>
            </w:pPr>
          </w:p>
        </w:tc>
        <w:tc>
          <w:tcPr>
            <w:tcW w:w="932"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eastAsia="宋体" w:cs="宋体"/>
                <w:b/>
                <w:bCs/>
                <w:sz w:val="24"/>
                <w:lang w:val="en-GB"/>
              </w:rPr>
            </w:pPr>
            <w:r>
              <w:rPr>
                <w:rFonts w:ascii="宋体" w:hAnsi="宋体" w:eastAsia="宋体" w:cs="宋体"/>
                <w:b/>
                <w:bCs/>
                <w:sz w:val="24"/>
                <w:lang w:val="en-GB"/>
              </w:rPr>
              <w:t>3</w:t>
            </w:r>
          </w:p>
        </w:tc>
        <w:tc>
          <w:tcPr>
            <w:tcW w:w="2193" w:type="dxa"/>
            <w:vAlign w:val="center"/>
          </w:tcPr>
          <w:p>
            <w:pPr>
              <w:spacing w:beforeLines="30" w:afterLines="30" w:line="440" w:lineRule="exact"/>
              <w:jc w:val="center"/>
              <w:rPr>
                <w:rFonts w:ascii="宋体" w:hAnsi="宋体" w:eastAsia="宋体" w:cs="宋体"/>
                <w:bCs/>
                <w:sz w:val="24"/>
                <w:lang w:val="en-GB"/>
              </w:rPr>
            </w:pPr>
          </w:p>
        </w:tc>
        <w:tc>
          <w:tcPr>
            <w:tcW w:w="2194" w:type="dxa"/>
            <w:vAlign w:val="center"/>
          </w:tcPr>
          <w:p>
            <w:pPr>
              <w:spacing w:beforeLines="30" w:afterLines="30" w:line="440" w:lineRule="exact"/>
              <w:jc w:val="center"/>
              <w:rPr>
                <w:rFonts w:ascii="宋体" w:hAnsi="宋体" w:eastAsia="宋体" w:cs="宋体"/>
                <w:bCs/>
                <w:sz w:val="24"/>
                <w:lang w:val="en-GB"/>
              </w:rPr>
            </w:pPr>
          </w:p>
        </w:tc>
        <w:tc>
          <w:tcPr>
            <w:tcW w:w="931" w:type="dxa"/>
            <w:vAlign w:val="center"/>
          </w:tcPr>
          <w:p>
            <w:pPr>
              <w:spacing w:beforeLines="30" w:afterLines="30" w:line="440" w:lineRule="exact"/>
              <w:jc w:val="center"/>
              <w:rPr>
                <w:rFonts w:ascii="宋体" w:hAnsi="宋体" w:eastAsia="宋体" w:cs="宋体"/>
                <w:bCs/>
                <w:sz w:val="24"/>
                <w:lang w:val="en-GB"/>
              </w:rPr>
            </w:pPr>
          </w:p>
        </w:tc>
        <w:tc>
          <w:tcPr>
            <w:tcW w:w="932"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eastAsia="宋体" w:cs="宋体"/>
                <w:b/>
                <w:bCs/>
                <w:sz w:val="24"/>
                <w:lang w:val="en-GB"/>
              </w:rPr>
            </w:pPr>
            <w:r>
              <w:rPr>
                <w:rFonts w:ascii="宋体" w:hAnsi="宋体" w:eastAsia="宋体" w:cs="宋体"/>
                <w:b/>
                <w:bCs/>
                <w:sz w:val="24"/>
                <w:lang w:val="en-GB"/>
              </w:rPr>
              <w:t>4</w:t>
            </w:r>
          </w:p>
        </w:tc>
        <w:tc>
          <w:tcPr>
            <w:tcW w:w="2193" w:type="dxa"/>
            <w:vAlign w:val="center"/>
          </w:tcPr>
          <w:p>
            <w:pPr>
              <w:spacing w:beforeLines="30" w:afterLines="30" w:line="440" w:lineRule="exact"/>
              <w:jc w:val="center"/>
              <w:rPr>
                <w:rFonts w:ascii="宋体" w:hAnsi="宋体" w:eastAsia="宋体" w:cs="宋体"/>
                <w:bCs/>
                <w:sz w:val="24"/>
                <w:lang w:val="en-GB"/>
              </w:rPr>
            </w:pPr>
          </w:p>
        </w:tc>
        <w:tc>
          <w:tcPr>
            <w:tcW w:w="2194" w:type="dxa"/>
            <w:vAlign w:val="center"/>
          </w:tcPr>
          <w:p>
            <w:pPr>
              <w:spacing w:beforeLines="30" w:afterLines="30" w:line="440" w:lineRule="exact"/>
              <w:jc w:val="center"/>
              <w:rPr>
                <w:rFonts w:ascii="宋体" w:hAnsi="宋体" w:eastAsia="宋体" w:cs="宋体"/>
                <w:bCs/>
                <w:sz w:val="24"/>
                <w:lang w:val="en-GB"/>
              </w:rPr>
            </w:pPr>
          </w:p>
        </w:tc>
        <w:tc>
          <w:tcPr>
            <w:tcW w:w="931" w:type="dxa"/>
            <w:vAlign w:val="center"/>
          </w:tcPr>
          <w:p>
            <w:pPr>
              <w:spacing w:beforeLines="30" w:afterLines="30" w:line="440" w:lineRule="exact"/>
              <w:jc w:val="center"/>
              <w:rPr>
                <w:rFonts w:ascii="宋体" w:hAnsi="宋体" w:eastAsia="宋体" w:cs="宋体"/>
                <w:bCs/>
                <w:sz w:val="24"/>
                <w:lang w:val="en-GB"/>
              </w:rPr>
            </w:pPr>
          </w:p>
        </w:tc>
        <w:tc>
          <w:tcPr>
            <w:tcW w:w="932"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eastAsia="宋体" w:cs="宋体"/>
                <w:b/>
                <w:bCs/>
                <w:sz w:val="24"/>
                <w:lang w:val="en-GB"/>
              </w:rPr>
            </w:pPr>
            <w:r>
              <w:rPr>
                <w:rFonts w:ascii="宋体" w:hAnsi="宋体" w:eastAsia="宋体" w:cs="宋体"/>
                <w:b/>
                <w:bCs/>
                <w:sz w:val="24"/>
                <w:lang w:val="en-GB"/>
              </w:rPr>
              <w:t>5</w:t>
            </w:r>
          </w:p>
        </w:tc>
        <w:tc>
          <w:tcPr>
            <w:tcW w:w="2193" w:type="dxa"/>
            <w:vAlign w:val="center"/>
          </w:tcPr>
          <w:p>
            <w:pPr>
              <w:spacing w:beforeLines="30" w:afterLines="30" w:line="440" w:lineRule="exact"/>
              <w:jc w:val="center"/>
              <w:rPr>
                <w:rFonts w:ascii="宋体" w:hAnsi="宋体" w:eastAsia="宋体" w:cs="宋体"/>
                <w:bCs/>
                <w:sz w:val="24"/>
                <w:lang w:val="en-GB"/>
              </w:rPr>
            </w:pPr>
          </w:p>
        </w:tc>
        <w:tc>
          <w:tcPr>
            <w:tcW w:w="2194" w:type="dxa"/>
            <w:vAlign w:val="center"/>
          </w:tcPr>
          <w:p>
            <w:pPr>
              <w:spacing w:beforeLines="30" w:afterLines="30" w:line="440" w:lineRule="exact"/>
              <w:jc w:val="center"/>
              <w:rPr>
                <w:rFonts w:ascii="宋体" w:hAnsi="宋体" w:eastAsia="宋体" w:cs="宋体"/>
                <w:bCs/>
                <w:sz w:val="24"/>
                <w:lang w:val="en-GB"/>
              </w:rPr>
            </w:pPr>
          </w:p>
        </w:tc>
        <w:tc>
          <w:tcPr>
            <w:tcW w:w="931" w:type="dxa"/>
            <w:vAlign w:val="center"/>
          </w:tcPr>
          <w:p>
            <w:pPr>
              <w:spacing w:beforeLines="30" w:afterLines="30" w:line="440" w:lineRule="exact"/>
              <w:jc w:val="center"/>
              <w:rPr>
                <w:rFonts w:ascii="宋体" w:hAnsi="宋体" w:eastAsia="宋体" w:cs="宋体"/>
                <w:bCs/>
                <w:sz w:val="24"/>
                <w:lang w:val="en-GB"/>
              </w:rPr>
            </w:pPr>
          </w:p>
        </w:tc>
        <w:tc>
          <w:tcPr>
            <w:tcW w:w="932"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eastAsia="宋体" w:cs="宋体"/>
                <w:b/>
                <w:bCs/>
                <w:sz w:val="24"/>
              </w:rPr>
            </w:pPr>
            <w:r>
              <w:rPr>
                <w:rFonts w:ascii="宋体" w:hAnsi="宋体" w:eastAsia="宋体" w:cs="宋体"/>
                <w:b/>
                <w:bCs/>
                <w:sz w:val="24"/>
              </w:rPr>
              <w:t>6</w:t>
            </w:r>
          </w:p>
        </w:tc>
        <w:tc>
          <w:tcPr>
            <w:tcW w:w="2193" w:type="dxa"/>
            <w:vAlign w:val="center"/>
          </w:tcPr>
          <w:p>
            <w:pPr>
              <w:spacing w:beforeLines="30" w:afterLines="30" w:line="440" w:lineRule="exact"/>
              <w:jc w:val="center"/>
              <w:rPr>
                <w:rFonts w:ascii="宋体" w:hAnsi="宋体" w:eastAsia="宋体" w:cs="宋体"/>
                <w:bCs/>
                <w:sz w:val="24"/>
                <w:lang w:val="en-GB"/>
              </w:rPr>
            </w:pPr>
            <w:r>
              <w:rPr>
                <w:rFonts w:ascii="宋体" w:hAnsi="宋体" w:eastAsia="宋体" w:cs="宋体"/>
                <w:bCs/>
                <w:sz w:val="24"/>
                <w:lang w:val="en-GB"/>
              </w:rPr>
              <w:t>…</w:t>
            </w:r>
          </w:p>
        </w:tc>
        <w:tc>
          <w:tcPr>
            <w:tcW w:w="2194" w:type="dxa"/>
            <w:vAlign w:val="center"/>
          </w:tcPr>
          <w:p>
            <w:pPr>
              <w:spacing w:beforeLines="30" w:afterLines="30" w:line="440" w:lineRule="exact"/>
              <w:jc w:val="center"/>
              <w:rPr>
                <w:rFonts w:ascii="宋体" w:hAnsi="宋体" w:eastAsia="宋体" w:cs="宋体"/>
                <w:bCs/>
                <w:sz w:val="24"/>
                <w:lang w:val="en-GB"/>
              </w:rPr>
            </w:pPr>
          </w:p>
        </w:tc>
        <w:tc>
          <w:tcPr>
            <w:tcW w:w="931" w:type="dxa"/>
            <w:vAlign w:val="center"/>
          </w:tcPr>
          <w:p>
            <w:pPr>
              <w:spacing w:beforeLines="30" w:afterLines="30" w:line="440" w:lineRule="exact"/>
              <w:jc w:val="center"/>
              <w:rPr>
                <w:rFonts w:ascii="宋体" w:hAnsi="宋体" w:eastAsia="宋体" w:cs="宋体"/>
                <w:bCs/>
                <w:sz w:val="24"/>
                <w:lang w:val="en-GB"/>
              </w:rPr>
            </w:pPr>
          </w:p>
        </w:tc>
        <w:tc>
          <w:tcPr>
            <w:tcW w:w="932"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c>
          <w:tcPr>
            <w:tcW w:w="1346" w:type="dxa"/>
            <w:vAlign w:val="center"/>
          </w:tcPr>
          <w:p>
            <w:pPr>
              <w:spacing w:beforeLines="30" w:afterLines="30" w:line="440" w:lineRule="exact"/>
              <w:jc w:val="center"/>
              <w:rPr>
                <w:rFonts w:ascii="宋体" w:hAnsi="宋体" w:eastAsia="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013" w:type="dxa"/>
            <w:gridSpan w:val="2"/>
            <w:vAlign w:val="center"/>
          </w:tcPr>
          <w:p>
            <w:pPr>
              <w:spacing w:beforeLines="50" w:afterLines="50" w:line="440" w:lineRule="exact"/>
              <w:jc w:val="center"/>
              <w:rPr>
                <w:rFonts w:ascii="宋体" w:hAnsi="宋体" w:eastAsia="宋体" w:cs="宋体"/>
                <w:sz w:val="24"/>
                <w:lang w:val="en-GB"/>
              </w:rPr>
            </w:pPr>
            <w:r>
              <w:rPr>
                <w:rFonts w:ascii="宋体" w:hAnsi="宋体" w:eastAsia="宋体" w:cs="宋体"/>
                <w:b/>
                <w:bCs/>
                <w:sz w:val="24"/>
                <w:lang w:val="en-GB"/>
              </w:rPr>
              <w:t>投标报价总计</w:t>
            </w:r>
          </w:p>
        </w:tc>
        <w:tc>
          <w:tcPr>
            <w:tcW w:w="6749" w:type="dxa"/>
            <w:gridSpan w:val="5"/>
            <w:vAlign w:val="center"/>
          </w:tcPr>
          <w:p>
            <w:pPr>
              <w:spacing w:beforeLines="100" w:afterLines="100" w:line="440" w:lineRule="exact"/>
              <w:rPr>
                <w:rFonts w:ascii="宋体" w:hAnsi="宋体" w:eastAsia="宋体" w:cs="宋体"/>
                <w:sz w:val="24"/>
                <w:u w:val="single"/>
                <w:lang w:val="en-GB"/>
              </w:rPr>
            </w:pPr>
            <w:r>
              <w:rPr>
                <w:rFonts w:ascii="宋体" w:hAnsi="宋体" w:eastAsia="宋体" w:cs="宋体"/>
                <w:sz w:val="24"/>
                <w:lang w:val="en-GB"/>
              </w:rPr>
              <w:t>（小写）：</w:t>
            </w:r>
          </w:p>
          <w:p>
            <w:pPr>
              <w:spacing w:beforeLines="100" w:afterLines="100" w:line="440" w:lineRule="exact"/>
              <w:rPr>
                <w:rFonts w:ascii="宋体" w:hAnsi="宋体" w:eastAsia="宋体" w:cs="宋体"/>
                <w:sz w:val="24"/>
                <w:lang w:val="en-GB"/>
              </w:rPr>
            </w:pPr>
            <w:r>
              <w:rPr>
                <w:rFonts w:ascii="宋体" w:hAnsi="宋体" w:eastAsia="宋体" w:cs="宋体"/>
                <w:sz w:val="24"/>
                <w:lang w:val="en-GB"/>
              </w:rPr>
              <w:t>（大写）：</w:t>
            </w: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spacing w:line="440" w:lineRule="exact"/>
        <w:rPr>
          <w:rFonts w:ascii="宋体" w:hAnsi="宋体" w:cs="宋体"/>
          <w:sz w:val="24"/>
          <w:lang w:val="en-GB"/>
        </w:rPr>
      </w:pPr>
    </w:p>
    <w:p>
      <w:pPr>
        <w:spacing w:line="440" w:lineRule="exact"/>
        <w:rPr>
          <w:rFonts w:ascii="宋体" w:hAnsi="宋体" w:cs="宋体"/>
          <w:b/>
          <w:sz w:val="24"/>
        </w:rPr>
      </w:pPr>
      <w:r>
        <w:rPr>
          <w:rFonts w:hint="eastAsia" w:ascii="宋体" w:hAnsi="宋体" w:cs="宋体"/>
          <w:b/>
          <w:bCs/>
          <w:sz w:val="24"/>
        </w:rPr>
        <w:t>（表7）</w:t>
      </w:r>
    </w:p>
    <w:p>
      <w:pPr>
        <w:spacing w:beforeLines="50" w:afterLines="50" w:line="440" w:lineRule="exact"/>
        <w:jc w:val="center"/>
        <w:rPr>
          <w:rFonts w:ascii="宋体" w:hAnsi="宋体" w:cs="宋体"/>
          <w:b/>
          <w:sz w:val="24"/>
        </w:rPr>
      </w:pPr>
      <w:r>
        <w:rPr>
          <w:rFonts w:hint="eastAsia" w:ascii="宋体" w:hAnsi="宋体" w:cs="宋体"/>
          <w:b/>
          <w:sz w:val="30"/>
          <w:szCs w:val="30"/>
        </w:rPr>
        <w:t>1.7 技术响应情况表</w:t>
      </w:r>
    </w:p>
    <w:p>
      <w:pPr>
        <w:adjustRightInd w:val="0"/>
        <w:snapToGrid w:val="0"/>
        <w:spacing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w:t>
      </w:r>
      <w:r>
        <w:rPr>
          <w:rFonts w:hint="eastAsia" w:ascii="宋体" w:hAnsi="宋体" w:cs="宋体"/>
          <w:szCs w:val="21"/>
        </w:rPr>
        <w:t>★</w:t>
      </w:r>
      <w:r>
        <w:rPr>
          <w:rFonts w:hint="eastAsia" w:ascii="宋体" w:hAnsi="宋体" w:cs="宋体"/>
          <w:sz w:val="24"/>
        </w:rPr>
        <w:t>的指标列入下表时，必须在指标前面保留</w:t>
      </w:r>
      <w:r>
        <w:rPr>
          <w:rFonts w:hint="eastAsia" w:ascii="宋体" w:hAnsi="宋体" w:cs="宋体"/>
          <w:szCs w:val="21"/>
        </w:rPr>
        <w:t>★</w:t>
      </w:r>
      <w:r>
        <w:rPr>
          <w:rFonts w:hint="eastAsia" w:ascii="宋体" w:hAnsi="宋体" w:cs="宋体"/>
          <w:sz w:val="24"/>
        </w:rPr>
        <w:t>，否则视为不响应。</w:t>
      </w:r>
      <w:r>
        <w:rPr>
          <w:rFonts w:hint="eastAsia" w:ascii="宋体" w:hAnsi="宋体" w:cs="宋体"/>
          <w:b/>
          <w:bCs/>
          <w:sz w:val="24"/>
          <w:u w:val="single"/>
        </w:rPr>
        <w:t>投标人必须根据所投货物的实际情况如实填写，如发现有虚假描述的，该投标文件无效，并报政府采购主管部门严肃处理，并没收其投标保证金。</w:t>
      </w:r>
    </w:p>
    <w:tbl>
      <w:tblPr>
        <w:tblStyle w:val="11"/>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eastAsia="宋体" w:cs="宋体"/>
                <w:b/>
                <w:bCs/>
                <w:sz w:val="24"/>
              </w:rPr>
            </w:pPr>
            <w:r>
              <w:rPr>
                <w:rFonts w:ascii="宋体" w:hAnsi="宋体" w:eastAsia="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eastAsia="宋体" w:cs="宋体"/>
                <w:b/>
                <w:bCs/>
                <w:sz w:val="24"/>
              </w:rPr>
            </w:pPr>
            <w:r>
              <w:rPr>
                <w:rFonts w:ascii="宋体" w:hAnsi="宋体" w:eastAsia="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eastAsia="宋体" w:cs="宋体"/>
                <w:b/>
                <w:bCs/>
                <w:sz w:val="24"/>
              </w:rPr>
            </w:pPr>
            <w:r>
              <w:rPr>
                <w:rFonts w:ascii="宋体" w:hAnsi="宋体" w:eastAsia="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eastAsia="宋体" w:cs="宋体"/>
                <w:b/>
                <w:bCs/>
                <w:sz w:val="24"/>
              </w:rPr>
            </w:pPr>
            <w:r>
              <w:rPr>
                <w:rFonts w:ascii="宋体" w:hAnsi="宋体" w:eastAsia="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eastAsia="宋体" w:cs="宋体"/>
                <w:b/>
                <w:bCs/>
                <w:sz w:val="24"/>
              </w:rPr>
            </w:pPr>
            <w:r>
              <w:rPr>
                <w:rFonts w:ascii="宋体" w:hAnsi="宋体" w:eastAsia="宋体" w:cs="宋体"/>
                <w:b/>
                <w:bCs/>
                <w:sz w:val="24"/>
              </w:rPr>
              <w:t>偏离情况说明</w:t>
            </w:r>
          </w:p>
          <w:p>
            <w:pPr>
              <w:adjustRightInd w:val="0"/>
              <w:snapToGrid w:val="0"/>
              <w:spacing w:line="440" w:lineRule="exact"/>
              <w:jc w:val="center"/>
              <w:rPr>
                <w:rFonts w:ascii="宋体" w:hAnsi="宋体" w:eastAsia="宋体" w:cs="宋体"/>
                <w:b/>
                <w:bCs/>
                <w:sz w:val="24"/>
              </w:rPr>
            </w:pPr>
            <w:r>
              <w:rPr>
                <w:rFonts w:ascii="宋体" w:hAnsi="宋体" w:eastAsia="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eastAsia="宋体" w:cs="宋体"/>
                <w:b/>
                <w:bCs/>
                <w:sz w:val="24"/>
              </w:rPr>
            </w:pPr>
            <w:r>
              <w:rPr>
                <w:rFonts w:ascii="宋体" w:hAnsi="宋体" w:eastAsia="宋体" w:cs="宋体"/>
                <w:b/>
                <w:bCs/>
                <w:sz w:val="24"/>
              </w:rPr>
              <w:t>1</w:t>
            </w:r>
          </w:p>
        </w:tc>
        <w:tc>
          <w:tcPr>
            <w:tcW w:w="1519" w:type="dxa"/>
            <w:vAlign w:val="center"/>
          </w:tcPr>
          <w:p>
            <w:pPr>
              <w:snapToGrid w:val="0"/>
              <w:spacing w:beforeLines="30" w:afterLines="30" w:line="440" w:lineRule="exact"/>
              <w:jc w:val="center"/>
              <w:rPr>
                <w:rFonts w:ascii="宋体" w:hAnsi="宋体" w:eastAsia="宋体" w:cs="宋体"/>
                <w:sz w:val="24"/>
              </w:rPr>
            </w:pPr>
          </w:p>
        </w:tc>
        <w:tc>
          <w:tcPr>
            <w:tcW w:w="2890" w:type="dxa"/>
            <w:vAlign w:val="center"/>
          </w:tcPr>
          <w:p>
            <w:pPr>
              <w:snapToGrid w:val="0"/>
              <w:spacing w:beforeLines="30" w:afterLines="30" w:line="440" w:lineRule="exact"/>
              <w:jc w:val="center"/>
              <w:rPr>
                <w:rFonts w:ascii="宋体" w:hAnsi="宋体" w:eastAsia="宋体" w:cs="宋体"/>
                <w:sz w:val="24"/>
              </w:rPr>
            </w:pPr>
          </w:p>
        </w:tc>
        <w:tc>
          <w:tcPr>
            <w:tcW w:w="2891" w:type="dxa"/>
            <w:vAlign w:val="center"/>
          </w:tcPr>
          <w:p>
            <w:pPr>
              <w:snapToGrid w:val="0"/>
              <w:spacing w:beforeLines="30" w:afterLines="30" w:line="440" w:lineRule="exact"/>
              <w:jc w:val="center"/>
              <w:rPr>
                <w:rFonts w:ascii="宋体" w:hAnsi="宋体" w:eastAsia="宋体" w:cs="宋体"/>
                <w:sz w:val="24"/>
              </w:rPr>
            </w:pPr>
          </w:p>
        </w:tc>
        <w:tc>
          <w:tcPr>
            <w:tcW w:w="1707" w:type="dxa"/>
            <w:vAlign w:val="center"/>
          </w:tcPr>
          <w:p>
            <w:pPr>
              <w:snapToGrid w:val="0"/>
              <w:spacing w:beforeLines="30" w:afterLines="30" w:line="4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eastAsia="宋体" w:cs="宋体"/>
                <w:b/>
                <w:bCs/>
                <w:sz w:val="24"/>
              </w:rPr>
            </w:pPr>
            <w:r>
              <w:rPr>
                <w:rFonts w:ascii="宋体" w:hAnsi="宋体" w:eastAsia="宋体" w:cs="宋体"/>
                <w:b/>
                <w:bCs/>
                <w:sz w:val="24"/>
              </w:rPr>
              <w:t>2</w:t>
            </w:r>
          </w:p>
        </w:tc>
        <w:tc>
          <w:tcPr>
            <w:tcW w:w="1519" w:type="dxa"/>
            <w:vAlign w:val="center"/>
          </w:tcPr>
          <w:p>
            <w:pPr>
              <w:snapToGrid w:val="0"/>
              <w:spacing w:beforeLines="30" w:afterLines="30" w:line="440" w:lineRule="exact"/>
              <w:jc w:val="center"/>
              <w:rPr>
                <w:rFonts w:ascii="宋体" w:hAnsi="宋体" w:eastAsia="宋体" w:cs="宋体"/>
                <w:sz w:val="24"/>
              </w:rPr>
            </w:pPr>
          </w:p>
        </w:tc>
        <w:tc>
          <w:tcPr>
            <w:tcW w:w="2890" w:type="dxa"/>
            <w:vAlign w:val="center"/>
          </w:tcPr>
          <w:p>
            <w:pPr>
              <w:snapToGrid w:val="0"/>
              <w:spacing w:beforeLines="30" w:afterLines="30" w:line="440" w:lineRule="exact"/>
              <w:jc w:val="center"/>
              <w:rPr>
                <w:rFonts w:ascii="宋体" w:hAnsi="宋体" w:eastAsia="宋体" w:cs="宋体"/>
                <w:sz w:val="24"/>
              </w:rPr>
            </w:pPr>
          </w:p>
        </w:tc>
        <w:tc>
          <w:tcPr>
            <w:tcW w:w="2891" w:type="dxa"/>
            <w:vAlign w:val="center"/>
          </w:tcPr>
          <w:p>
            <w:pPr>
              <w:snapToGrid w:val="0"/>
              <w:spacing w:beforeLines="30" w:afterLines="30" w:line="440" w:lineRule="exact"/>
              <w:jc w:val="center"/>
              <w:rPr>
                <w:rFonts w:ascii="宋体" w:hAnsi="宋体" w:eastAsia="宋体" w:cs="宋体"/>
                <w:sz w:val="24"/>
              </w:rPr>
            </w:pPr>
          </w:p>
        </w:tc>
        <w:tc>
          <w:tcPr>
            <w:tcW w:w="1707" w:type="dxa"/>
            <w:vAlign w:val="center"/>
          </w:tcPr>
          <w:p>
            <w:pPr>
              <w:snapToGrid w:val="0"/>
              <w:spacing w:beforeLines="30" w:afterLines="30" w:line="4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eastAsia="宋体" w:cs="宋体"/>
                <w:b/>
                <w:bCs/>
                <w:sz w:val="24"/>
              </w:rPr>
            </w:pPr>
            <w:r>
              <w:rPr>
                <w:rFonts w:ascii="宋体" w:hAnsi="宋体" w:eastAsia="宋体" w:cs="宋体"/>
                <w:b/>
                <w:bCs/>
                <w:sz w:val="24"/>
              </w:rPr>
              <w:t>3</w:t>
            </w:r>
          </w:p>
        </w:tc>
        <w:tc>
          <w:tcPr>
            <w:tcW w:w="1519" w:type="dxa"/>
            <w:vAlign w:val="center"/>
          </w:tcPr>
          <w:p>
            <w:pPr>
              <w:snapToGrid w:val="0"/>
              <w:spacing w:beforeLines="30" w:afterLines="30" w:line="440" w:lineRule="exact"/>
              <w:jc w:val="center"/>
              <w:rPr>
                <w:rFonts w:ascii="宋体" w:hAnsi="宋体" w:eastAsia="宋体" w:cs="宋体"/>
                <w:sz w:val="24"/>
              </w:rPr>
            </w:pPr>
          </w:p>
        </w:tc>
        <w:tc>
          <w:tcPr>
            <w:tcW w:w="2890" w:type="dxa"/>
            <w:vAlign w:val="center"/>
          </w:tcPr>
          <w:p>
            <w:pPr>
              <w:snapToGrid w:val="0"/>
              <w:spacing w:beforeLines="30" w:afterLines="30" w:line="440" w:lineRule="exact"/>
              <w:jc w:val="center"/>
              <w:rPr>
                <w:rFonts w:ascii="宋体" w:hAnsi="宋体" w:eastAsia="宋体" w:cs="宋体"/>
                <w:sz w:val="24"/>
              </w:rPr>
            </w:pPr>
          </w:p>
        </w:tc>
        <w:tc>
          <w:tcPr>
            <w:tcW w:w="2891" w:type="dxa"/>
            <w:vAlign w:val="center"/>
          </w:tcPr>
          <w:p>
            <w:pPr>
              <w:snapToGrid w:val="0"/>
              <w:spacing w:beforeLines="30" w:afterLines="30" w:line="440" w:lineRule="exact"/>
              <w:jc w:val="center"/>
              <w:rPr>
                <w:rFonts w:ascii="宋体" w:hAnsi="宋体" w:eastAsia="宋体" w:cs="宋体"/>
                <w:sz w:val="24"/>
              </w:rPr>
            </w:pPr>
          </w:p>
        </w:tc>
        <w:tc>
          <w:tcPr>
            <w:tcW w:w="1707" w:type="dxa"/>
            <w:vAlign w:val="center"/>
          </w:tcPr>
          <w:p>
            <w:pPr>
              <w:snapToGrid w:val="0"/>
              <w:spacing w:beforeLines="30" w:afterLines="30" w:line="4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eastAsia="宋体" w:cs="宋体"/>
                <w:b/>
                <w:bCs/>
                <w:sz w:val="24"/>
              </w:rPr>
            </w:pPr>
            <w:r>
              <w:rPr>
                <w:rFonts w:ascii="宋体" w:hAnsi="宋体" w:eastAsia="宋体" w:cs="宋体"/>
                <w:b/>
                <w:bCs/>
                <w:sz w:val="24"/>
              </w:rPr>
              <w:t>4</w:t>
            </w:r>
          </w:p>
        </w:tc>
        <w:tc>
          <w:tcPr>
            <w:tcW w:w="1519" w:type="dxa"/>
            <w:vAlign w:val="center"/>
          </w:tcPr>
          <w:p>
            <w:pPr>
              <w:snapToGrid w:val="0"/>
              <w:spacing w:beforeLines="30" w:afterLines="30" w:line="440" w:lineRule="exact"/>
              <w:jc w:val="center"/>
              <w:rPr>
                <w:rFonts w:ascii="宋体" w:hAnsi="宋体" w:eastAsia="宋体" w:cs="宋体"/>
                <w:sz w:val="24"/>
              </w:rPr>
            </w:pPr>
          </w:p>
        </w:tc>
        <w:tc>
          <w:tcPr>
            <w:tcW w:w="2890" w:type="dxa"/>
            <w:vAlign w:val="center"/>
          </w:tcPr>
          <w:p>
            <w:pPr>
              <w:snapToGrid w:val="0"/>
              <w:spacing w:beforeLines="30" w:afterLines="30" w:line="440" w:lineRule="exact"/>
              <w:jc w:val="center"/>
              <w:rPr>
                <w:rFonts w:ascii="宋体" w:hAnsi="宋体" w:eastAsia="宋体" w:cs="宋体"/>
                <w:sz w:val="24"/>
              </w:rPr>
            </w:pPr>
          </w:p>
        </w:tc>
        <w:tc>
          <w:tcPr>
            <w:tcW w:w="2891" w:type="dxa"/>
            <w:vAlign w:val="center"/>
          </w:tcPr>
          <w:p>
            <w:pPr>
              <w:snapToGrid w:val="0"/>
              <w:spacing w:beforeLines="30" w:afterLines="30" w:line="440" w:lineRule="exact"/>
              <w:jc w:val="center"/>
              <w:rPr>
                <w:rFonts w:ascii="宋体" w:hAnsi="宋体" w:eastAsia="宋体" w:cs="宋体"/>
                <w:sz w:val="24"/>
              </w:rPr>
            </w:pPr>
          </w:p>
        </w:tc>
        <w:tc>
          <w:tcPr>
            <w:tcW w:w="1707" w:type="dxa"/>
            <w:vAlign w:val="center"/>
          </w:tcPr>
          <w:p>
            <w:pPr>
              <w:snapToGrid w:val="0"/>
              <w:spacing w:beforeLines="30" w:afterLines="30" w:line="4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eastAsia="宋体" w:cs="宋体"/>
                <w:b/>
                <w:bCs/>
                <w:sz w:val="24"/>
              </w:rPr>
            </w:pPr>
            <w:r>
              <w:rPr>
                <w:rFonts w:ascii="宋体" w:hAnsi="宋体" w:eastAsia="宋体" w:cs="宋体"/>
                <w:b/>
                <w:bCs/>
                <w:sz w:val="24"/>
              </w:rPr>
              <w:t>5</w:t>
            </w:r>
          </w:p>
        </w:tc>
        <w:tc>
          <w:tcPr>
            <w:tcW w:w="1519" w:type="dxa"/>
            <w:vAlign w:val="center"/>
          </w:tcPr>
          <w:p>
            <w:pPr>
              <w:snapToGrid w:val="0"/>
              <w:spacing w:beforeLines="30" w:afterLines="30" w:line="440" w:lineRule="exact"/>
              <w:jc w:val="center"/>
              <w:rPr>
                <w:rFonts w:ascii="宋体" w:hAnsi="宋体" w:eastAsia="宋体" w:cs="宋体"/>
                <w:sz w:val="24"/>
              </w:rPr>
            </w:pPr>
            <w:r>
              <w:rPr>
                <w:rFonts w:ascii="宋体" w:hAnsi="宋体" w:eastAsia="宋体" w:cs="宋体"/>
                <w:sz w:val="24"/>
              </w:rPr>
              <w:t>…</w:t>
            </w:r>
          </w:p>
        </w:tc>
        <w:tc>
          <w:tcPr>
            <w:tcW w:w="2890" w:type="dxa"/>
            <w:vAlign w:val="center"/>
          </w:tcPr>
          <w:p>
            <w:pPr>
              <w:snapToGrid w:val="0"/>
              <w:spacing w:beforeLines="30" w:afterLines="30" w:line="440" w:lineRule="exact"/>
              <w:jc w:val="center"/>
              <w:rPr>
                <w:rFonts w:ascii="宋体" w:hAnsi="宋体" w:eastAsia="宋体" w:cs="宋体"/>
                <w:sz w:val="24"/>
              </w:rPr>
            </w:pPr>
          </w:p>
        </w:tc>
        <w:tc>
          <w:tcPr>
            <w:tcW w:w="2891" w:type="dxa"/>
            <w:vAlign w:val="center"/>
          </w:tcPr>
          <w:p>
            <w:pPr>
              <w:snapToGrid w:val="0"/>
              <w:spacing w:beforeLines="30" w:afterLines="30" w:line="440" w:lineRule="exact"/>
              <w:jc w:val="center"/>
              <w:rPr>
                <w:rFonts w:ascii="宋体" w:hAnsi="宋体" w:eastAsia="宋体" w:cs="宋体"/>
                <w:sz w:val="24"/>
              </w:rPr>
            </w:pPr>
          </w:p>
        </w:tc>
        <w:tc>
          <w:tcPr>
            <w:tcW w:w="1707" w:type="dxa"/>
            <w:vAlign w:val="center"/>
          </w:tcPr>
          <w:p>
            <w:pPr>
              <w:snapToGrid w:val="0"/>
              <w:spacing w:beforeLines="30" w:afterLines="30" w:line="440" w:lineRule="exact"/>
              <w:jc w:val="center"/>
              <w:rPr>
                <w:rFonts w:ascii="宋体" w:hAnsi="宋体" w:eastAsia="宋体" w:cs="宋体"/>
                <w:sz w:val="24"/>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Lines="50"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投标人技术规范描述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5、投标人必须据实填写，不得虚假填写，否则将取消其投标或中标资格。</w:t>
      </w:r>
    </w:p>
    <w:p>
      <w:pPr>
        <w:adjustRightInd w:val="0"/>
        <w:snapToGrid w:val="0"/>
        <w:spacing w:line="240" w:lineRule="atLeast"/>
        <w:jc w:val="left"/>
        <w:rPr>
          <w:rFonts w:ascii="宋体" w:hAnsi="宋体" w:cs="宋体"/>
          <w:sz w:val="24"/>
        </w:rPr>
      </w:pPr>
    </w:p>
    <w:p>
      <w:pPr>
        <w:spacing w:afterLines="50" w:line="440" w:lineRule="exact"/>
        <w:jc w:val="center"/>
        <w:rPr>
          <w:rFonts w:ascii="宋体" w:hAnsi="宋体" w:cs="宋体"/>
          <w:b/>
          <w:bCs/>
          <w:kern w:val="0"/>
          <w:sz w:val="24"/>
        </w:rPr>
      </w:pPr>
      <w:r>
        <w:rPr>
          <w:rFonts w:hint="eastAsia" w:ascii="宋体" w:hAnsi="宋体" w:cs="宋体"/>
          <w:b/>
          <w:bCs/>
          <w:kern w:val="0"/>
          <w:sz w:val="30"/>
          <w:szCs w:val="30"/>
        </w:rPr>
        <w:t>1.8 售后服务承诺</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lang w:val="zh-CN"/>
        </w:rPr>
        <w:t>2、保修期应明确；</w:t>
      </w:r>
    </w:p>
    <w:p>
      <w:pPr>
        <w:tabs>
          <w:tab w:val="left" w:pos="720"/>
        </w:tabs>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承诺日期：</w:t>
      </w:r>
      <w:r>
        <w:rPr>
          <w:rFonts w:hint="eastAsia" w:ascii="宋体" w:hAnsi="宋体" w:cs="宋体"/>
          <w:sz w:val="24"/>
          <w:lang w:val="en-GB"/>
        </w:rPr>
        <w:t>年</w:t>
      </w:r>
      <w:r>
        <w:rPr>
          <w:rFonts w:hint="eastAsia" w:ascii="宋体" w:hAnsi="宋体" w:cs="宋体"/>
          <w:sz w:val="24"/>
          <w:lang w:val="en-US" w:eastAsia="zh-CN"/>
        </w:rPr>
        <w:t xml:space="preserve">  </w:t>
      </w:r>
      <w:r>
        <w:rPr>
          <w:rFonts w:hint="eastAsia" w:ascii="宋体" w:hAnsi="宋体" w:cs="宋体"/>
          <w:sz w:val="24"/>
          <w:lang w:val="en-GB"/>
        </w:rPr>
        <w:t>月</w:t>
      </w:r>
      <w:r>
        <w:rPr>
          <w:rFonts w:hint="eastAsia" w:ascii="宋体" w:hAnsi="宋体" w:cs="宋体"/>
          <w:sz w:val="24"/>
          <w:lang w:val="en-US" w:eastAsia="zh-CN"/>
        </w:rPr>
        <w:t xml:space="preserve">  </w:t>
      </w:r>
      <w:r>
        <w:rPr>
          <w:rFonts w:hint="eastAsia" w:ascii="宋体" w:hAnsi="宋体" w:cs="宋体"/>
          <w:sz w:val="24"/>
          <w:lang w:val="en-GB"/>
        </w:rPr>
        <w:t>日</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adjustRightInd w:val="0"/>
        <w:snapToGrid w:val="0"/>
        <w:spacing w:line="440" w:lineRule="exact"/>
        <w:jc w:val="left"/>
        <w:rPr>
          <w:rFonts w:ascii="宋体" w:hAnsi="宋体" w:cs="宋体"/>
          <w:b/>
          <w:bCs/>
          <w:sz w:val="24"/>
        </w:rPr>
      </w:pPr>
      <w:r>
        <w:rPr>
          <w:rFonts w:hint="eastAsia" w:ascii="宋体" w:hAnsi="宋体" w:cs="宋体"/>
          <w:b/>
          <w:bCs/>
          <w:sz w:val="24"/>
        </w:rPr>
        <w:t>（表8）</w:t>
      </w:r>
    </w:p>
    <w:p>
      <w:pPr>
        <w:adjustRightInd w:val="0"/>
        <w:snapToGrid w:val="0"/>
        <w:spacing w:line="440" w:lineRule="exact"/>
        <w:jc w:val="center"/>
        <w:rPr>
          <w:rFonts w:ascii="宋体" w:hAnsi="宋体" w:cs="宋体"/>
          <w:b/>
          <w:sz w:val="30"/>
          <w:szCs w:val="30"/>
        </w:rPr>
      </w:pPr>
      <w:r>
        <w:rPr>
          <w:rFonts w:hint="eastAsia" w:ascii="宋体" w:hAnsi="宋体" w:cs="宋体"/>
          <w:b/>
          <w:sz w:val="30"/>
          <w:szCs w:val="30"/>
        </w:rPr>
        <w:t>1.9 中小企业声明函</w:t>
      </w:r>
    </w:p>
    <w:p>
      <w:pPr>
        <w:spacing w:beforeLines="50" w:afterLines="50" w:line="440" w:lineRule="exact"/>
        <w:jc w:val="center"/>
        <w:rPr>
          <w:rFonts w:ascii="宋体" w:hAnsi="宋体" w:cs="宋体"/>
          <w:b/>
          <w:sz w:val="30"/>
          <w:szCs w:val="30"/>
        </w:rPr>
      </w:pPr>
      <w:r>
        <w:rPr>
          <w:rFonts w:hint="eastAsia" w:ascii="宋体" w:hAnsi="宋体" w:cs="宋体"/>
          <w:b/>
          <w:sz w:val="30"/>
          <w:szCs w:val="30"/>
        </w:rPr>
        <w:t>（中小微企业提供）</w:t>
      </w:r>
    </w:p>
    <w:p>
      <w:pPr>
        <w:adjustRightInd w:val="0"/>
        <w:snapToGrid w:val="0"/>
        <w:spacing w:line="440" w:lineRule="exact"/>
        <w:ind w:firstLine="480" w:firstLineChars="200"/>
        <w:jc w:val="left"/>
        <w:rPr>
          <w:rFonts w:ascii="宋体" w:hAnsi="宋体" w:cs="宋体"/>
          <w:bCs/>
          <w:sz w:val="24"/>
        </w:rPr>
      </w:pPr>
      <w:r>
        <w:rPr>
          <w:rFonts w:hint="eastAsia" w:ascii="宋体" w:hAnsi="宋体" w:cs="宋体"/>
          <w:bCs/>
          <w:sz w:val="24"/>
        </w:rPr>
        <w:t>本公司郑重声明，根据《政府采购促进中小企业发展暂行办法》（财库〔2011〕181号）的规定，本公司为</w:t>
      </w:r>
      <w:r>
        <w:rPr>
          <w:rFonts w:hint="eastAsia" w:ascii="宋体" w:hAnsi="宋体" w:cs="宋体"/>
          <w:b/>
          <w:sz w:val="24"/>
        </w:rPr>
        <w:t>______</w:t>
      </w:r>
      <w:r>
        <w:rPr>
          <w:rFonts w:hint="eastAsia" w:ascii="宋体" w:hAnsi="宋体" w:cs="宋体"/>
          <w:bCs/>
          <w:sz w:val="24"/>
        </w:rPr>
        <w:t>（请填写：中型、小型、微型）企业。即，本公司同时满足以下条件：</w:t>
      </w:r>
    </w:p>
    <w:p>
      <w:pPr>
        <w:adjustRightInd w:val="0"/>
        <w:snapToGrid w:val="0"/>
        <w:spacing w:line="440" w:lineRule="exact"/>
        <w:ind w:firstLine="480" w:firstLineChars="200"/>
        <w:jc w:val="left"/>
        <w:rPr>
          <w:rFonts w:ascii="宋体" w:hAnsi="宋体" w:cs="宋体"/>
          <w:bCs/>
          <w:sz w:val="24"/>
        </w:rPr>
      </w:pPr>
      <w:r>
        <w:rPr>
          <w:rFonts w:hint="eastAsia" w:ascii="宋体" w:hAnsi="宋体" w:cs="宋体"/>
          <w:bCs/>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b/>
          <w:sz w:val="24"/>
        </w:rPr>
        <w:t>______</w:t>
      </w:r>
      <w:r>
        <w:rPr>
          <w:rFonts w:hint="eastAsia" w:ascii="宋体" w:hAnsi="宋体" w:cs="宋体"/>
          <w:bCs/>
          <w:sz w:val="24"/>
        </w:rPr>
        <w:t>（请填写：中型、小型、微型）企业。</w:t>
      </w:r>
    </w:p>
    <w:p>
      <w:pPr>
        <w:adjustRightInd w:val="0"/>
        <w:snapToGrid w:val="0"/>
        <w:spacing w:line="440" w:lineRule="exact"/>
        <w:ind w:firstLine="480" w:firstLineChars="200"/>
        <w:rPr>
          <w:rFonts w:ascii="宋体" w:hAnsi="宋体" w:cs="宋体"/>
          <w:bCs/>
          <w:sz w:val="24"/>
        </w:rPr>
      </w:pPr>
      <w:r>
        <w:rPr>
          <w:rFonts w:hint="eastAsia" w:ascii="宋体" w:hAnsi="宋体" w:cs="宋体"/>
          <w:bCs/>
          <w:sz w:val="24"/>
        </w:rPr>
        <w:t>2.本公司参加采购活动提供本企业制造的货物，由本企业承担工程、提供服务，或者提供其他</w:t>
      </w:r>
      <w:r>
        <w:rPr>
          <w:rFonts w:hint="eastAsia" w:ascii="宋体" w:hAnsi="宋体" w:cs="宋体"/>
          <w:b/>
          <w:sz w:val="24"/>
        </w:rPr>
        <w:t>______</w:t>
      </w:r>
      <w:r>
        <w:rPr>
          <w:rFonts w:hint="eastAsia" w:ascii="宋体" w:hAnsi="宋体" w:cs="宋体"/>
          <w:bCs/>
          <w:sz w:val="24"/>
        </w:rPr>
        <w:t>（请填写：中型、小型、微型）企业制造的货物。本条所称货物不包括使用大型企业注册商标的货物。</w:t>
      </w:r>
    </w:p>
    <w:p>
      <w:pPr>
        <w:adjustRightInd w:val="0"/>
        <w:snapToGrid w:val="0"/>
        <w:spacing w:line="440" w:lineRule="exact"/>
        <w:ind w:firstLine="480" w:firstLineChars="200"/>
        <w:jc w:val="left"/>
        <w:rPr>
          <w:rFonts w:ascii="宋体" w:hAnsi="宋体" w:cs="宋体"/>
          <w:bCs/>
          <w:sz w:val="24"/>
        </w:rPr>
      </w:pPr>
      <w:r>
        <w:rPr>
          <w:rFonts w:hint="eastAsia" w:ascii="宋体" w:hAnsi="宋体" w:cs="宋体"/>
          <w:bCs/>
          <w:sz w:val="24"/>
        </w:rPr>
        <w:t>本公司对上述声明的真实性负责。如有虚假，将依法承担相应责任。</w:t>
      </w:r>
    </w:p>
    <w:p>
      <w:pPr>
        <w:adjustRightInd w:val="0"/>
        <w:snapToGrid w:val="0"/>
        <w:spacing w:line="440" w:lineRule="exact"/>
        <w:ind w:firstLine="480" w:firstLineChars="200"/>
        <w:jc w:val="left"/>
        <w:rPr>
          <w:rFonts w:ascii="宋体" w:hAnsi="宋体" w:cs="宋体"/>
          <w:bCs/>
          <w:sz w:val="24"/>
        </w:rPr>
      </w:pPr>
    </w:p>
    <w:p>
      <w:pPr>
        <w:adjustRightInd w:val="0"/>
        <w:snapToGrid w:val="0"/>
        <w:spacing w:line="440" w:lineRule="exact"/>
        <w:ind w:firstLine="480" w:firstLineChars="200"/>
        <w:jc w:val="left"/>
        <w:rPr>
          <w:rFonts w:ascii="宋体" w:hAnsi="宋体" w:cs="宋体"/>
          <w:bCs/>
          <w:sz w:val="24"/>
        </w:rPr>
      </w:pPr>
    </w:p>
    <w:p>
      <w:pPr>
        <w:adjustRightInd w:val="0"/>
        <w:snapToGrid w:val="0"/>
        <w:spacing w:line="440" w:lineRule="exact"/>
        <w:ind w:firstLine="480" w:firstLineChars="200"/>
        <w:jc w:val="left"/>
        <w:rPr>
          <w:rFonts w:ascii="宋体" w:hAnsi="宋体" w:cs="宋体"/>
          <w:bCs/>
          <w:sz w:val="24"/>
        </w:rPr>
      </w:pPr>
    </w:p>
    <w:p>
      <w:pPr>
        <w:adjustRightInd w:val="0"/>
        <w:snapToGrid w:val="0"/>
        <w:spacing w:line="440" w:lineRule="exact"/>
        <w:ind w:firstLine="480" w:firstLineChars="200"/>
        <w:jc w:val="left"/>
        <w:rPr>
          <w:rFonts w:ascii="宋体" w:hAnsi="宋体" w:cs="宋体"/>
          <w:bCs/>
          <w:sz w:val="24"/>
        </w:rPr>
      </w:pPr>
    </w:p>
    <w:p>
      <w:pPr>
        <w:adjustRightInd w:val="0"/>
        <w:snapToGrid w:val="0"/>
        <w:spacing w:line="720" w:lineRule="auto"/>
        <w:jc w:val="right"/>
        <w:rPr>
          <w:sz w:val="24"/>
          <w:u w:val="single"/>
        </w:rPr>
      </w:pPr>
      <w:r>
        <w:rPr>
          <w:rFonts w:hint="eastAsia" w:ascii="宋体" w:hAnsi="宋体" w:cs="宋体"/>
          <w:bCs/>
          <w:sz w:val="24"/>
        </w:rPr>
        <w:t>企业名称（盖章）：</w:t>
      </w:r>
      <w:r>
        <w:rPr>
          <w:rFonts w:hint="eastAsia"/>
          <w:sz w:val="24"/>
          <w:u w:val="single"/>
        </w:rPr>
        <w:t xml:space="preserve">                    （公章）</w:t>
      </w:r>
    </w:p>
    <w:p>
      <w:pPr>
        <w:adjustRightInd w:val="0"/>
        <w:snapToGrid w:val="0"/>
        <w:spacing w:line="720" w:lineRule="auto"/>
        <w:jc w:val="center"/>
        <w:rPr>
          <w:rFonts w:ascii="宋体" w:hAnsi="宋体" w:cs="宋体"/>
          <w:bCs/>
          <w:sz w:val="24"/>
        </w:rPr>
      </w:pPr>
      <w:r>
        <w:rPr>
          <w:rFonts w:hint="eastAsia" w:ascii="宋体" w:hAnsi="宋体" w:cs="宋体"/>
          <w:bCs/>
          <w:sz w:val="24"/>
        </w:rPr>
        <w:t xml:space="preserve">                  声明日期：年</w:t>
      </w:r>
      <w:r>
        <w:rPr>
          <w:rFonts w:hint="eastAsia" w:ascii="宋体" w:hAnsi="宋体" w:cs="宋体"/>
          <w:bCs/>
          <w:sz w:val="24"/>
          <w:lang w:val="en-US" w:eastAsia="zh-CN"/>
        </w:rPr>
        <w:t xml:space="preserve">  </w:t>
      </w:r>
      <w:r>
        <w:rPr>
          <w:rFonts w:hint="eastAsia" w:ascii="宋体" w:hAnsi="宋体" w:cs="宋体"/>
          <w:bCs/>
          <w:sz w:val="24"/>
        </w:rPr>
        <w:t>月</w:t>
      </w:r>
      <w:r>
        <w:rPr>
          <w:rFonts w:hint="eastAsia" w:ascii="宋体" w:hAnsi="宋体" w:cs="宋体"/>
          <w:bCs/>
          <w:sz w:val="24"/>
          <w:lang w:val="en-US" w:eastAsia="zh-CN"/>
        </w:rPr>
        <w:t xml:space="preserve">  </w:t>
      </w:r>
      <w:r>
        <w:rPr>
          <w:rFonts w:hint="eastAsia" w:ascii="宋体" w:hAnsi="宋体" w:cs="宋体"/>
          <w:bCs/>
          <w:sz w:val="24"/>
        </w:rPr>
        <w:t>日</w:t>
      </w:r>
    </w:p>
    <w:p>
      <w:pPr>
        <w:adjustRightInd w:val="0"/>
        <w:snapToGrid w:val="0"/>
        <w:spacing w:line="440" w:lineRule="exact"/>
        <w:ind w:firstLine="480" w:firstLineChars="200"/>
        <w:jc w:val="left"/>
        <w:rPr>
          <w:rFonts w:ascii="宋体" w:hAnsi="宋体" w:cs="宋体"/>
          <w:bCs/>
          <w:sz w:val="24"/>
        </w:rPr>
      </w:pPr>
    </w:p>
    <w:p>
      <w:pPr>
        <w:adjustRightInd w:val="0"/>
        <w:snapToGrid w:val="0"/>
        <w:spacing w:line="440" w:lineRule="exact"/>
        <w:ind w:firstLine="480" w:firstLineChars="200"/>
        <w:jc w:val="left"/>
        <w:rPr>
          <w:rFonts w:ascii="宋体" w:hAnsi="宋体" w:cs="宋体"/>
          <w:bCs/>
          <w:sz w:val="24"/>
        </w:rPr>
      </w:pPr>
    </w:p>
    <w:p>
      <w:pPr>
        <w:adjustRightInd w:val="0"/>
        <w:snapToGrid w:val="0"/>
        <w:spacing w:line="440" w:lineRule="exact"/>
        <w:ind w:firstLine="480" w:firstLineChars="200"/>
        <w:jc w:val="left"/>
        <w:rPr>
          <w:rFonts w:ascii="宋体" w:hAnsi="宋体" w:cs="宋体"/>
          <w:bCs/>
          <w:sz w:val="24"/>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240" w:lineRule="exact"/>
        <w:rPr>
          <w:rFonts w:ascii="宋体" w:hAnsi="宋体" w:cs="宋体"/>
          <w:sz w:val="24"/>
          <w:lang w:val="zh-CN"/>
        </w:rPr>
      </w:pPr>
    </w:p>
    <w:p>
      <w:pPr>
        <w:tabs>
          <w:tab w:val="left" w:pos="720"/>
        </w:tabs>
        <w:autoSpaceDE w:val="0"/>
        <w:autoSpaceDN w:val="0"/>
        <w:adjustRightInd w:val="0"/>
        <w:spacing w:line="240" w:lineRule="exact"/>
        <w:rPr>
          <w:rFonts w:ascii="宋体" w:hAnsi="宋体" w:cs="宋体"/>
          <w:sz w:val="24"/>
          <w:lang w:val="zh-CN"/>
        </w:rPr>
      </w:pPr>
    </w:p>
    <w:p>
      <w:pPr>
        <w:spacing w:line="440" w:lineRule="exact"/>
        <w:ind w:firstLine="602" w:firstLineChars="200"/>
        <w:jc w:val="center"/>
        <w:rPr>
          <w:rFonts w:ascii="宋体" w:hAnsi="宋体" w:cs="宋体"/>
          <w:b/>
          <w:kern w:val="0"/>
          <w:sz w:val="30"/>
          <w:szCs w:val="30"/>
        </w:rPr>
      </w:pPr>
    </w:p>
    <w:p>
      <w:pPr>
        <w:spacing w:line="440" w:lineRule="exact"/>
        <w:ind w:firstLine="602" w:firstLineChars="200"/>
        <w:jc w:val="center"/>
        <w:rPr>
          <w:rFonts w:ascii="宋体" w:hAnsi="宋体" w:cs="宋体"/>
          <w:b/>
          <w:kern w:val="0"/>
          <w:sz w:val="30"/>
          <w:szCs w:val="30"/>
        </w:rPr>
      </w:pPr>
    </w:p>
    <w:p>
      <w:pPr>
        <w:spacing w:line="440" w:lineRule="exact"/>
        <w:ind w:firstLine="602" w:firstLineChars="200"/>
        <w:jc w:val="center"/>
        <w:rPr>
          <w:rFonts w:ascii="宋体" w:hAnsi="宋体" w:cs="宋体"/>
          <w:b/>
          <w:kern w:val="0"/>
          <w:sz w:val="30"/>
          <w:szCs w:val="30"/>
        </w:rPr>
      </w:pPr>
      <w:r>
        <w:rPr>
          <w:rFonts w:hint="eastAsia" w:ascii="宋体" w:hAnsi="宋体" w:cs="宋体"/>
          <w:b/>
          <w:kern w:val="0"/>
          <w:sz w:val="30"/>
          <w:szCs w:val="30"/>
        </w:rPr>
        <w:t>保证金退还</w:t>
      </w:r>
      <w:r>
        <w:rPr>
          <w:rFonts w:hint="eastAsia" w:ascii="宋体" w:hAnsi="宋体" w:cs="宋体"/>
          <w:b/>
          <w:sz w:val="30"/>
          <w:szCs w:val="30"/>
        </w:rPr>
        <w:t>申请</w:t>
      </w:r>
      <w:r>
        <w:rPr>
          <w:rFonts w:hint="eastAsia" w:ascii="宋体" w:hAnsi="宋体" w:cs="宋体"/>
          <w:b/>
          <w:kern w:val="0"/>
          <w:sz w:val="30"/>
          <w:szCs w:val="30"/>
        </w:rPr>
        <w:t>书</w:t>
      </w:r>
    </w:p>
    <w:p>
      <w:pPr>
        <w:tabs>
          <w:tab w:val="left" w:pos="540"/>
        </w:tabs>
        <w:spacing w:beforeLines="50" w:line="440" w:lineRule="exact"/>
        <w:outlineLvl w:val="1"/>
        <w:rPr>
          <w:rFonts w:ascii="宋体" w:hAnsi="宋体" w:cs="宋体"/>
          <w:b/>
          <w:bCs/>
          <w:kern w:val="0"/>
          <w:sz w:val="24"/>
        </w:rPr>
      </w:pPr>
      <w:r>
        <w:rPr>
          <w:rFonts w:hint="eastAsia" w:ascii="宋体" w:hAnsi="宋体" w:cs="宋体"/>
          <w:b/>
          <w:bCs/>
          <w:kern w:val="0"/>
          <w:sz w:val="24"/>
        </w:rPr>
        <w:t>致：海南省政府政务服务中心招投标管理处</w:t>
      </w:r>
    </w:p>
    <w:p>
      <w:pPr>
        <w:tabs>
          <w:tab w:val="left" w:pos="540"/>
        </w:tabs>
        <w:spacing w:line="440" w:lineRule="exact"/>
        <w:ind w:firstLine="480" w:firstLineChars="200"/>
        <w:outlineLvl w:val="1"/>
        <w:rPr>
          <w:rFonts w:ascii="宋体" w:hAnsi="宋体" w:cs="宋体"/>
          <w:kern w:val="0"/>
          <w:sz w:val="24"/>
        </w:rPr>
      </w:pPr>
      <w:r>
        <w:rPr>
          <w:rFonts w:hint="eastAsia" w:ascii="宋体" w:hAnsi="宋体" w:cs="宋体"/>
          <w:kern w:val="0"/>
          <w:sz w:val="24"/>
        </w:rPr>
        <w:t>我司于年月日为</w:t>
      </w:r>
      <w:r>
        <w:rPr>
          <w:rFonts w:hint="eastAsia" w:ascii="宋体" w:hAnsi="宋体" w:cs="宋体"/>
          <w:b/>
          <w:bCs/>
          <w:kern w:val="0"/>
          <w:sz w:val="24"/>
          <w:u w:val="single"/>
        </w:rPr>
        <w:t>海口市农业局</w:t>
      </w:r>
      <w:r>
        <w:rPr>
          <w:rFonts w:hint="eastAsia" w:ascii="宋体" w:hAnsi="宋体" w:cs="宋体"/>
          <w:b/>
          <w:bCs/>
          <w:sz w:val="24"/>
          <w:u w:val="single"/>
          <w:lang w:val="en-GB" w:eastAsia="zh-CN"/>
        </w:rPr>
        <w:t>采购2014年124个村级农产品质量安全检测站仪器设备(二次招标）</w:t>
      </w:r>
      <w:r>
        <w:rPr>
          <w:rFonts w:hint="eastAsia" w:ascii="宋体" w:hAnsi="宋体" w:cs="宋体"/>
          <w:b/>
          <w:bCs/>
          <w:kern w:val="0"/>
          <w:sz w:val="24"/>
          <w:u w:val="single"/>
        </w:rPr>
        <w:t>（项目编号：HNZY201</w:t>
      </w:r>
      <w:r>
        <w:rPr>
          <w:rFonts w:hint="eastAsia" w:ascii="宋体" w:hAnsi="宋体" w:cs="宋体"/>
          <w:b/>
          <w:bCs/>
          <w:kern w:val="0"/>
          <w:sz w:val="24"/>
          <w:u w:val="single"/>
          <w:lang w:val="en-US" w:eastAsia="zh-CN"/>
        </w:rPr>
        <w:t>5</w:t>
      </w:r>
      <w:r>
        <w:rPr>
          <w:rFonts w:hint="eastAsia" w:ascii="宋体" w:hAnsi="宋体" w:cs="宋体"/>
          <w:b/>
          <w:bCs/>
          <w:kern w:val="0"/>
          <w:sz w:val="24"/>
          <w:u w:val="single"/>
        </w:rPr>
        <w:t>-025</w:t>
      </w:r>
      <w:r>
        <w:rPr>
          <w:rFonts w:hint="eastAsia" w:ascii="宋体" w:hAnsi="宋体" w:cs="宋体"/>
          <w:b/>
          <w:bCs/>
          <w:kern w:val="0"/>
          <w:sz w:val="24"/>
          <w:u w:val="single"/>
          <w:lang w:val="en-US" w:eastAsia="zh-CN"/>
        </w:rPr>
        <w:t>R</w:t>
      </w:r>
      <w:r>
        <w:rPr>
          <w:rFonts w:hint="eastAsia" w:ascii="宋体" w:hAnsi="宋体" w:cs="宋体"/>
          <w:b/>
          <w:bCs/>
          <w:kern w:val="0"/>
          <w:sz w:val="24"/>
          <w:u w:val="single"/>
        </w:rPr>
        <w:t>）</w:t>
      </w:r>
      <w:r>
        <w:rPr>
          <w:rFonts w:hint="eastAsia" w:ascii="宋体" w:hAnsi="宋体" w:cs="宋体"/>
          <w:kern w:val="0"/>
          <w:sz w:val="24"/>
        </w:rPr>
        <w:t>投标所提交的保证金人民币</w:t>
      </w:r>
      <w:r>
        <w:rPr>
          <w:rFonts w:hint="eastAsia" w:ascii="宋体" w:hAnsi="宋体" w:cs="宋体"/>
          <w:b/>
          <w:bCs/>
          <w:kern w:val="0"/>
          <w:sz w:val="24"/>
          <w:u w:val="single"/>
        </w:rPr>
        <w:t>￥</w:t>
      </w:r>
      <w:r>
        <w:rPr>
          <w:rFonts w:hint="eastAsia" w:ascii="宋体" w:hAnsi="宋体" w:cs="宋体"/>
          <w:b/>
          <w:bCs/>
          <w:kern w:val="0"/>
          <w:sz w:val="24"/>
          <w:u w:val="single"/>
          <w:lang w:val="en-US" w:eastAsia="zh-CN"/>
        </w:rPr>
        <w:t>1</w:t>
      </w:r>
      <w:r>
        <w:rPr>
          <w:rFonts w:hint="eastAsia" w:ascii="宋体" w:hAnsi="宋体" w:cs="宋体"/>
          <w:b/>
          <w:bCs/>
          <w:kern w:val="0"/>
          <w:sz w:val="24"/>
          <w:u w:val="single"/>
        </w:rPr>
        <w:t>0000.00元</w:t>
      </w:r>
      <w:r>
        <w:rPr>
          <w:rFonts w:hint="eastAsia" w:ascii="宋体" w:hAnsi="宋体" w:cs="宋体"/>
          <w:kern w:val="0"/>
          <w:sz w:val="24"/>
        </w:rPr>
        <w:t>，请贵处退还时划到以下账户：</w:t>
      </w:r>
    </w:p>
    <w:tbl>
      <w:tblPr>
        <w:tblStyle w:val="11"/>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eastAsia="宋体" w:cs="宋体"/>
                <w:kern w:val="0"/>
                <w:sz w:val="24"/>
              </w:rPr>
            </w:pPr>
            <w:r>
              <w:rPr>
                <w:rFonts w:ascii="宋体" w:hAnsi="宋体" w:eastAsia="宋体" w:cs="宋体"/>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eastAsia="宋体" w:cs="宋体"/>
                <w:kern w:val="0"/>
                <w:sz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eastAsia="宋体" w:cs="宋体"/>
                <w:kern w:val="0"/>
                <w:sz w:val="24"/>
              </w:rPr>
            </w:pPr>
            <w:r>
              <w:rPr>
                <w:rFonts w:ascii="宋体" w:hAnsi="宋体" w:eastAsia="宋体" w:cs="宋体"/>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eastAsia="宋体" w:cs="宋体"/>
                <w:kern w:val="0"/>
                <w:sz w:val="24"/>
              </w:rPr>
            </w:pPr>
          </w:p>
        </w:tc>
        <w:tc>
          <w:tcPr>
            <w:tcW w:w="1257" w:type="dxa"/>
            <w:tcBorders>
              <w:top w:val="nil"/>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eastAsia="宋体" w:cs="宋体"/>
                <w:kern w:val="0"/>
                <w:sz w:val="24"/>
              </w:rPr>
            </w:pPr>
            <w:r>
              <w:rPr>
                <w:rFonts w:ascii="宋体" w:hAnsi="宋体" w:eastAsia="宋体" w:cs="宋体"/>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eastAsia="宋体" w:cs="宋体"/>
                <w:kern w:val="0"/>
                <w:sz w:val="24"/>
              </w:rPr>
            </w:pPr>
            <w:r>
              <w:rPr>
                <w:rFonts w:ascii="宋体" w:hAnsi="宋体" w:eastAsia="宋体" w:cs="宋体"/>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eastAsia="宋体" w:cs="宋体"/>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eastAsia="宋体" w:cs="宋体"/>
                <w:kern w:val="0"/>
                <w:sz w:val="24"/>
              </w:rPr>
            </w:pPr>
            <w:r>
              <w:rPr>
                <w:rFonts w:ascii="宋体" w:hAnsi="宋体" w:eastAsia="宋体" w:cs="宋体"/>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eastAsia="宋体" w:cs="宋体"/>
                <w:kern w:val="0"/>
                <w:sz w:val="24"/>
              </w:rPr>
            </w:pPr>
          </w:p>
        </w:tc>
      </w:tr>
    </w:tbl>
    <w:p>
      <w:pPr>
        <w:tabs>
          <w:tab w:val="left" w:pos="540"/>
        </w:tabs>
        <w:spacing w:line="440" w:lineRule="exact"/>
        <w:ind w:firstLine="480" w:firstLineChars="200"/>
        <w:outlineLvl w:val="1"/>
        <w:rPr>
          <w:rFonts w:ascii="宋体" w:hAnsi="宋体" w:cs="宋体"/>
          <w:kern w:val="0"/>
          <w:sz w:val="24"/>
        </w:rPr>
      </w:pPr>
    </w:p>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tabs>
          <w:tab w:val="left" w:pos="540"/>
        </w:tabs>
        <w:spacing w:beforeLines="150" w:afterLines="100" w:line="440" w:lineRule="exact"/>
        <w:outlineLvl w:val="1"/>
        <w:rPr>
          <w:rFonts w:ascii="宋体" w:hAnsi="宋体" w:cs="宋体"/>
          <w:kern w:val="0"/>
          <w:sz w:val="24"/>
        </w:rPr>
      </w:pPr>
      <w:r>
        <w:rPr>
          <w:rFonts w:hint="eastAsia" w:ascii="宋体" w:hAnsi="宋体" w:cs="宋体"/>
          <w:kern w:val="0"/>
          <w:sz w:val="24"/>
        </w:rPr>
        <w:t>日    期：年</w:t>
      </w:r>
      <w:r>
        <w:rPr>
          <w:rFonts w:hint="eastAsia" w:ascii="宋体" w:hAnsi="宋体" w:cs="宋体"/>
          <w:kern w:val="0"/>
          <w:sz w:val="24"/>
          <w:lang w:val="en-US" w:eastAsia="zh-CN"/>
        </w:rPr>
        <w:t xml:space="preserve">  </w:t>
      </w:r>
      <w:r>
        <w:rPr>
          <w:rFonts w:hint="eastAsia" w:ascii="宋体" w:hAnsi="宋体" w:cs="宋体"/>
          <w:kern w:val="0"/>
          <w:sz w:val="24"/>
        </w:rPr>
        <w:t>月</w:t>
      </w:r>
      <w:r>
        <w:rPr>
          <w:rFonts w:hint="eastAsia" w:ascii="宋体" w:hAnsi="宋体" w:cs="宋体"/>
          <w:kern w:val="0"/>
          <w:sz w:val="24"/>
          <w:lang w:val="en-US" w:eastAsia="zh-CN"/>
        </w:rPr>
        <w:t xml:space="preserve">  </w:t>
      </w:r>
      <w:r>
        <w:rPr>
          <w:rFonts w:hint="eastAsia" w:ascii="宋体" w:hAnsi="宋体" w:cs="宋体"/>
          <w:kern w:val="0"/>
          <w:sz w:val="24"/>
        </w:rPr>
        <w:t>日</w:t>
      </w:r>
    </w:p>
    <w:p>
      <w:pPr>
        <w:tabs>
          <w:tab w:val="left" w:pos="540"/>
        </w:tabs>
        <w:spacing w:line="440" w:lineRule="exact"/>
        <w:ind w:firstLine="482" w:firstLineChars="200"/>
        <w:outlineLvl w:val="1"/>
        <w:rPr>
          <w:rFonts w:ascii="宋体" w:hAnsi="宋体" w:cs="宋体"/>
          <w:b/>
          <w:bCs/>
          <w:kern w:val="0"/>
          <w:sz w:val="24"/>
        </w:rPr>
      </w:pPr>
      <w:r>
        <w:rPr>
          <w:rFonts w:hint="eastAsia" w:ascii="宋体" w:hAnsi="宋体" w:cs="宋体"/>
          <w:b/>
          <w:bCs/>
          <w:kern w:val="0"/>
          <w:sz w:val="24"/>
        </w:rPr>
        <w:t>注：此申请书在中标通知书发出后，请提交至海南省政府政务服务中心招投标管理处，在提交此申请书时，请附上法人授权委托书及经办人身份证复印件（均需加盖公章），联系地址：海口市国兴大道9号海南省政务服务中心308室，联系人：郑科长，联系电话：0898-65203207。（请勿将此文放入投标文件中）</w:t>
      </w:r>
    </w:p>
    <w:p/>
    <w:p/>
    <w:sectPr>
      <w:footerReference r:id="rId1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rect id="文本框3" o:spid="_x0000_s2049"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4As8TWAAAABAEAAA8AAAAA&#10;AAAAAQAgAAAAIgAAAGRycy9kb3ducmV2LnhtbFBLAQIUABQAAAAIAIdO4kBx57/KpAEAACwDAAAO&#10;AAAAAAAAAAEAIAAAACUBAABkcnMvZTJvRG9jLnhtbFBLBQYAAAAABgAGAFkBAAA7BQAAAAA=&#10;">
          <v:path/>
          <v:fill on="f"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3</w:t>
                </w:r>
                <w:r>
                  <w:rPr>
                    <w:rFonts w:hint="eastAsia" w:ascii="宋体" w:hAnsi="宋体" w:cs="宋体"/>
                    <w:szCs w:val="21"/>
                  </w:rPr>
                  <w:fldChar w:fldCharType="end"/>
                </w:r>
                <w:r>
                  <w:rPr>
                    <w:rFonts w:hint="eastAsia" w:ascii="宋体" w:hAnsi="宋体" w:cs="宋体"/>
                    <w:szCs w:val="21"/>
                  </w:rPr>
                  <w:t xml:space="preserve"> 页 共 35 页</w:t>
                </w:r>
              </w:p>
            </w:txbxContent>
          </v:textbox>
        </v:rect>
      </w:pict>
    </w:r>
    <w:r>
      <w:drawing>
        <wp:inline distT="0" distB="0" distL="114300" distR="114300">
          <wp:extent cx="1396365" cy="518160"/>
          <wp:effectExtent l="0" t="0" r="13335" b="15240"/>
          <wp:docPr id="1" name="图片 1" descr="政源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源LOGO-1-"/>
                  <pic:cNvPicPr>
                    <a:picLocks noChangeAspect="1"/>
                  </pic:cNvPicPr>
                </pic:nvPicPr>
                <pic:blipFill>
                  <a:blip r:embed="rId1"/>
                  <a:stretch>
                    <a:fillRect/>
                  </a:stretch>
                </pic:blipFill>
                <pic:spPr>
                  <a:xfrm>
                    <a:off x="0" y="0"/>
                    <a:ext cx="1396365" cy="518160"/>
                  </a:xfrm>
                  <a:prstGeom prst="rect">
                    <a:avLst/>
                  </a:prstGeom>
                  <a:noFill/>
                  <a:ln w="9525">
                    <a:noFill/>
                    <a:miter/>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rPr>
        <w:rFonts w:ascii="宋体" w:hAnsi="宋体" w:cs="宋体"/>
        <w:b/>
        <w:bCs/>
        <w:sz w:val="21"/>
        <w:szCs w:val="21"/>
      </w:rPr>
    </w:pPr>
    <w:r>
      <w:rPr>
        <w:rFonts w:hint="eastAsia" w:ascii="宋体" w:hAnsi="宋体" w:cs="宋体"/>
        <w:b/>
        <w:bCs/>
        <w:sz w:val="21"/>
        <w:szCs w:val="21"/>
      </w:rPr>
      <w:t>海南政源招标代理有限公司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rPr>
        <w:rFonts w:ascii="宋体" w:hAnsi="宋体" w:cs="宋体"/>
        <w:b/>
        <w:bCs/>
        <w:sz w:val="21"/>
        <w:szCs w:val="21"/>
      </w:rPr>
    </w:pPr>
    <w:r>
      <w:rPr>
        <w:rFonts w:hint="eastAsia" w:ascii="宋体" w:hAnsi="宋体" w:cs="宋体"/>
        <w:b/>
        <w:bCs/>
        <w:sz w:val="21"/>
        <w:szCs w:val="21"/>
      </w:rPr>
      <w:t>海南政源招标代理有限公司                                                HNZY2015-025R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AB715A0"/>
    <w:rsid w:val="00677509"/>
    <w:rsid w:val="00B66D60"/>
    <w:rsid w:val="00BF5D64"/>
    <w:rsid w:val="069B345A"/>
    <w:rsid w:val="0AF24000"/>
    <w:rsid w:val="1B0F622A"/>
    <w:rsid w:val="25026732"/>
    <w:rsid w:val="25223F56"/>
    <w:rsid w:val="2755217B"/>
    <w:rsid w:val="298F0194"/>
    <w:rsid w:val="2D145CD4"/>
    <w:rsid w:val="32DD3A39"/>
    <w:rsid w:val="438C08B5"/>
    <w:rsid w:val="4B3443BE"/>
    <w:rsid w:val="4B3963EE"/>
    <w:rsid w:val="4E1B09D0"/>
    <w:rsid w:val="527C00E0"/>
    <w:rsid w:val="54F61F11"/>
    <w:rsid w:val="57393696"/>
    <w:rsid w:val="591827CE"/>
    <w:rsid w:val="5AB715A0"/>
    <w:rsid w:val="5B8025EF"/>
    <w:rsid w:val="5CCF021C"/>
    <w:rsid w:val="611A36C3"/>
    <w:rsid w:val="6D8A051D"/>
    <w:rsid w:val="72DD16FF"/>
    <w:rsid w:val="753A06CC"/>
    <w:rsid w:val="76DE3A7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style>
  <w:style w:type="paragraph" w:styleId="4">
    <w:name w:val="Plain Text"/>
    <w:basedOn w:val="1"/>
    <w:qFormat/>
    <w:uiPriority w:val="0"/>
    <w:rPr>
      <w:rFonts w:ascii="宋体" w:hAnsi="Courier New"/>
    </w:r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9">
    <w:name w:val="page number"/>
    <w:basedOn w:val="8"/>
    <w:qFormat/>
    <w:uiPriority w:val="0"/>
    <w:rPr>
      <w:rFonts w:ascii="仿宋_GB2312" w:hAnsi="Tahoma" w:eastAsia="仿宋_GB2312"/>
      <w:kern w:val="2"/>
      <w:sz w:val="28"/>
      <w:szCs w:val="28"/>
      <w:lang w:val="en-US" w:eastAsia="zh-CN" w:bidi="ar-SA"/>
    </w:rPr>
  </w:style>
  <w:style w:type="character" w:styleId="10">
    <w:name w:val="Hyperlink"/>
    <w:basedOn w:val="8"/>
    <w:qFormat/>
    <w:uiPriority w:val="0"/>
    <w:rPr>
      <w:color w:val="0000FF"/>
      <w:u w:val="single"/>
    </w:rPr>
  </w:style>
  <w:style w:type="character" w:customStyle="1" w:styleId="12">
    <w:name w:val="标题 1 Char"/>
    <w:qFormat/>
    <w:uiPriority w:val="0"/>
    <w:rPr>
      <w:rFonts w:hint="default" w:ascii="Arial" w:hAnsi="Arial" w:eastAsia="宋体" w:cs="Arial"/>
      <w:bCs/>
      <w:kern w:val="32"/>
      <w:sz w:val="32"/>
      <w:szCs w:val="32"/>
      <w:lang w:val="en-US" w:eastAsia="zh-CN" w:bidi="ar-SA"/>
    </w:rPr>
  </w:style>
  <w:style w:type="paragraph" w:customStyle="1" w:styleId="13">
    <w:name w:val="正文首行缩进两字符"/>
    <w:basedOn w:val="1"/>
    <w:qFormat/>
    <w:uiPriority w:val="0"/>
    <w:pPr>
      <w:spacing w:line="360" w:lineRule="auto"/>
      <w:ind w:firstLine="200" w:firstLineChars="200"/>
    </w:pPr>
  </w:style>
  <w:style w:type="paragraph" w:customStyle="1" w:styleId="14">
    <w:name w:val="表格文字"/>
    <w:basedOn w:val="1"/>
    <w:qFormat/>
    <w:uiPriority w:val="0"/>
    <w:pPr>
      <w:jc w:val="left"/>
    </w:pPr>
    <w:rPr>
      <w:bCs/>
      <w:spacing w:val="10"/>
      <w:kern w:val="0"/>
      <w:sz w:val="24"/>
      <w:szCs w:val="20"/>
    </w:rPr>
  </w:style>
  <w:style w:type="character" w:customStyle="1" w:styleId="15">
    <w:name w:val="font41"/>
    <w:basedOn w:val="8"/>
    <w:qFormat/>
    <w:uiPriority w:val="0"/>
    <w:rPr>
      <w:rFonts w:hint="eastAsia" w:ascii="宋体" w:hAnsi="宋体" w:eastAsia="宋体" w:cs="宋体"/>
      <w:color w:val="000000"/>
      <w:sz w:val="21"/>
      <w:szCs w:val="21"/>
      <w:u w:val="none"/>
    </w:rPr>
  </w:style>
  <w:style w:type="character" w:customStyle="1" w:styleId="16">
    <w:name w:val="font11"/>
    <w:basedOn w:val="8"/>
    <w:qFormat/>
    <w:uiPriority w:val="0"/>
    <w:rPr>
      <w:rFonts w:hint="default" w:ascii="Times New Roman" w:hAnsi="Times New Roman" w:cs="Times New Roman"/>
      <w:color w:val="000000"/>
      <w:sz w:val="21"/>
      <w:szCs w:val="21"/>
      <w:u w:val="none"/>
    </w:rPr>
  </w:style>
  <w:style w:type="character" w:customStyle="1" w:styleId="17">
    <w:name w:val="font31"/>
    <w:basedOn w:val="8"/>
    <w:qFormat/>
    <w:uiPriority w:val="0"/>
    <w:rPr>
      <w:rFonts w:hint="default" w:ascii="Times New Roman" w:hAnsi="Times New Roman" w:cs="Times New Roman"/>
      <w:color w:val="000000"/>
      <w:sz w:val="22"/>
      <w:szCs w:val="22"/>
      <w:u w:val="none"/>
    </w:rPr>
  </w:style>
  <w:style w:type="character" w:customStyle="1" w:styleId="18">
    <w:name w:val="font21"/>
    <w:basedOn w:val="8"/>
    <w:qFormat/>
    <w:uiPriority w:val="0"/>
    <w:rPr>
      <w:rFonts w:hint="eastAsia" w:ascii="宋体" w:hAnsi="宋体" w:eastAsia="宋体" w:cs="宋体"/>
      <w:color w:val="000000"/>
      <w:sz w:val="22"/>
      <w:szCs w:val="22"/>
      <w:u w:val="none"/>
    </w:rPr>
  </w:style>
  <w:style w:type="character" w:customStyle="1" w:styleId="19">
    <w:name w:val="批注框文本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17427</Words>
  <Characters>4029</Characters>
  <Lines>33</Lines>
  <Paragraphs>42</Paragraphs>
  <ScaleCrop>false</ScaleCrop>
  <LinksUpToDate>false</LinksUpToDate>
  <CharactersWithSpaces>21414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2016-09-27T01:21:00Z</dcterms:created>
  <dc:creator>hp</dc:creator>
  <cp:lastModifiedBy>Administrator</cp:lastModifiedBy>
  <dcterms:modified xsi:type="dcterms:W3CDTF">2016-11-15T03:30:59Z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