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受儋州市那大镇卫生院（以下简称“采购人”）的委托，海南和正招标有限公司（以下简称“采购代理机构”）就LED屏安装工程（项目编号：HNHZ2016-231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1、项目名称：LED屏安装工程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2、用途：工作需要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kern w:val="28"/>
          <w:sz w:val="24"/>
        </w:rPr>
      </w:pPr>
      <w:r>
        <w:rPr>
          <w:rFonts w:hint="eastAsia" w:ascii="宋体" w:hAnsi="宋体" w:eastAsia="宋体" w:cs="宋体"/>
          <w:color w:val="000000"/>
          <w:kern w:val="28"/>
          <w:sz w:val="24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二、供应商准入资格：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在中华人民共和国注册并具有独立承担民事责任能力的企业法人</w:t>
      </w:r>
      <w:r>
        <w:rPr>
          <w:rFonts w:hint="eastAsia" w:ascii="宋体" w:hAnsi="宋体" w:eastAsia="宋体" w:cs="宋体"/>
          <w:spacing w:val="10"/>
          <w:kern w:val="0"/>
          <w:sz w:val="24"/>
        </w:rPr>
        <w:t>(</w:t>
      </w:r>
      <w:r>
        <w:rPr>
          <w:rFonts w:hint="eastAsia" w:ascii="宋体" w:hAnsi="宋体" w:eastAsia="宋体" w:cs="宋体"/>
          <w:sz w:val="24"/>
        </w:rPr>
        <w:t>提供有效年检的工商营业执照副本、税务登记证副本、组织机构代码证副本等或三证合一证件)；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有依法缴纳税收和社会保障资金的良好记录(提供2016年近1个月的纳税记录和社保缴费凭证)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pacing w:val="1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供应商不是生产厂家的，</w:t>
      </w:r>
      <w:r>
        <w:rPr>
          <w:rFonts w:hint="eastAsia" w:ascii="宋体" w:hAnsi="宋体" w:eastAsia="宋体" w:cs="宋体"/>
          <w:kern w:val="0"/>
          <w:sz w:val="24"/>
        </w:rPr>
        <w:t>部分产品(详见《用户需求书》)需提供制造商针对本项目的销售授权书；</w:t>
      </w:r>
    </w:p>
    <w:p>
      <w:pPr>
        <w:numPr>
          <w:ilvl w:val="0"/>
          <w:numId w:val="1"/>
        </w:numPr>
        <w:spacing w:before="62" w:beforeLines="20" w:line="380" w:lineRule="exact"/>
        <w:ind w:left="336" w:hanging="336" w:hangingChars="14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供应商需提供检察机关出具的行贿犯罪档案查询结果告知函;</w:t>
      </w:r>
    </w:p>
    <w:p>
      <w:pPr>
        <w:numPr>
          <w:ilvl w:val="0"/>
          <w:numId w:val="1"/>
        </w:numPr>
        <w:spacing w:before="62" w:beforeLines="20" w:line="380" w:lineRule="exact"/>
        <w:ind w:left="336" w:hanging="336" w:hangingChars="140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项目实施团队成员至少配备一位</w:t>
      </w:r>
      <w:r>
        <w:rPr>
          <w:rFonts w:hint="eastAsia" w:ascii="宋体" w:hAnsi="宋体" w:eastAsia="宋体" w:cs="宋体"/>
          <w:bCs/>
          <w:color w:val="000000"/>
          <w:sz w:val="24"/>
        </w:rPr>
        <w:t>智能建筑弱电工程师(提供相关的资质证书)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参加政府采购活动前三年内，在经营活动中没有重大违法记录；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本项目不接受联合体方式的投标；</w:t>
      </w:r>
    </w:p>
    <w:p>
      <w:pPr>
        <w:numPr>
          <w:ilvl w:val="0"/>
          <w:numId w:val="1"/>
        </w:numPr>
        <w:spacing w:before="62" w:beforeLines="2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购买本项目谈判文件并缴纳谈判保证金。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1、时间：2016年10月17日－2016年10月19日09:00-11:30，14:30-17:00；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3、售价：人民币100元/份（售后不退）；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4、购买谈判文件时须携带：</w:t>
      </w:r>
    </w:p>
    <w:p>
      <w:pPr>
        <w:spacing w:before="62" w:beforeLines="20" w:line="380" w:lineRule="exact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（1）法人授权委托书、法人身份证、营业执照副本、税务登记证副本、组织机构代码证副本（三证合一营业执照副本）、被授权人身份证、2016年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近1个月的纳税记录和社保证明、</w:t>
      </w:r>
      <w:r>
        <w:rPr>
          <w:rFonts w:hint="eastAsia" w:ascii="宋体" w:hAnsi="宋体" w:eastAsia="宋体" w:cs="宋体"/>
          <w:color w:val="000000"/>
          <w:sz w:val="24"/>
        </w:rPr>
        <w:t>供应商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</w:rPr>
        <w:t>需提供检察机关出具的行贿犯罪档案查询结果告知函</w:t>
      </w:r>
      <w:r>
        <w:rPr>
          <w:rFonts w:hint="eastAsia" w:ascii="宋体" w:hAnsi="宋体" w:eastAsia="宋体" w:cs="宋体"/>
          <w:color w:val="000000"/>
          <w:sz w:val="24"/>
        </w:rPr>
        <w:t>；</w:t>
      </w:r>
      <w:r>
        <w:rPr>
          <w:rFonts w:hint="eastAsia" w:ascii="宋体" w:hAnsi="宋体" w:eastAsia="宋体" w:cs="宋体"/>
          <w:sz w:val="24"/>
        </w:rPr>
        <w:t>及以上准入资格中要求的相关文件；</w:t>
      </w:r>
    </w:p>
    <w:p>
      <w:pPr>
        <w:spacing w:line="38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）以上材料核验原件收取盖单位公章复印件（法人授权委托书收原件）。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四、响应文件递交时间：</w:t>
      </w:r>
      <w:r>
        <w:rPr>
          <w:rFonts w:hint="eastAsia"/>
          <w:sz w:val="24"/>
        </w:rPr>
        <w:t>2016年10月20日  下午 14</w:t>
      </w:r>
      <w:r>
        <w:rPr>
          <w:sz w:val="24"/>
        </w:rPr>
        <w:t>:</w:t>
      </w:r>
      <w:r>
        <w:rPr>
          <w:rFonts w:hint="eastAsia"/>
          <w:sz w:val="24"/>
        </w:rPr>
        <w:t>5</w:t>
      </w:r>
      <w:r>
        <w:rPr>
          <w:sz w:val="24"/>
        </w:rPr>
        <w:t>0-1</w:t>
      </w:r>
      <w:r>
        <w:rPr>
          <w:rFonts w:hint="eastAsia"/>
          <w:sz w:val="24"/>
        </w:rPr>
        <w:t>5</w:t>
      </w:r>
      <w:r>
        <w:rPr>
          <w:sz w:val="24"/>
        </w:rPr>
        <w:t>:</w:t>
      </w:r>
      <w:r>
        <w:rPr>
          <w:rFonts w:hint="eastAsia"/>
          <w:sz w:val="24"/>
        </w:rPr>
        <w:t>00（北京时间），逾期不再接收。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五、响应文件递交及谈判地点：</w:t>
      </w:r>
      <w:r>
        <w:rPr>
          <w:rFonts w:hint="eastAsia"/>
          <w:sz w:val="24"/>
        </w:rPr>
        <w:t>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房。</w:t>
      </w:r>
    </w:p>
    <w:p>
      <w:pPr>
        <w:spacing w:before="156" w:beforeLines="50" w:line="38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六、谈判时间：</w:t>
      </w:r>
      <w:r>
        <w:rPr>
          <w:rFonts w:hint="eastAsia"/>
          <w:sz w:val="24"/>
        </w:rPr>
        <w:t>2016年10月20日 下午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（北京时间）。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七、采购代理机构联系方式：</w:t>
      </w:r>
    </w:p>
    <w:p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、地址：海口市蓝天路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</w:t>
      </w:r>
    </w:p>
    <w:p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、联系人：豆女士</w:t>
      </w:r>
    </w:p>
    <w:p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、电话及传真：</w:t>
      </w:r>
      <w:r>
        <w:rPr>
          <w:sz w:val="24"/>
        </w:rPr>
        <w:t>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地址：</w:t>
      </w:r>
      <w:r>
        <w:rPr>
          <w:rFonts w:hint="eastAsia"/>
          <w:sz w:val="24"/>
        </w:rPr>
        <w:t>儋州市那大镇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2、联系人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范永经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3、联系电话：36931758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/>
          <w:spacing w:val="10"/>
          <w:kern w:val="0"/>
          <w:sz w:val="24"/>
          <w:lang w:val="en-GB"/>
        </w:rPr>
      </w:pPr>
      <w:r>
        <w:rPr>
          <w:rFonts w:hint="eastAsia" w:ascii="宋体" w:hAnsi="宋体"/>
          <w:b/>
          <w:spacing w:val="10"/>
          <w:kern w:val="0"/>
          <w:sz w:val="24"/>
        </w:rPr>
        <w:t>八</w:t>
      </w:r>
      <w:r>
        <w:rPr>
          <w:rFonts w:hint="eastAsia" w:ascii="宋体" w:hAnsi="宋体"/>
          <w:b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/>
          <w:spacing w:val="10"/>
          <w:kern w:val="0"/>
          <w:sz w:val="24"/>
          <w:lang w:val="en-GB"/>
        </w:rPr>
        <w:t>公告、采购文件修改或澄清等信息，将在</w:t>
      </w:r>
      <w:r>
        <w:rPr>
          <w:rFonts w:hint="eastAsia" w:ascii="宋体" w:hAnsi="宋体" w:cs="宋体"/>
          <w:sz w:val="24"/>
        </w:rPr>
        <w:t>中国海南政府采购网(http://www.ccgp-hainan.gov.cn)</w:t>
      </w:r>
      <w:r>
        <w:rPr>
          <w:rFonts w:hint="eastAsia" w:ascii="宋体" w:hAnsi="宋体"/>
          <w:spacing w:val="10"/>
          <w:kern w:val="0"/>
          <w:sz w:val="24"/>
          <w:lang w:val="en-GB"/>
        </w:rPr>
        <w:t>媒体上发布。</w:t>
      </w:r>
    </w:p>
    <w:p>
      <w:pPr>
        <w:ind w:right="57"/>
        <w:jc w:val="center"/>
        <w:outlineLvl w:val="0"/>
        <w:rPr>
          <w:rStyle w:val="4"/>
          <w:rFonts w:hint="eastAsia" w:hAnsi="宋体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23D"/>
    <w:multiLevelType w:val="multilevel"/>
    <w:tmpl w:val="489542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8873A9"/>
    <w:multiLevelType w:val="singleLevel"/>
    <w:tmpl w:val="578873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E28A0"/>
    <w:rsid w:val="3312227A"/>
    <w:rsid w:val="368532C9"/>
    <w:rsid w:val="38F7614C"/>
    <w:rsid w:val="441C49FC"/>
    <w:rsid w:val="56FA3B2F"/>
    <w:rsid w:val="715F74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2016-10-20T01:52:53Z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