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HNHZ2016-190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儋州市疾病预防控制中心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实验室仪器设备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HNHZ2016-190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实验室仪器设备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A包：荧光定量PCR仪等；B包：原子吸收光谱仪等；C包：高级全自动细菌鉴定及药敏分析仪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A包、B包：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自合同签订生效之日起，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>60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 xml:space="preserve"> 天内安装完毕并交付使用;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C包：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自合同签订生效之日起，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bidi="ar"/>
        </w:rPr>
        <w:t xml:space="preserve"> 30 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天内安装完毕并交付使用;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07.20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HNHZ2016-190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08.19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中标或成交结果公告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08.24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3.中标或成交结果情况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A包：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荧光定量PCR仪等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成交企业：江西瑞浩商贸有限公司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成交金额：2006100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.00元（贰佰万零陆仟壹佰元整）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上高县黄金堆工业园七号办公大楼二楼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tbl>
      <w:tblPr>
        <w:tblStyle w:val="5"/>
        <w:tblpPr w:leftFromText="180" w:rightFromText="180" w:vertAnchor="text" w:horzAnchor="page" w:tblpX="929" w:tblpY="73"/>
        <w:tblOverlap w:val="never"/>
        <w:tblW w:w="98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5"/>
        <w:gridCol w:w="2684"/>
        <w:gridCol w:w="765"/>
        <w:gridCol w:w="1200"/>
        <w:gridCol w:w="24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68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（台）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4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7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荧光定量PCR仪</w:t>
            </w:r>
          </w:p>
        </w:tc>
        <w:tc>
          <w:tcPr>
            <w:tcW w:w="268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APPLIED BIOSYSTEMS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both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 xml:space="preserve">   型号：ABI7500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649100</w:t>
            </w:r>
          </w:p>
        </w:tc>
        <w:tc>
          <w:tcPr>
            <w:tcW w:w="249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原子吸收光谱仪等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成交企业：江西爱佳商贸有限公司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成交金额：1937600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.00（壹佰玖拾叁万柒仟陆佰元整）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万载县康乐街道宝塔东路恒茂大厦</w:t>
      </w:r>
    </w:p>
    <w:tbl>
      <w:tblPr>
        <w:tblStyle w:val="5"/>
        <w:tblpPr w:leftFromText="180" w:rightFromText="180" w:vertAnchor="text" w:horzAnchor="page" w:tblpX="929" w:tblpY="219"/>
        <w:tblOverlap w:val="never"/>
        <w:tblW w:w="99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655"/>
        <w:gridCol w:w="795"/>
        <w:gridCol w:w="1185"/>
        <w:gridCol w:w="25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6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（台）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5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原子吸收分光光度计</w:t>
            </w:r>
          </w:p>
        </w:tc>
        <w:tc>
          <w:tcPr>
            <w:tcW w:w="26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耶拿CotrAA700、</w:t>
            </w:r>
          </w:p>
        </w:tc>
        <w:tc>
          <w:tcPr>
            <w:tcW w:w="7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1058600</w:t>
            </w:r>
          </w:p>
        </w:tc>
        <w:tc>
          <w:tcPr>
            <w:tcW w:w="25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tLeast"/>
        <w:ind w:left="1029" w:leftChars="33" w:right="0" w:rightChars="0" w:hanging="960" w:hangingChars="400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高级全自动细菌鉴定及药敏分析仪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成交企业：海南金田生物科技有限公司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成交金额：1048500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.00（壹佰零肆万捌仟伍佰元整）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海口市龙华区国贸金秀路金海广场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2栋2904房</w:t>
      </w:r>
    </w:p>
    <w:tbl>
      <w:tblPr>
        <w:tblStyle w:val="5"/>
        <w:tblpPr w:leftFromText="180" w:rightFromText="180" w:vertAnchor="text" w:horzAnchor="page" w:tblpX="914" w:tblpY="219"/>
        <w:tblOverlap w:val="never"/>
        <w:tblW w:w="993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5"/>
        <w:gridCol w:w="2655"/>
        <w:gridCol w:w="780"/>
        <w:gridCol w:w="1215"/>
        <w:gridCol w:w="25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6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(台）</w:t>
            </w:r>
          </w:p>
        </w:tc>
        <w:tc>
          <w:tcPr>
            <w:tcW w:w="12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5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高级全自动细菌鉴定及药敏分析仪</w:t>
            </w:r>
          </w:p>
        </w:tc>
        <w:tc>
          <w:tcPr>
            <w:tcW w:w="26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型号 VITEK 2 COMPACT30</w:t>
            </w:r>
          </w:p>
        </w:tc>
        <w:tc>
          <w:tcPr>
            <w:tcW w:w="7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1048500</w:t>
            </w:r>
          </w:p>
        </w:tc>
        <w:tc>
          <w:tcPr>
            <w:tcW w:w="25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tLeast"/>
              <w:ind w:left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评标委员会成员：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陈斌斌，韩建勋，彭大为，黄东爱，冯书锐，高志扬，吴元东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Chars="0" w:right="0" w:rightChars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Chars="0" w:right="0" w:rightChars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地 址: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儋州市疾病预防控制中心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话：23885608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87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敬请未中标的投标人，到海南省人民政府政务服务中心308室办理退还投标保证金事宜。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1、退款申请书，2、法人代表及经办人身份证（复印件）3、授权委托书，4、电汇单（复印件）5、开户许可证（复印件）联系电话：65355520。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tLeast"/>
        <w:ind w:left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tLeast"/>
        <w:ind w:right="0" w:rightChars="0"/>
        <w:jc w:val="right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海南和正招标有限公司</w:t>
      </w: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jc w:val="right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                              二〇一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八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二十四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outlineLvl w:val="9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Format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104D"/>
    <w:multiLevelType w:val="singleLevel"/>
    <w:tmpl w:val="57BD104D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B3BCF"/>
    <w:rsid w:val="07F629E6"/>
    <w:rsid w:val="0B583181"/>
    <w:rsid w:val="10735D2E"/>
    <w:rsid w:val="12631565"/>
    <w:rsid w:val="17773F11"/>
    <w:rsid w:val="18906F3C"/>
    <w:rsid w:val="29594197"/>
    <w:rsid w:val="390E5F9F"/>
    <w:rsid w:val="39784886"/>
    <w:rsid w:val="3B191207"/>
    <w:rsid w:val="430E6B4C"/>
    <w:rsid w:val="44B935D9"/>
    <w:rsid w:val="471707DD"/>
    <w:rsid w:val="4E896D5F"/>
    <w:rsid w:val="53522CC6"/>
    <w:rsid w:val="56432FF9"/>
    <w:rsid w:val="595A0896"/>
    <w:rsid w:val="61493481"/>
    <w:rsid w:val="64431B85"/>
    <w:rsid w:val="688D6408"/>
    <w:rsid w:val="6B146AB4"/>
    <w:rsid w:val="767E0D64"/>
    <w:rsid w:val="76E3699C"/>
    <w:rsid w:val="76E477EE"/>
    <w:rsid w:val="7C2154F4"/>
    <w:rsid w:val="7FF871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2016-09-06T02:22:22Z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