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60" w:lineRule="atLeast"/>
        <w:jc w:val="center"/>
        <w:rPr>
          <w:rFonts w:hint="eastAsia" w:ascii="黑体" w:hAnsi="黑体" w:eastAsia="黑体"/>
          <w:color w:val="000000"/>
          <w:sz w:val="44"/>
          <w:szCs w:val="44"/>
        </w:rPr>
      </w:pPr>
      <w:r>
        <w:rPr>
          <w:rFonts w:hint="eastAsia" w:ascii="黑体" w:hAnsi="黑体" w:eastAsia="黑体"/>
          <w:color w:val="000000"/>
          <w:sz w:val="44"/>
          <w:szCs w:val="44"/>
        </w:rPr>
        <w:t>关于海口市</w:t>
      </w:r>
      <w:r>
        <w:rPr>
          <w:rFonts w:hint="eastAsia" w:ascii="黑体" w:hAnsi="黑体" w:eastAsia="黑体"/>
          <w:color w:val="000000"/>
          <w:sz w:val="44"/>
          <w:szCs w:val="44"/>
          <w:lang w:eastAsia="zh-CN"/>
        </w:rPr>
        <w:t>保利市政配套</w:t>
      </w:r>
      <w:r>
        <w:rPr>
          <w:rFonts w:hint="eastAsia" w:ascii="黑体" w:hAnsi="黑体" w:eastAsia="黑体"/>
          <w:color w:val="000000"/>
          <w:sz w:val="44"/>
          <w:szCs w:val="44"/>
        </w:rPr>
        <w:t>PPP项目</w:t>
      </w:r>
    </w:p>
    <w:p>
      <w:pPr>
        <w:shd w:val="clear" w:color="auto" w:fill="FFFFFF"/>
        <w:spacing w:line="560" w:lineRule="atLeast"/>
        <w:jc w:val="center"/>
        <w:rPr>
          <w:color w:val="000000"/>
          <w:szCs w:val="21"/>
        </w:rPr>
      </w:pPr>
      <w:r>
        <w:rPr>
          <w:rFonts w:hint="eastAsia" w:ascii="黑体" w:hAnsi="黑体" w:eastAsia="黑体"/>
          <w:color w:val="000000"/>
          <w:sz w:val="44"/>
          <w:szCs w:val="44"/>
        </w:rPr>
        <w:t>竞争性磋商的变更公告</w:t>
      </w:r>
    </w:p>
    <w:p>
      <w:pPr>
        <w:pStyle w:val="8"/>
        <w:ind w:firstLine="562"/>
        <w:rPr>
          <w:rFonts w:hint="eastAsia"/>
          <w:b/>
          <w:szCs w:val="28"/>
        </w:rPr>
      </w:pPr>
    </w:p>
    <w:p>
      <w:pPr>
        <w:pStyle w:val="8"/>
        <w:numPr>
          <w:ilvl w:val="0"/>
          <w:numId w:val="1"/>
        </w:numPr>
        <w:ind w:firstLine="562"/>
        <w:rPr>
          <w:rFonts w:hint="eastAsia"/>
          <w:b/>
          <w:szCs w:val="28"/>
          <w:lang w:val="en-US" w:eastAsia="zh-CN"/>
        </w:rPr>
      </w:pPr>
      <w:r>
        <w:rPr>
          <w:rFonts w:hint="eastAsia"/>
          <w:b/>
          <w:szCs w:val="28"/>
        </w:rPr>
        <w:t>原公告项目名称：</w:t>
      </w:r>
      <w:r>
        <w:rPr>
          <w:rFonts w:hint="eastAsia"/>
          <w:szCs w:val="28"/>
        </w:rPr>
        <w:t>海口市</w:t>
      </w:r>
      <w:r>
        <w:rPr>
          <w:rFonts w:hint="eastAsia"/>
          <w:szCs w:val="28"/>
          <w:lang w:eastAsia="zh-CN"/>
        </w:rPr>
        <w:t>保利市政配套</w:t>
      </w:r>
      <w:r>
        <w:rPr>
          <w:rFonts w:hint="eastAsia"/>
          <w:szCs w:val="28"/>
        </w:rPr>
        <w:t>PPP项目</w:t>
      </w:r>
      <w:bookmarkStart w:id="0" w:name="_GoBack"/>
      <w:bookmarkEnd w:id="0"/>
      <w:r>
        <w:rPr>
          <w:rFonts w:hint="eastAsia"/>
          <w:b/>
          <w:szCs w:val="28"/>
          <w:lang w:val="en-US" w:eastAsia="zh-CN"/>
        </w:rPr>
        <w:t xml:space="preserve"> </w:t>
      </w:r>
    </w:p>
    <w:p>
      <w:pPr>
        <w:pStyle w:val="8"/>
        <w:numPr>
          <w:ilvl w:val="0"/>
          <w:numId w:val="1"/>
        </w:numPr>
        <w:ind w:firstLine="562"/>
        <w:rPr>
          <w:b/>
          <w:szCs w:val="28"/>
        </w:rPr>
      </w:pPr>
      <w:r>
        <w:rPr>
          <w:rFonts w:hint="eastAsia"/>
          <w:b/>
          <w:szCs w:val="28"/>
        </w:rPr>
        <w:t>项目编号：</w:t>
      </w:r>
      <w:r>
        <w:rPr>
          <w:rFonts w:hint="eastAsia"/>
          <w:szCs w:val="28"/>
          <w:lang w:val="en-US" w:eastAsia="zh-CN"/>
        </w:rPr>
        <w:t>HKJZ2016-01</w:t>
      </w:r>
    </w:p>
    <w:p>
      <w:pPr>
        <w:pStyle w:val="8"/>
        <w:ind w:firstLine="562"/>
        <w:rPr>
          <w:szCs w:val="28"/>
        </w:rPr>
      </w:pPr>
      <w:r>
        <w:rPr>
          <w:rFonts w:hint="eastAsia"/>
          <w:b/>
          <w:szCs w:val="28"/>
        </w:rPr>
        <w:t>三、采购方式：</w:t>
      </w:r>
      <w:r>
        <w:rPr>
          <w:rFonts w:hint="eastAsia"/>
          <w:szCs w:val="28"/>
        </w:rPr>
        <w:t>竞争性磋商</w:t>
      </w:r>
    </w:p>
    <w:p>
      <w:pPr>
        <w:pStyle w:val="8"/>
        <w:ind w:firstLine="562"/>
        <w:rPr>
          <w:szCs w:val="28"/>
        </w:rPr>
      </w:pPr>
      <w:r>
        <w:rPr>
          <w:rFonts w:hint="eastAsia"/>
          <w:b/>
          <w:szCs w:val="28"/>
        </w:rPr>
        <w:t>四、首发公告日期：</w:t>
      </w:r>
      <w:r>
        <w:rPr>
          <w:rFonts w:hint="eastAsia"/>
          <w:szCs w:val="28"/>
        </w:rPr>
        <w:t>2016年6月</w:t>
      </w:r>
      <w:r>
        <w:rPr>
          <w:rFonts w:hint="eastAsia"/>
          <w:szCs w:val="28"/>
          <w:lang w:val="en-US" w:eastAsia="zh-CN"/>
        </w:rPr>
        <w:t>14</w:t>
      </w:r>
      <w:r>
        <w:rPr>
          <w:rFonts w:hint="eastAsia"/>
          <w:szCs w:val="28"/>
        </w:rPr>
        <w:t>日</w:t>
      </w:r>
    </w:p>
    <w:p>
      <w:pPr>
        <w:pStyle w:val="8"/>
        <w:ind w:firstLine="562"/>
        <w:rPr>
          <w:b/>
          <w:szCs w:val="28"/>
        </w:rPr>
      </w:pPr>
      <w:r>
        <w:rPr>
          <w:rFonts w:hint="eastAsia"/>
          <w:b/>
          <w:szCs w:val="28"/>
        </w:rPr>
        <w:t>五、相关内容变更</w:t>
      </w:r>
    </w:p>
    <w:p>
      <w:pPr>
        <w:pStyle w:val="8"/>
        <w:ind w:firstLine="560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原竞争性磋商采购公告及</w:t>
      </w:r>
      <w:r>
        <w:rPr>
          <w:rFonts w:hint="eastAsia" w:asciiTheme="minorEastAsia" w:hAnsiTheme="minorEastAsia" w:eastAsiaTheme="minorEastAsia"/>
          <w:szCs w:val="24"/>
        </w:rPr>
        <w:t>竞争性磋商文件</w:t>
      </w:r>
      <w:r>
        <w:rPr>
          <w:rFonts w:hint="eastAsia"/>
          <w:color w:val="000000"/>
          <w:szCs w:val="28"/>
        </w:rPr>
        <w:t>中规定的磋商保证金接收账户做如下变更：</w:t>
      </w:r>
    </w:p>
    <w:p>
      <w:pPr>
        <w:spacing w:line="360" w:lineRule="auto"/>
        <w:ind w:firstLine="560" w:firstLineChars="200"/>
        <w:rPr>
          <w:rFonts w:hint="eastAsia" w:asciiTheme="minorEastAsia" w:hAnsiTheme="minorEastAsia"/>
          <w:sz w:val="28"/>
          <w:szCs w:val="24"/>
        </w:rPr>
      </w:pPr>
      <w:r>
        <w:rPr>
          <w:rFonts w:hint="eastAsia" w:asciiTheme="minorEastAsia" w:hAnsiTheme="minorEastAsia"/>
          <w:sz w:val="28"/>
          <w:szCs w:val="24"/>
        </w:rPr>
        <w:t>原账户：</w:t>
      </w:r>
    </w:p>
    <w:p>
      <w:pPr>
        <w:spacing w:line="360" w:lineRule="auto"/>
        <w:ind w:firstLine="560" w:firstLineChars="200"/>
        <w:rPr>
          <w:rFonts w:hint="eastAsia" w:asciiTheme="minorEastAsia" w:hAnsiTheme="minorEastAsia"/>
          <w:sz w:val="28"/>
          <w:szCs w:val="24"/>
        </w:rPr>
      </w:pPr>
      <w:r>
        <w:rPr>
          <w:rFonts w:hint="eastAsia" w:asciiTheme="minorEastAsia" w:hAnsiTheme="minorEastAsia"/>
          <w:sz w:val="28"/>
          <w:szCs w:val="24"/>
        </w:rPr>
        <w:t>账户名称：海口市建设工程招标投标服务中心</w:t>
      </w:r>
    </w:p>
    <w:p>
      <w:pPr>
        <w:spacing w:line="360" w:lineRule="auto"/>
        <w:ind w:firstLine="560" w:firstLineChars="200"/>
        <w:rPr>
          <w:rFonts w:hint="eastAsia" w:asciiTheme="minorEastAsia" w:hAnsiTheme="minorEastAsia"/>
          <w:sz w:val="28"/>
          <w:szCs w:val="24"/>
        </w:rPr>
      </w:pPr>
      <w:r>
        <w:rPr>
          <w:rFonts w:hint="eastAsia" w:asciiTheme="minorEastAsia" w:hAnsiTheme="minorEastAsia"/>
          <w:sz w:val="28"/>
          <w:szCs w:val="24"/>
        </w:rPr>
        <w:t>账号：3927 0188 0000 35580</w:t>
      </w:r>
    </w:p>
    <w:p>
      <w:pPr>
        <w:spacing w:line="360" w:lineRule="auto"/>
        <w:ind w:firstLine="560" w:firstLineChars="200"/>
        <w:rPr>
          <w:rFonts w:hint="eastAsia" w:asciiTheme="minorEastAsia" w:hAnsiTheme="minorEastAsia"/>
          <w:sz w:val="28"/>
          <w:szCs w:val="24"/>
        </w:rPr>
      </w:pPr>
      <w:r>
        <w:rPr>
          <w:rFonts w:hint="eastAsia" w:asciiTheme="minorEastAsia" w:hAnsiTheme="minorEastAsia"/>
          <w:sz w:val="28"/>
          <w:szCs w:val="24"/>
        </w:rPr>
        <w:t>开户行：光大银行海口美兰支行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4"/>
        </w:rPr>
      </w:pPr>
    </w:p>
    <w:p>
      <w:pPr>
        <w:spacing w:line="360" w:lineRule="auto"/>
        <w:ind w:firstLine="560" w:firstLineChars="200"/>
        <w:rPr>
          <w:rFonts w:hint="eastAsia" w:asciiTheme="minorEastAsia" w:hAnsiTheme="minorEastAsia"/>
          <w:sz w:val="28"/>
          <w:szCs w:val="24"/>
        </w:rPr>
      </w:pPr>
      <w:r>
        <w:rPr>
          <w:rFonts w:hint="eastAsia" w:asciiTheme="minorEastAsia" w:hAnsiTheme="minorEastAsia"/>
          <w:sz w:val="28"/>
          <w:szCs w:val="24"/>
        </w:rPr>
        <w:t>变更为：</w:t>
      </w:r>
    </w:p>
    <w:p>
      <w:pPr>
        <w:spacing w:line="360" w:lineRule="auto"/>
        <w:ind w:firstLine="560" w:firstLineChars="200"/>
        <w:rPr>
          <w:rFonts w:hint="eastAsia" w:asciiTheme="minorEastAsia" w:hAnsiTheme="minorEastAsia"/>
          <w:sz w:val="28"/>
          <w:szCs w:val="24"/>
        </w:rPr>
      </w:pPr>
      <w:r>
        <w:rPr>
          <w:rFonts w:hint="eastAsia" w:asciiTheme="minorEastAsia" w:hAnsiTheme="minorEastAsia"/>
          <w:sz w:val="28"/>
          <w:szCs w:val="24"/>
        </w:rPr>
        <w:t>账户名称：海口市公共资源交易中心</w:t>
      </w:r>
    </w:p>
    <w:p>
      <w:pPr>
        <w:spacing w:line="360" w:lineRule="auto"/>
        <w:ind w:firstLine="560" w:firstLineChars="200"/>
        <w:rPr>
          <w:rFonts w:hint="eastAsia" w:asciiTheme="minorEastAsia" w:hAnsiTheme="minorEastAsia"/>
          <w:sz w:val="28"/>
          <w:szCs w:val="24"/>
        </w:rPr>
      </w:pPr>
      <w:r>
        <w:rPr>
          <w:rFonts w:hint="eastAsia" w:asciiTheme="minorEastAsia" w:hAnsiTheme="minorEastAsia"/>
          <w:sz w:val="28"/>
          <w:szCs w:val="24"/>
        </w:rPr>
        <w:t>账号：1101 6007 737 003</w:t>
      </w:r>
    </w:p>
    <w:p>
      <w:pPr>
        <w:spacing w:line="360" w:lineRule="auto"/>
        <w:ind w:firstLine="560" w:firstLineChars="200"/>
        <w:rPr>
          <w:rFonts w:hint="eastAsia" w:asciiTheme="minorEastAsia" w:hAnsiTheme="minorEastAsia"/>
          <w:sz w:val="28"/>
          <w:szCs w:val="24"/>
        </w:rPr>
      </w:pPr>
      <w:r>
        <w:rPr>
          <w:rFonts w:hint="eastAsia" w:asciiTheme="minorEastAsia" w:hAnsiTheme="minorEastAsia"/>
          <w:sz w:val="28"/>
          <w:szCs w:val="24"/>
        </w:rPr>
        <w:t>开户行：平安银行海口分行营业部</w:t>
      </w:r>
    </w:p>
    <w:p>
      <w:pPr>
        <w:pStyle w:val="8"/>
        <w:ind w:firstLine="562"/>
        <w:rPr>
          <w:color w:val="000000"/>
          <w:szCs w:val="28"/>
        </w:rPr>
      </w:pPr>
      <w:r>
        <w:rPr>
          <w:rFonts w:hint="eastAsia"/>
          <w:b/>
          <w:szCs w:val="28"/>
        </w:rPr>
        <w:t>六、采购人、采购代理机构名称及联系方式</w:t>
      </w:r>
    </w:p>
    <w:p>
      <w:pPr>
        <w:shd w:val="clear" w:color="auto" w:fill="FFFFFF"/>
        <w:spacing w:line="375" w:lineRule="atLeast"/>
        <w:ind w:firstLine="64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采购人名称：海口市市政管理局</w:t>
      </w:r>
    </w:p>
    <w:p>
      <w:pPr>
        <w:shd w:val="clear" w:color="auto" w:fill="FFFFFF"/>
        <w:spacing w:line="375" w:lineRule="atLeast"/>
        <w:ind w:firstLine="64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地址：海口市政府第二办公区15号北楼5楼</w:t>
      </w:r>
    </w:p>
    <w:p>
      <w:pPr>
        <w:shd w:val="clear" w:color="auto" w:fill="FFFFFF"/>
        <w:spacing w:line="375" w:lineRule="atLeast"/>
        <w:ind w:firstLine="64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联系人：李先生</w:t>
      </w:r>
    </w:p>
    <w:p>
      <w:pPr>
        <w:shd w:val="clear" w:color="auto" w:fill="FFFFFF"/>
        <w:spacing w:line="375" w:lineRule="atLeast"/>
        <w:ind w:firstLine="64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联系电话：</w:t>
      </w:r>
      <w:r>
        <w:rPr>
          <w:rFonts w:ascii="宋体" w:hAnsi="宋体"/>
          <w:color w:val="000000"/>
          <w:sz w:val="28"/>
          <w:szCs w:val="28"/>
        </w:rPr>
        <w:t>0898-68723921</w:t>
      </w:r>
    </w:p>
    <w:p>
      <w:pPr>
        <w:shd w:val="clear" w:color="auto" w:fill="FFFFFF"/>
        <w:spacing w:line="375" w:lineRule="atLeast"/>
        <w:ind w:firstLine="640"/>
        <w:rPr>
          <w:rFonts w:ascii="宋体" w:hAnsi="宋体"/>
          <w:color w:val="000000"/>
          <w:sz w:val="28"/>
          <w:szCs w:val="28"/>
        </w:rPr>
      </w:pPr>
    </w:p>
    <w:p>
      <w:pPr>
        <w:shd w:val="clear" w:color="auto" w:fill="FFFFFF"/>
        <w:spacing w:line="375" w:lineRule="atLeast"/>
        <w:ind w:firstLine="64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采购代理机构：北京金准咨询有限责任公司  </w:t>
      </w:r>
    </w:p>
    <w:p>
      <w:pPr>
        <w:shd w:val="clear" w:color="auto" w:fill="FFFFFF"/>
        <w:spacing w:line="375" w:lineRule="atLeast"/>
        <w:ind w:firstLine="64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办公地址：海口市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五指山路宇海温泉宾馆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16楼</w:t>
      </w:r>
    </w:p>
    <w:p>
      <w:pPr>
        <w:shd w:val="clear" w:color="auto" w:fill="FFFFFF"/>
        <w:spacing w:line="375" w:lineRule="atLeast"/>
        <w:ind w:firstLine="64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联系人：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杨先生</w:t>
      </w:r>
      <w:r>
        <w:rPr>
          <w:rFonts w:hint="eastAsia" w:ascii="宋体" w:hAnsi="宋体"/>
          <w:color w:val="000000"/>
          <w:sz w:val="28"/>
          <w:szCs w:val="28"/>
        </w:rPr>
        <w:t>    联系电话：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18701705804</w:t>
      </w:r>
    </w:p>
    <w:p>
      <w:pPr>
        <w:shd w:val="clear" w:color="auto" w:fill="FFFFFF"/>
        <w:spacing w:line="375" w:lineRule="atLeast"/>
        <w:ind w:firstLine="64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/>
          <w:color w:val="000000"/>
          <w:sz w:val="28"/>
          <w:szCs w:val="28"/>
        </w:rPr>
        <w:t>张先生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     联系电话：13917474526</w:t>
      </w:r>
      <w:r>
        <w:rPr>
          <w:rFonts w:hint="eastAsia" w:ascii="宋体" w:hAnsi="宋体"/>
          <w:color w:val="000000"/>
          <w:sz w:val="28"/>
          <w:szCs w:val="28"/>
        </w:rPr>
        <w:t xml:space="preserve">  </w:t>
      </w:r>
    </w:p>
    <w:p>
      <w:pPr>
        <w:shd w:val="clear" w:color="auto" w:fill="FFFFFF"/>
        <w:spacing w:line="375" w:lineRule="atLeast"/>
        <w:ind w:firstLine="640"/>
        <w:rPr>
          <w:rFonts w:ascii="宋体" w:hAnsi="宋体"/>
          <w:color w:val="000000"/>
          <w:sz w:val="28"/>
          <w:szCs w:val="28"/>
        </w:rPr>
      </w:pPr>
    </w:p>
    <w:p>
      <w:pPr>
        <w:pStyle w:val="8"/>
        <w:ind w:firstLine="562"/>
        <w:rPr>
          <w:b/>
          <w:szCs w:val="28"/>
        </w:rPr>
      </w:pPr>
      <w:r>
        <w:rPr>
          <w:rFonts w:hint="eastAsia"/>
          <w:b/>
          <w:szCs w:val="28"/>
        </w:rPr>
        <w:t>原公告及磋商文件内容与澄清公告内容有不一致的，以澄清公告内容为准，原公告及磋商文件的其它内容均不变。</w:t>
      </w:r>
    </w:p>
    <w:p>
      <w:pPr>
        <w:shd w:val="clear" w:color="auto" w:fill="FFFFFF"/>
        <w:spacing w:line="375" w:lineRule="atLeast"/>
        <w:ind w:firstLine="64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特此公告</w:t>
      </w:r>
    </w:p>
    <w:p>
      <w:pPr>
        <w:shd w:val="clear" w:color="auto" w:fill="FFFFFF"/>
        <w:spacing w:line="375" w:lineRule="atLeast"/>
        <w:ind w:firstLine="640"/>
        <w:rPr>
          <w:rFonts w:ascii="宋体" w:hAnsi="宋体"/>
          <w:color w:val="000000"/>
          <w:sz w:val="28"/>
          <w:szCs w:val="28"/>
        </w:rPr>
      </w:pPr>
    </w:p>
    <w:p>
      <w:pPr>
        <w:shd w:val="clear" w:color="auto" w:fill="FFFFFF"/>
        <w:spacing w:line="375" w:lineRule="atLeast"/>
        <w:ind w:firstLine="640"/>
        <w:jc w:val="righ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海口市市政管理局</w:t>
      </w:r>
    </w:p>
    <w:p>
      <w:pPr>
        <w:shd w:val="clear" w:color="auto" w:fill="FFFFFF"/>
        <w:spacing w:line="375" w:lineRule="atLeast"/>
        <w:ind w:firstLine="640"/>
        <w:jc w:val="right"/>
        <w:rPr>
          <w:rFonts w:hint="eastAsia" w:ascii="宋体" w:hAnsi="宋体" w:eastAsiaTheme="minorEastAsia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北京金准咨询有限责任公司</w:t>
      </w:r>
    </w:p>
    <w:p>
      <w:pPr>
        <w:shd w:val="clear" w:color="auto" w:fill="FFFFFF"/>
        <w:spacing w:line="375" w:lineRule="atLeast"/>
        <w:ind w:firstLine="640"/>
        <w:jc w:val="righ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2016年6月15日</w:t>
      </w:r>
    </w:p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Arial Unicode MS"/>
    <w:panose1 w:val="00000000000000000000"/>
    <w:charset w:val="00"/>
    <w:family w:val="swiss"/>
    <w:pitch w:val="default"/>
    <w:sig w:usb0="00000000" w:usb1="00000000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1128F"/>
    <w:multiLevelType w:val="singleLevel"/>
    <w:tmpl w:val="5761128F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7F"/>
    <w:rsid w:val="00066EC9"/>
    <w:rsid w:val="00235E7F"/>
    <w:rsid w:val="003E1413"/>
    <w:rsid w:val="005144B2"/>
    <w:rsid w:val="00910239"/>
    <w:rsid w:val="00C00E36"/>
    <w:rsid w:val="00CC3744"/>
    <w:rsid w:val="00F63B59"/>
    <w:rsid w:val="18A07148"/>
    <w:rsid w:val="3D3E0284"/>
    <w:rsid w:val="53EB434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paragraph" w:customStyle="1" w:styleId="8">
    <w:name w:val="样式 宋体 四号1"/>
    <w:basedOn w:val="1"/>
    <w:uiPriority w:val="0"/>
    <w:pPr>
      <w:spacing w:line="360" w:lineRule="auto"/>
      <w:ind w:firstLine="200" w:firstLineChars="200"/>
    </w:pPr>
    <w:rPr>
      <w:rFonts w:ascii="宋体" w:hAnsi="宋体" w:eastAsia="宋体" w:cs="宋体"/>
      <w:sz w:val="28"/>
      <w:szCs w:val="20"/>
    </w:rPr>
  </w:style>
  <w:style w:type="character" w:customStyle="1" w:styleId="9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kern w:val="2"/>
      <w:sz w:val="18"/>
      <w:szCs w:val="18"/>
    </w:rPr>
  </w:style>
  <w:style w:type="paragraph" w:customStyle="1" w:styleId="11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黑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北京中设泛华工程咨询有限公司</Company>
  <Pages>1</Pages>
  <Words>90</Words>
  <Characters>514</Characters>
  <Lines>4</Lines>
  <Paragraphs>1</Paragraphs>
  <TotalTime>0</TotalTime>
  <ScaleCrop>false</ScaleCrop>
  <LinksUpToDate>false</LinksUpToDate>
  <CharactersWithSpaces>603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cp:lastPrinted>2016-06-15T07:52:00Z</cp:lastPrinted>
  <dcterms:modified xsi:type="dcterms:W3CDTF">2016-06-15T08:39:36Z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