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BEE8B">
      <w:pPr>
        <w:tabs>
          <w:tab w:val="left" w:pos="5040"/>
        </w:tabs>
        <w:wordWrap w:val="0"/>
        <w:spacing w:line="560" w:lineRule="exact"/>
        <w:ind w:right="84"/>
        <w:jc w:val="right"/>
        <w:rPr>
          <w:rFonts w:ascii="仿宋_GB2312" w:hAnsi="宋体" w:eastAsia="仿宋_GB2312"/>
          <w:sz w:val="28"/>
          <w:szCs w:val="28"/>
        </w:rPr>
      </w:pPr>
      <w:r>
        <w:rPr>
          <w:rFonts w:hint="eastAsia" w:ascii="微软雅黑" w:eastAsia="微软雅黑"/>
          <w:sz w:val="32"/>
          <w:szCs w:val="32"/>
          <w:lang w:val="en-US" w:eastAsia="zh-CN"/>
        </w:rPr>
        <w:t xml:space="preserve">       </w:t>
      </w:r>
      <w:r>
        <w:rPr>
          <w:rFonts w:hint="eastAsia" w:ascii="仿宋_GB2312" w:hAnsi="宋体" w:eastAsia="仿宋_GB2312"/>
          <w:sz w:val="28"/>
          <w:szCs w:val="28"/>
        </w:rPr>
        <w:t xml:space="preserve">编号：         </w:t>
      </w:r>
    </w:p>
    <w:p w14:paraId="74C65D5C">
      <w:pPr>
        <w:spacing w:line="560" w:lineRule="exact"/>
        <w:jc w:val="both"/>
        <w:rPr>
          <w:rFonts w:cs="仿宋" w:asciiTheme="majorEastAsia" w:hAnsiTheme="majorEastAsia" w:eastAsiaTheme="majorEastAsia"/>
          <w:b/>
          <w:bCs/>
          <w:sz w:val="48"/>
          <w:szCs w:val="48"/>
        </w:rPr>
      </w:pPr>
    </w:p>
    <w:p w14:paraId="1FDDE4F9">
      <w:pPr>
        <w:pStyle w:val="2"/>
        <w:rPr>
          <w:rFonts w:hint="eastAsia" w:ascii="宋体" w:hAnsi="宋体" w:eastAsia="宋体" w:cs="宋体"/>
          <w:b/>
          <w:bCs/>
          <w:sz w:val="44"/>
          <w:szCs w:val="44"/>
        </w:rPr>
      </w:pPr>
    </w:p>
    <w:p w14:paraId="61DCE50B">
      <w:pPr>
        <w:pStyle w:val="2"/>
        <w:rPr>
          <w:rFonts w:hint="eastAsia" w:ascii="宋体" w:hAnsi="宋体" w:eastAsia="宋体" w:cs="宋体"/>
          <w:b/>
          <w:bCs/>
          <w:sz w:val="44"/>
          <w:szCs w:val="44"/>
        </w:rPr>
      </w:pPr>
    </w:p>
    <w:p w14:paraId="52E59A26">
      <w:pPr>
        <w:spacing w:line="560" w:lineRule="exact"/>
        <w:jc w:val="center"/>
        <w:rPr>
          <w:sz w:val="44"/>
          <w:szCs w:val="44"/>
        </w:rPr>
      </w:pPr>
      <w:bookmarkStart w:id="0" w:name="OLE_LINK1"/>
      <w:r>
        <w:rPr>
          <w:rFonts w:hint="eastAsia" w:ascii="宋体" w:hAnsi="宋体" w:eastAsia="宋体" w:cs="宋体"/>
          <w:b/>
          <w:bCs/>
          <w:sz w:val="44"/>
          <w:szCs w:val="44"/>
          <w:lang w:val="en-US" w:eastAsia="zh-CN"/>
        </w:rPr>
        <w:t>外包</w:t>
      </w:r>
      <w:r>
        <w:rPr>
          <w:rFonts w:hint="eastAsia" w:ascii="宋体" w:hAnsi="宋体" w:eastAsia="宋体" w:cs="宋体"/>
          <w:b/>
          <w:bCs/>
          <w:sz w:val="44"/>
          <w:szCs w:val="44"/>
        </w:rPr>
        <w:t>服务项目合同</w:t>
      </w:r>
    </w:p>
    <w:bookmarkEnd w:id="0"/>
    <w:p w14:paraId="6131E73C">
      <w:pPr>
        <w:spacing w:line="560" w:lineRule="exact"/>
        <w:ind w:firstLine="420" w:firstLineChars="200"/>
      </w:pPr>
    </w:p>
    <w:p w14:paraId="2AD13EA3">
      <w:pPr>
        <w:pStyle w:val="2"/>
      </w:pPr>
    </w:p>
    <w:p w14:paraId="45EADF44">
      <w:pPr>
        <w:spacing w:line="560" w:lineRule="exact"/>
        <w:jc w:val="left"/>
        <w:rPr>
          <w:rFonts w:hint="eastAsia" w:ascii="仿宋" w:hAnsi="仿宋" w:eastAsia="仿宋"/>
          <w:sz w:val="32"/>
          <w:szCs w:val="32"/>
        </w:rPr>
      </w:pPr>
    </w:p>
    <w:p w14:paraId="148EE5C6">
      <w:pPr>
        <w:pStyle w:val="2"/>
        <w:rPr>
          <w:rFonts w:hint="eastAsia" w:ascii="仿宋" w:hAnsi="仿宋" w:eastAsia="仿宋"/>
          <w:sz w:val="32"/>
          <w:szCs w:val="32"/>
        </w:rPr>
      </w:pPr>
    </w:p>
    <w:p w14:paraId="2C4AF2CE">
      <w:pPr>
        <w:pStyle w:val="2"/>
        <w:rPr>
          <w:rFonts w:hint="eastAsia" w:ascii="仿宋" w:hAnsi="仿宋" w:eastAsia="仿宋"/>
          <w:sz w:val="32"/>
          <w:szCs w:val="32"/>
        </w:rPr>
      </w:pPr>
    </w:p>
    <w:p w14:paraId="0B510DA6">
      <w:pPr>
        <w:pStyle w:val="2"/>
        <w:rPr>
          <w:rFonts w:hint="eastAsia" w:ascii="仿宋" w:hAnsi="仿宋" w:eastAsia="仿宋"/>
          <w:sz w:val="32"/>
          <w:szCs w:val="32"/>
        </w:rPr>
      </w:pPr>
    </w:p>
    <w:p w14:paraId="5E1FD71A">
      <w:pPr>
        <w:pStyle w:val="2"/>
        <w:rPr>
          <w:rFonts w:hint="eastAsia" w:ascii="仿宋" w:hAnsi="仿宋" w:eastAsia="仿宋"/>
          <w:sz w:val="32"/>
          <w:szCs w:val="32"/>
        </w:rPr>
      </w:pPr>
    </w:p>
    <w:p w14:paraId="7D71DE00">
      <w:pPr>
        <w:pStyle w:val="2"/>
        <w:rPr>
          <w:rFonts w:hint="eastAsia" w:ascii="仿宋" w:hAnsi="仿宋" w:eastAsia="仿宋"/>
          <w:sz w:val="32"/>
          <w:szCs w:val="32"/>
        </w:rPr>
      </w:pPr>
    </w:p>
    <w:p w14:paraId="431394A5">
      <w:pPr>
        <w:pStyle w:val="2"/>
        <w:rPr>
          <w:rFonts w:hint="eastAsia" w:ascii="仿宋" w:hAnsi="仿宋" w:eastAsia="仿宋"/>
          <w:sz w:val="32"/>
          <w:szCs w:val="32"/>
        </w:rPr>
      </w:pPr>
    </w:p>
    <w:p w14:paraId="1DC5E83B">
      <w:pPr>
        <w:pStyle w:val="2"/>
        <w:rPr>
          <w:rFonts w:hint="eastAsia" w:ascii="仿宋" w:hAnsi="仿宋" w:eastAsia="仿宋"/>
          <w:sz w:val="32"/>
          <w:szCs w:val="32"/>
        </w:rPr>
      </w:pPr>
    </w:p>
    <w:p w14:paraId="069C71BD">
      <w:pPr>
        <w:pStyle w:val="2"/>
        <w:rPr>
          <w:rFonts w:hint="eastAsia" w:ascii="仿宋" w:hAnsi="仿宋" w:eastAsia="仿宋"/>
          <w:sz w:val="32"/>
          <w:szCs w:val="32"/>
        </w:rPr>
      </w:pPr>
    </w:p>
    <w:p w14:paraId="058752C8">
      <w:pPr>
        <w:pStyle w:val="2"/>
        <w:ind w:left="0" w:leftChars="0" w:firstLine="0" w:firstLineChars="0"/>
        <w:rPr>
          <w:rFonts w:hint="eastAsia" w:ascii="仿宋" w:hAnsi="仿宋" w:eastAsia="仿宋"/>
          <w:sz w:val="32"/>
          <w:szCs w:val="32"/>
        </w:rPr>
      </w:pPr>
    </w:p>
    <w:p w14:paraId="00277A99">
      <w:pPr>
        <w:spacing w:line="560" w:lineRule="exact"/>
        <w:jc w:val="left"/>
        <w:rPr>
          <w:rFonts w:hint="eastAsia" w:ascii="仿宋" w:hAnsi="仿宋" w:eastAsia="仿宋"/>
          <w:sz w:val="32"/>
          <w:szCs w:val="32"/>
        </w:rPr>
      </w:pPr>
    </w:p>
    <w:p w14:paraId="4D7BA59C">
      <w:pPr>
        <w:spacing w:line="560" w:lineRule="exact"/>
        <w:ind w:firstLine="1280" w:firstLineChars="400"/>
        <w:jc w:val="left"/>
        <w:rPr>
          <w:rFonts w:hint="eastAsia" w:ascii="仿宋" w:hAnsi="仿宋" w:eastAsia="仿宋"/>
          <w:sz w:val="32"/>
          <w:szCs w:val="32"/>
        </w:rPr>
      </w:pPr>
      <w:r>
        <w:rPr>
          <w:rFonts w:hint="eastAsia" w:ascii="仿宋" w:hAnsi="仿宋" w:eastAsia="仿宋"/>
          <w:sz w:val="32"/>
          <w:szCs w:val="32"/>
        </w:rPr>
        <w:t>甲方：</w:t>
      </w:r>
    </w:p>
    <w:p w14:paraId="21238F78">
      <w:pPr>
        <w:spacing w:line="560" w:lineRule="exact"/>
        <w:ind w:firstLine="1280" w:firstLineChars="400"/>
        <w:jc w:val="left"/>
        <w:rPr>
          <w:rFonts w:hint="default" w:ascii="仿宋" w:hAnsi="仿宋" w:eastAsia="仿宋"/>
          <w:sz w:val="32"/>
          <w:szCs w:val="32"/>
          <w:lang w:val="en-US" w:eastAsia="zh-CN"/>
        </w:rPr>
      </w:pPr>
      <w:r>
        <w:rPr>
          <w:rFonts w:hint="eastAsia" w:ascii="仿宋" w:hAnsi="仿宋" w:eastAsia="仿宋"/>
          <w:sz w:val="32"/>
          <w:szCs w:val="32"/>
        </w:rPr>
        <w:t>乙方：</w:t>
      </w:r>
    </w:p>
    <w:p w14:paraId="7613F798">
      <w:pPr>
        <w:spacing w:line="560" w:lineRule="exact"/>
      </w:pPr>
    </w:p>
    <w:p w14:paraId="07A4F6EB">
      <w:pPr>
        <w:tabs>
          <w:tab w:val="left" w:pos="5040"/>
        </w:tabs>
        <w:spacing w:line="560" w:lineRule="exact"/>
        <w:ind w:firstLine="2520" w:firstLineChars="700"/>
        <w:jc w:val="both"/>
        <w:rPr>
          <w:rFonts w:hint="default" w:ascii="仿宋" w:hAnsi="仿宋" w:eastAsia="仿宋"/>
          <w:color w:val="FF0000"/>
          <w:sz w:val="36"/>
          <w:szCs w:val="36"/>
          <w:lang w:val="en-US" w:eastAsia="zh-CN"/>
        </w:rPr>
      </w:pPr>
      <w:r>
        <w:rPr>
          <w:rFonts w:hint="eastAsia" w:ascii="仿宋" w:hAnsi="仿宋" w:eastAsia="仿宋"/>
          <w:color w:val="auto"/>
          <w:sz w:val="36"/>
          <w:szCs w:val="36"/>
        </w:rPr>
        <w:t>202</w:t>
      </w:r>
      <w:r>
        <w:rPr>
          <w:rFonts w:hint="eastAsia" w:ascii="仿宋" w:hAnsi="仿宋" w:eastAsia="仿宋"/>
          <w:color w:val="auto"/>
          <w:sz w:val="36"/>
          <w:szCs w:val="36"/>
          <w:lang w:val="en-US" w:eastAsia="zh-CN"/>
        </w:rPr>
        <w:t>5</w:t>
      </w:r>
      <w:r>
        <w:rPr>
          <w:rFonts w:hint="eastAsia" w:ascii="仿宋" w:hAnsi="仿宋" w:eastAsia="仿宋"/>
          <w:color w:val="auto"/>
          <w:sz w:val="36"/>
          <w:szCs w:val="36"/>
        </w:rPr>
        <w:t>年</w:t>
      </w:r>
      <w:r>
        <w:rPr>
          <w:rFonts w:hint="eastAsia" w:ascii="仿宋" w:hAnsi="仿宋" w:eastAsia="仿宋"/>
          <w:color w:val="auto"/>
          <w:sz w:val="36"/>
          <w:szCs w:val="36"/>
          <w:lang w:val="en-US" w:eastAsia="zh-CN"/>
        </w:rPr>
        <w:t xml:space="preserve">   </w:t>
      </w:r>
      <w:r>
        <w:rPr>
          <w:rFonts w:hint="eastAsia" w:ascii="仿宋" w:hAnsi="仿宋" w:eastAsia="仿宋"/>
          <w:color w:val="auto"/>
          <w:sz w:val="36"/>
          <w:szCs w:val="36"/>
        </w:rPr>
        <w:t>月</w:t>
      </w:r>
      <w:r>
        <w:rPr>
          <w:rFonts w:hint="eastAsia" w:ascii="仿宋" w:hAnsi="仿宋" w:eastAsia="仿宋"/>
          <w:color w:val="auto"/>
          <w:sz w:val="36"/>
          <w:szCs w:val="36"/>
          <w:lang w:val="en-US" w:eastAsia="zh-CN"/>
        </w:rPr>
        <w:t xml:space="preserve">   日</w:t>
      </w:r>
    </w:p>
    <w:p w14:paraId="7BD18C80">
      <w:pPr>
        <w:pStyle w:val="16"/>
        <w:spacing w:line="560" w:lineRule="exact"/>
        <w:ind w:firstLine="720"/>
        <w:rPr>
          <w:rFonts w:ascii="仿宋" w:hAnsi="仿宋" w:eastAsia="仿宋"/>
          <w:sz w:val="36"/>
          <w:szCs w:val="36"/>
        </w:rPr>
      </w:pPr>
    </w:p>
    <w:p w14:paraId="771B83F1">
      <w:pPr>
        <w:spacing w:line="560" w:lineRule="exact"/>
        <w:ind w:firstLine="560" w:firstLineChars="200"/>
        <w:rPr>
          <w:rFonts w:ascii="仿宋" w:hAnsi="仿宋" w:eastAsia="仿宋"/>
          <w:sz w:val="28"/>
          <w:szCs w:val="28"/>
        </w:rPr>
        <w:sectPr>
          <w:headerReference r:id="rId3" w:type="default"/>
          <w:pgSz w:w="11906" w:h="16838"/>
          <w:pgMar w:top="1440" w:right="1800" w:bottom="1440" w:left="1800" w:header="851" w:footer="992" w:gutter="0"/>
          <w:pgNumType w:fmt="decimal" w:start="1"/>
          <w:cols w:space="425" w:num="1"/>
          <w:docGrid w:type="lines" w:linePitch="312" w:charSpace="0"/>
        </w:sectPr>
      </w:pPr>
    </w:p>
    <w:p w14:paraId="574ADC7C">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本合同由以下双方于</w:t>
      </w:r>
      <w:r>
        <w:rPr>
          <w:rFonts w:ascii="仿宋" w:hAnsi="仿宋" w:eastAsia="仿宋"/>
          <w:color w:val="auto"/>
          <w:sz w:val="28"/>
          <w:szCs w:val="28"/>
        </w:rPr>
        <w:t>202</w:t>
      </w:r>
      <w:r>
        <w:rPr>
          <w:rFonts w:hint="eastAsia" w:ascii="仿宋" w:hAnsi="仿宋" w:eastAsia="仿宋"/>
          <w:color w:val="auto"/>
          <w:sz w:val="28"/>
          <w:szCs w:val="28"/>
          <w:lang w:val="en-US" w:eastAsia="zh-CN"/>
        </w:rPr>
        <w:t>5</w:t>
      </w:r>
      <w:r>
        <w:rPr>
          <w:rFonts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ascii="仿宋" w:hAnsi="仿宋" w:eastAsia="仿宋"/>
          <w:color w:val="auto"/>
          <w:sz w:val="28"/>
          <w:szCs w:val="28"/>
        </w:rPr>
        <w:t>月</w:t>
      </w:r>
      <w:r>
        <w:rPr>
          <w:rFonts w:hint="eastAsia" w:ascii="仿宋" w:hAnsi="仿宋" w:eastAsia="仿宋"/>
          <w:color w:val="auto"/>
          <w:sz w:val="28"/>
          <w:szCs w:val="28"/>
          <w:lang w:val="en-US" w:eastAsia="zh-CN"/>
        </w:rPr>
        <w:t xml:space="preserve">    </w:t>
      </w:r>
      <w:r>
        <w:rPr>
          <w:rFonts w:ascii="仿宋" w:hAnsi="仿宋" w:eastAsia="仿宋"/>
          <w:color w:val="auto"/>
          <w:sz w:val="28"/>
          <w:szCs w:val="28"/>
        </w:rPr>
        <w:t>日签订。</w:t>
      </w:r>
    </w:p>
    <w:p w14:paraId="2B942FAF">
      <w:pPr>
        <w:spacing w:line="560" w:lineRule="exact"/>
        <w:ind w:firstLine="600" w:firstLineChars="200"/>
        <w:rPr>
          <w:rFonts w:ascii="仿宋" w:hAnsi="仿宋" w:eastAsia="仿宋" w:cs="仿宋"/>
          <w:sz w:val="30"/>
          <w:szCs w:val="30"/>
        </w:rPr>
      </w:pPr>
    </w:p>
    <w:p w14:paraId="764FE54E">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甲方：【】</w:t>
      </w:r>
    </w:p>
    <w:p w14:paraId="0373D3CA">
      <w:pPr>
        <w:spacing w:line="560" w:lineRule="exact"/>
        <w:ind w:firstLine="560" w:firstLineChars="200"/>
        <w:rPr>
          <w:rFonts w:ascii="仿宋" w:hAnsi="仿宋" w:eastAsia="仿宋"/>
          <w:sz w:val="28"/>
          <w:szCs w:val="28"/>
        </w:rPr>
      </w:pPr>
      <w:r>
        <w:rPr>
          <w:rFonts w:hint="eastAsia" w:ascii="仿宋" w:hAnsi="仿宋" w:eastAsia="仿宋"/>
          <w:sz w:val="28"/>
          <w:szCs w:val="28"/>
        </w:rPr>
        <w:t>地址：</w:t>
      </w:r>
      <w:r>
        <w:rPr>
          <w:rFonts w:hint="eastAsia" w:ascii="仿宋" w:hAnsi="仿宋" w:eastAsia="仿宋" w:cs="仿宋"/>
          <w:sz w:val="30"/>
          <w:szCs w:val="30"/>
        </w:rPr>
        <w:t>【】</w:t>
      </w:r>
    </w:p>
    <w:p w14:paraId="5CF4DBAD">
      <w:pPr>
        <w:spacing w:line="560" w:lineRule="exact"/>
        <w:ind w:firstLine="600" w:firstLineChars="200"/>
        <w:rPr>
          <w:rFonts w:ascii="仿宋" w:hAnsi="仿宋" w:eastAsia="仿宋" w:cs="仿宋"/>
          <w:sz w:val="30"/>
          <w:szCs w:val="30"/>
        </w:rPr>
      </w:pPr>
    </w:p>
    <w:p w14:paraId="39909A5B">
      <w:pPr>
        <w:spacing w:line="560" w:lineRule="exact"/>
        <w:ind w:firstLine="600" w:firstLineChars="200"/>
        <w:jc w:val="left"/>
        <w:rPr>
          <w:rFonts w:ascii="仿宋" w:hAnsi="仿宋" w:eastAsia="仿宋"/>
          <w:sz w:val="28"/>
          <w:szCs w:val="28"/>
        </w:rPr>
      </w:pPr>
      <w:r>
        <w:rPr>
          <w:rFonts w:hint="eastAsia" w:ascii="仿宋" w:hAnsi="仿宋" w:eastAsia="仿宋" w:cs="仿宋"/>
          <w:sz w:val="30"/>
          <w:szCs w:val="30"/>
        </w:rPr>
        <w:t>乙方</w:t>
      </w:r>
      <w:r>
        <w:rPr>
          <w:rFonts w:hint="eastAsia" w:ascii="仿宋" w:hAnsi="仿宋" w:eastAsia="仿宋" w:cs="仿宋"/>
          <w:sz w:val="30"/>
          <w:szCs w:val="30"/>
          <w:lang w:eastAsia="zh-CN"/>
        </w:rPr>
        <w:t>：</w:t>
      </w:r>
      <w:r>
        <w:rPr>
          <w:rFonts w:hint="eastAsia" w:ascii="仿宋" w:hAnsi="仿宋" w:eastAsia="仿宋"/>
          <w:sz w:val="28"/>
          <w:szCs w:val="28"/>
        </w:rPr>
        <w:t>【】</w:t>
      </w:r>
    </w:p>
    <w:p w14:paraId="24857A90">
      <w:pPr>
        <w:spacing w:line="360" w:lineRule="auto"/>
        <w:ind w:firstLine="560" w:firstLineChars="200"/>
        <w:rPr>
          <w:rFonts w:ascii="仿宋" w:hAnsi="仿宋" w:eastAsia="仿宋"/>
          <w:sz w:val="28"/>
          <w:szCs w:val="28"/>
        </w:rPr>
      </w:pPr>
      <w:r>
        <w:rPr>
          <w:rFonts w:hint="eastAsia" w:ascii="仿宋" w:hAnsi="仿宋" w:eastAsia="仿宋"/>
          <w:sz w:val="28"/>
          <w:szCs w:val="28"/>
        </w:rPr>
        <w:t>地址</w:t>
      </w:r>
      <w:r>
        <w:rPr>
          <w:rFonts w:hint="eastAsia" w:ascii="仿宋" w:hAnsi="仿宋" w:eastAsia="仿宋"/>
          <w:sz w:val="28"/>
          <w:szCs w:val="28"/>
          <w:lang w:eastAsia="zh-CN"/>
        </w:rPr>
        <w:t>：</w:t>
      </w:r>
      <w:r>
        <w:rPr>
          <w:rFonts w:hint="eastAsia" w:ascii="仿宋" w:hAnsi="仿宋" w:eastAsia="仿宋"/>
          <w:sz w:val="28"/>
          <w:szCs w:val="28"/>
        </w:rPr>
        <w:t>【】</w:t>
      </w:r>
    </w:p>
    <w:p w14:paraId="3275D77B">
      <w:pPr>
        <w:spacing w:line="360" w:lineRule="auto"/>
        <w:ind w:firstLine="560" w:firstLineChars="200"/>
        <w:rPr>
          <w:rFonts w:ascii="仿宋" w:hAnsi="仿宋" w:eastAsia="仿宋"/>
          <w:sz w:val="28"/>
          <w:szCs w:val="28"/>
        </w:rPr>
      </w:pPr>
      <w:r>
        <w:rPr>
          <w:rFonts w:hint="eastAsia" w:ascii="仿宋" w:hAnsi="仿宋" w:eastAsia="仿宋"/>
          <w:sz w:val="28"/>
          <w:szCs w:val="28"/>
        </w:rPr>
        <w:t>法定代表人：【】</w:t>
      </w:r>
    </w:p>
    <w:p w14:paraId="523F92B9">
      <w:pPr>
        <w:pStyle w:val="16"/>
        <w:spacing w:line="560" w:lineRule="exact"/>
        <w:ind w:firstLine="420"/>
      </w:pPr>
    </w:p>
    <w:p w14:paraId="79EEC337">
      <w:pPr>
        <w:tabs>
          <w:tab w:val="left" w:pos="5400"/>
          <w:tab w:val="left" w:pos="5580"/>
        </w:tabs>
        <w:spacing w:line="560" w:lineRule="exact"/>
        <w:ind w:firstLine="560" w:firstLineChars="200"/>
        <w:rPr>
          <w:rFonts w:ascii="仿宋" w:hAnsi="仿宋" w:eastAsia="仿宋"/>
          <w:sz w:val="28"/>
          <w:szCs w:val="28"/>
        </w:rPr>
      </w:pPr>
      <w:r>
        <w:rPr>
          <w:rFonts w:hint="eastAsia" w:ascii="仿宋" w:hAnsi="仿宋" w:eastAsia="仿宋"/>
          <w:sz w:val="28"/>
          <w:szCs w:val="28"/>
        </w:rPr>
        <w:t>鉴于：</w:t>
      </w:r>
    </w:p>
    <w:p w14:paraId="2BC7A4D6">
      <w:pPr>
        <w:tabs>
          <w:tab w:val="left" w:pos="5400"/>
          <w:tab w:val="left" w:pos="5580"/>
        </w:tabs>
        <w:spacing w:line="560" w:lineRule="exact"/>
        <w:ind w:firstLine="560" w:firstLineChars="200"/>
        <w:rPr>
          <w:rFonts w:ascii="仿宋" w:hAnsi="仿宋" w:eastAsia="仿宋"/>
          <w:sz w:val="28"/>
          <w:szCs w:val="28"/>
        </w:rPr>
      </w:pPr>
      <w:r>
        <w:rPr>
          <w:rFonts w:hint="eastAsia" w:ascii="仿宋" w:hAnsi="仿宋" w:eastAsia="仿宋"/>
          <w:sz w:val="28"/>
          <w:szCs w:val="28"/>
        </w:rPr>
        <w:t>1、甲方因管理需求开展外包服务，拟委托具有相应资质和能力的法人或其他组织提供</w:t>
      </w:r>
      <w:r>
        <w:rPr>
          <w:rFonts w:hint="eastAsia" w:ascii="仿宋" w:hAnsi="仿宋" w:eastAsia="仿宋"/>
          <w:color w:val="auto"/>
          <w:sz w:val="28"/>
          <w:szCs w:val="28"/>
          <w:lang w:val="en-US" w:eastAsia="zh-CN"/>
        </w:rPr>
        <w:t>政府购买</w:t>
      </w:r>
      <w:r>
        <w:rPr>
          <w:rFonts w:hint="eastAsia" w:ascii="仿宋" w:hAnsi="仿宋" w:eastAsia="仿宋"/>
          <w:color w:val="auto"/>
          <w:sz w:val="28"/>
          <w:szCs w:val="28"/>
        </w:rPr>
        <w:t>服务</w:t>
      </w:r>
      <w:r>
        <w:rPr>
          <w:rFonts w:hint="eastAsia" w:ascii="仿宋" w:hAnsi="仿宋" w:eastAsia="仿宋"/>
          <w:sz w:val="28"/>
          <w:szCs w:val="28"/>
        </w:rPr>
        <w:t>。</w:t>
      </w:r>
    </w:p>
    <w:p w14:paraId="0E6FFE2E">
      <w:pPr>
        <w:tabs>
          <w:tab w:val="left" w:pos="5400"/>
          <w:tab w:val="left" w:pos="5580"/>
        </w:tabs>
        <w:spacing w:line="560" w:lineRule="exact"/>
        <w:ind w:firstLine="560" w:firstLineChars="200"/>
        <w:rPr>
          <w:rFonts w:ascii="仿宋" w:hAnsi="仿宋" w:eastAsia="仿宋"/>
          <w:sz w:val="28"/>
          <w:szCs w:val="28"/>
        </w:rPr>
      </w:pPr>
      <w:r>
        <w:rPr>
          <w:rFonts w:hint="eastAsia" w:ascii="仿宋" w:hAnsi="仿宋" w:eastAsia="仿宋"/>
          <w:sz w:val="28"/>
          <w:szCs w:val="28"/>
        </w:rPr>
        <w:t>2、乙方是一家依据中华人民共和国法律成立并持续经营的有限责任公司，具备完成甲方委托事项的法定资质。乙方愿意并有能力接受甲方委托、按照甲方要求提供服务。</w:t>
      </w:r>
    </w:p>
    <w:p w14:paraId="4883C26D">
      <w:pPr>
        <w:tabs>
          <w:tab w:val="left" w:pos="5400"/>
          <w:tab w:val="left" w:pos="5580"/>
        </w:tabs>
        <w:spacing w:line="560" w:lineRule="exact"/>
        <w:ind w:firstLine="560" w:firstLineChars="200"/>
        <w:rPr>
          <w:rFonts w:ascii="仿宋" w:hAnsi="仿宋" w:eastAsia="仿宋"/>
          <w:sz w:val="28"/>
          <w:szCs w:val="28"/>
        </w:rPr>
      </w:pPr>
      <w:r>
        <w:rPr>
          <w:rFonts w:hint="eastAsia" w:ascii="仿宋" w:hAnsi="仿宋" w:eastAsia="仿宋"/>
          <w:sz w:val="28"/>
          <w:szCs w:val="28"/>
        </w:rPr>
        <w:t>根据《中华人民共和国民法典》等相关法律法规的规定，遵循自愿平等、诚实信用的原则，甲乙双方经协商一致，就甲方委托乙方提供</w:t>
      </w:r>
      <w:r>
        <w:rPr>
          <w:rFonts w:hint="eastAsia" w:ascii="仿宋" w:hAnsi="仿宋" w:eastAsia="仿宋"/>
          <w:color w:val="auto"/>
          <w:sz w:val="28"/>
          <w:szCs w:val="28"/>
          <w:lang w:val="en-US" w:eastAsia="zh-CN"/>
        </w:rPr>
        <w:t>政府购买</w:t>
      </w:r>
      <w:r>
        <w:rPr>
          <w:rFonts w:hint="eastAsia" w:ascii="仿宋" w:hAnsi="仿宋" w:eastAsia="仿宋"/>
          <w:color w:val="auto"/>
          <w:sz w:val="28"/>
          <w:szCs w:val="28"/>
        </w:rPr>
        <w:t>服务事宜</w:t>
      </w:r>
      <w:r>
        <w:rPr>
          <w:rFonts w:hint="eastAsia" w:ascii="仿宋" w:hAnsi="仿宋" w:eastAsia="仿宋"/>
          <w:sz w:val="28"/>
          <w:szCs w:val="28"/>
        </w:rPr>
        <w:t>订立本合同，具体如下：</w:t>
      </w:r>
    </w:p>
    <w:p w14:paraId="65703C4A">
      <w:pPr>
        <w:pStyle w:val="17"/>
        <w:numPr>
          <w:ilvl w:val="0"/>
          <w:numId w:val="1"/>
        </w:numPr>
        <w:spacing w:line="560" w:lineRule="exact"/>
        <w:ind w:left="0" w:firstLine="560"/>
        <w:outlineLvl w:val="0"/>
        <w:rPr>
          <w:rFonts w:ascii="黑体" w:hAnsi="黑体" w:eastAsia="黑体"/>
          <w:sz w:val="28"/>
          <w:szCs w:val="28"/>
        </w:rPr>
      </w:pPr>
      <w:r>
        <w:rPr>
          <w:rFonts w:hint="eastAsia" w:ascii="黑体" w:hAnsi="黑体" w:eastAsia="黑体"/>
          <w:sz w:val="28"/>
          <w:szCs w:val="28"/>
        </w:rPr>
        <w:t>服务内容</w:t>
      </w:r>
    </w:p>
    <w:p w14:paraId="3DE88C4F">
      <w:pPr>
        <w:pStyle w:val="17"/>
        <w:numPr>
          <w:ilvl w:val="0"/>
          <w:numId w:val="2"/>
        </w:numPr>
        <w:spacing w:line="560" w:lineRule="exact"/>
        <w:ind w:left="0" w:firstLine="560"/>
        <w:rPr>
          <w:rFonts w:ascii="仿宋" w:hAnsi="仿宋" w:eastAsia="仿宋"/>
          <w:color w:val="auto"/>
          <w:sz w:val="28"/>
          <w:szCs w:val="28"/>
        </w:rPr>
      </w:pPr>
      <w:r>
        <w:rPr>
          <w:rFonts w:hint="eastAsia" w:ascii="仿宋" w:hAnsi="仿宋" w:eastAsia="仿宋"/>
          <w:sz w:val="28"/>
          <w:szCs w:val="28"/>
        </w:rPr>
        <w:t>在本合同有效期内，甲方</w:t>
      </w:r>
      <w:r>
        <w:rPr>
          <w:rFonts w:hint="eastAsia" w:ascii="仿宋" w:hAnsi="仿宋" w:eastAsia="仿宋"/>
          <w:color w:val="auto"/>
          <w:sz w:val="28"/>
          <w:szCs w:val="28"/>
          <w:u w:val="single"/>
        </w:rPr>
        <w:t>不定期</w:t>
      </w:r>
      <w:r>
        <w:rPr>
          <w:rFonts w:hint="eastAsia" w:ascii="仿宋" w:hAnsi="仿宋" w:eastAsia="仿宋"/>
          <w:color w:val="auto"/>
          <w:sz w:val="28"/>
          <w:szCs w:val="28"/>
        </w:rPr>
        <w:t>委托乙方提供</w:t>
      </w:r>
      <w:r>
        <w:rPr>
          <w:rFonts w:hint="eastAsia" w:ascii="仿宋" w:hAnsi="仿宋" w:eastAsia="仿宋"/>
          <w:color w:val="auto"/>
          <w:sz w:val="28"/>
          <w:szCs w:val="28"/>
          <w:lang w:val="en-US" w:eastAsia="zh-CN"/>
        </w:rPr>
        <w:t>政府购买</w:t>
      </w:r>
      <w:r>
        <w:rPr>
          <w:rFonts w:hint="eastAsia" w:ascii="仿宋" w:hAnsi="仿宋" w:eastAsia="仿宋"/>
          <w:color w:val="auto"/>
          <w:sz w:val="28"/>
          <w:szCs w:val="28"/>
        </w:rPr>
        <w:t>服务，具体服务事项通过《服务确认单》（见附件）确认。</w:t>
      </w:r>
    </w:p>
    <w:p w14:paraId="663A0C83">
      <w:pPr>
        <w:pStyle w:val="17"/>
        <w:numPr>
          <w:ilvl w:val="0"/>
          <w:numId w:val="2"/>
        </w:numPr>
        <w:spacing w:line="560" w:lineRule="exact"/>
        <w:ind w:left="0" w:firstLine="560"/>
        <w:rPr>
          <w:rFonts w:ascii="仿宋" w:hAnsi="仿宋" w:eastAsia="仿宋"/>
          <w:sz w:val="28"/>
          <w:szCs w:val="28"/>
        </w:rPr>
      </w:pPr>
      <w:r>
        <w:rPr>
          <w:rFonts w:hint="eastAsia" w:ascii="仿宋" w:hAnsi="仿宋" w:eastAsia="仿宋"/>
          <w:sz w:val="28"/>
          <w:szCs w:val="28"/>
        </w:rPr>
        <w:t>乙方根据甲方提出的服务需求，向甲方提供服务。服务项目的服务事项、服务期限等以双方签署的该项目服务确认单为准。乙方应严格按照服务确认单中服务事项的要求为甲方提供服务。</w:t>
      </w:r>
    </w:p>
    <w:p w14:paraId="0BE2B791">
      <w:pPr>
        <w:pStyle w:val="17"/>
        <w:numPr>
          <w:ilvl w:val="0"/>
          <w:numId w:val="2"/>
        </w:numPr>
        <w:spacing w:line="560" w:lineRule="exact"/>
        <w:ind w:left="0" w:firstLine="560"/>
        <w:rPr>
          <w:rFonts w:ascii="仿宋" w:hAnsi="仿宋" w:eastAsia="仿宋"/>
          <w:sz w:val="28"/>
          <w:szCs w:val="28"/>
        </w:rPr>
      </w:pPr>
      <w:r>
        <w:rPr>
          <w:rFonts w:hint="eastAsia" w:ascii="仿宋" w:hAnsi="仿宋" w:eastAsia="仿宋"/>
          <w:sz w:val="28"/>
          <w:szCs w:val="28"/>
        </w:rPr>
        <w:t>甲方指定</w:t>
      </w:r>
      <w:r>
        <w:rPr>
          <w:rFonts w:hint="eastAsia" w:ascii="仿宋" w:hAnsi="仿宋" w:eastAsia="仿宋"/>
          <w:sz w:val="28"/>
          <w:szCs w:val="28"/>
          <w:u w:val="single"/>
          <w:lang w:val="en-US" w:eastAsia="zh-CN"/>
        </w:rPr>
        <w:t xml:space="preserve">    </w:t>
      </w:r>
      <w:r>
        <w:rPr>
          <w:rFonts w:hint="eastAsia" w:ascii="仿宋" w:hAnsi="仿宋" w:eastAsia="仿宋"/>
          <w:sz w:val="28"/>
          <w:szCs w:val="28"/>
        </w:rPr>
        <w:t>作为甲方的项目</w:t>
      </w:r>
      <w:r>
        <w:rPr>
          <w:rFonts w:hint="eastAsia" w:ascii="仿宋" w:hAnsi="仿宋" w:eastAsia="仿宋"/>
          <w:sz w:val="28"/>
          <w:szCs w:val="28"/>
          <w:lang w:val="en-US" w:eastAsia="zh-CN"/>
        </w:rPr>
        <w:t>联络</w:t>
      </w:r>
      <w:r>
        <w:rPr>
          <w:rFonts w:hint="eastAsia" w:ascii="仿宋" w:hAnsi="仿宋" w:eastAsia="仿宋"/>
          <w:sz w:val="28"/>
          <w:szCs w:val="28"/>
        </w:rPr>
        <w:t>人（联系方式：</w:t>
      </w:r>
      <w:r>
        <w:rPr>
          <w:rFonts w:hint="eastAsia" w:ascii="仿宋" w:hAnsi="仿宋" w:eastAsia="仿宋"/>
          <w:sz w:val="28"/>
          <w:szCs w:val="28"/>
          <w:u w:val="single"/>
          <w:lang w:val="en-US" w:eastAsia="zh-CN"/>
        </w:rPr>
        <w:t xml:space="preserve"> </w:t>
      </w:r>
      <w:r>
        <w:rPr>
          <w:rFonts w:hint="eastAsia" w:ascii="仿宋" w:hAnsi="仿宋" w:eastAsia="仿宋"/>
          <w:sz w:val="28"/>
          <w:szCs w:val="28"/>
        </w:rPr>
        <w:t>），负责与乙方的沟通和联络。</w:t>
      </w:r>
    </w:p>
    <w:p w14:paraId="4FDB95F0">
      <w:pPr>
        <w:pStyle w:val="17"/>
        <w:numPr>
          <w:ilvl w:val="0"/>
          <w:numId w:val="2"/>
        </w:numPr>
        <w:spacing w:line="560" w:lineRule="exact"/>
        <w:ind w:left="0" w:firstLine="560"/>
        <w:rPr>
          <w:rFonts w:ascii="仿宋" w:hAnsi="仿宋" w:eastAsia="仿宋"/>
          <w:sz w:val="28"/>
          <w:szCs w:val="28"/>
        </w:rPr>
      </w:pPr>
      <w:r>
        <w:rPr>
          <w:rFonts w:hint="eastAsia" w:ascii="仿宋" w:hAnsi="仿宋" w:eastAsia="仿宋"/>
          <w:sz w:val="28"/>
          <w:szCs w:val="28"/>
        </w:rPr>
        <w:t>乙方指定作为乙方的项目</w:t>
      </w:r>
      <w:r>
        <w:rPr>
          <w:rFonts w:hint="eastAsia" w:ascii="仿宋" w:hAnsi="仿宋" w:eastAsia="仿宋"/>
          <w:sz w:val="28"/>
          <w:szCs w:val="28"/>
          <w:lang w:val="en-US" w:eastAsia="zh-CN"/>
        </w:rPr>
        <w:t>联络</w:t>
      </w:r>
      <w:r>
        <w:rPr>
          <w:rFonts w:hint="eastAsia" w:ascii="仿宋" w:hAnsi="仿宋" w:eastAsia="仿宋"/>
          <w:sz w:val="28"/>
          <w:szCs w:val="28"/>
        </w:rPr>
        <w:t>人（联系方式：。邮箱：），负责与甲方的沟通和联络，接受甲方的服务要求和处理甲方的服务投诉。</w:t>
      </w:r>
    </w:p>
    <w:p w14:paraId="7A35EFE0">
      <w:pPr>
        <w:pStyle w:val="17"/>
        <w:numPr>
          <w:ilvl w:val="0"/>
          <w:numId w:val="2"/>
        </w:numPr>
        <w:spacing w:line="560" w:lineRule="exact"/>
        <w:ind w:left="0" w:firstLine="560"/>
        <w:rPr>
          <w:rFonts w:ascii="仿宋" w:hAnsi="仿宋" w:eastAsia="仿宋"/>
          <w:sz w:val="28"/>
          <w:szCs w:val="28"/>
        </w:rPr>
      </w:pPr>
      <w:r>
        <w:rPr>
          <w:rFonts w:hint="eastAsia" w:ascii="仿宋" w:hAnsi="仿宋" w:eastAsia="仿宋"/>
          <w:sz w:val="28"/>
          <w:szCs w:val="28"/>
        </w:rPr>
        <w:t>甲方、乙方中任何一方指定的项目</w:t>
      </w:r>
      <w:r>
        <w:rPr>
          <w:rFonts w:hint="eastAsia" w:ascii="仿宋" w:hAnsi="仿宋" w:eastAsia="仿宋"/>
          <w:sz w:val="28"/>
          <w:szCs w:val="28"/>
          <w:lang w:val="en-US" w:eastAsia="zh-CN"/>
        </w:rPr>
        <w:t>联络</w:t>
      </w:r>
      <w:r>
        <w:rPr>
          <w:rFonts w:hint="eastAsia" w:ascii="仿宋" w:hAnsi="仿宋" w:eastAsia="仿宋"/>
          <w:sz w:val="28"/>
          <w:szCs w:val="28"/>
        </w:rPr>
        <w:t>人有变更的，应当提前5个工作日以书面形式告知对方。</w:t>
      </w:r>
    </w:p>
    <w:p w14:paraId="591AA938">
      <w:pPr>
        <w:pStyle w:val="17"/>
        <w:numPr>
          <w:ilvl w:val="0"/>
          <w:numId w:val="1"/>
        </w:numPr>
        <w:spacing w:line="560" w:lineRule="exact"/>
        <w:ind w:left="0" w:firstLine="560"/>
        <w:outlineLvl w:val="0"/>
        <w:rPr>
          <w:rFonts w:ascii="黑体" w:hAnsi="黑体" w:eastAsia="黑体"/>
          <w:sz w:val="28"/>
          <w:szCs w:val="28"/>
        </w:rPr>
      </w:pPr>
      <w:r>
        <w:rPr>
          <w:rFonts w:hint="eastAsia" w:ascii="黑体" w:hAnsi="黑体" w:eastAsia="黑体"/>
          <w:sz w:val="28"/>
          <w:szCs w:val="28"/>
        </w:rPr>
        <w:t>合同期限</w:t>
      </w:r>
    </w:p>
    <w:p w14:paraId="4095139D">
      <w:pPr>
        <w:spacing w:line="560" w:lineRule="exact"/>
        <w:ind w:firstLine="560" w:firstLineChars="200"/>
        <w:rPr>
          <w:rFonts w:ascii="仿宋" w:hAnsi="仿宋" w:eastAsia="仿宋"/>
          <w:sz w:val="28"/>
          <w:szCs w:val="28"/>
        </w:rPr>
      </w:pPr>
      <w:r>
        <w:rPr>
          <w:rFonts w:hint="eastAsia" w:ascii="仿宋" w:hAnsi="仿宋" w:eastAsia="仿宋"/>
          <w:sz w:val="28"/>
          <w:szCs w:val="28"/>
        </w:rPr>
        <w:t>本合同</w:t>
      </w:r>
      <w:r>
        <w:rPr>
          <w:rFonts w:ascii="仿宋" w:hAnsi="仿宋" w:eastAsia="仿宋"/>
          <w:sz w:val="28"/>
          <w:szCs w:val="28"/>
        </w:rPr>
        <w:t>期限</w:t>
      </w:r>
      <w:r>
        <w:rPr>
          <w:rFonts w:hint="eastAsia" w:ascii="仿宋" w:hAnsi="仿宋" w:eastAsia="仿宋" w:cs="仿宋"/>
          <w:color w:val="auto"/>
          <w:sz w:val="30"/>
          <w:szCs w:val="30"/>
        </w:rPr>
        <w:t>自202</w:t>
      </w: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xx</w:t>
      </w:r>
      <w:r>
        <w:rPr>
          <w:rFonts w:hint="eastAsia" w:ascii="仿宋" w:hAnsi="仿宋" w:eastAsia="仿宋" w:cs="仿宋"/>
          <w:color w:val="auto"/>
          <w:sz w:val="30"/>
          <w:szCs w:val="30"/>
        </w:rPr>
        <w:t>月</w:t>
      </w:r>
      <w:r>
        <w:rPr>
          <w:rFonts w:hint="eastAsia" w:ascii="仿宋" w:hAnsi="仿宋" w:eastAsia="仿宋" w:cs="仿宋"/>
          <w:color w:val="auto"/>
          <w:sz w:val="30"/>
          <w:szCs w:val="30"/>
          <w:lang w:val="en-US" w:eastAsia="zh-CN"/>
        </w:rPr>
        <w:t>xx</w:t>
      </w:r>
      <w:r>
        <w:rPr>
          <w:rFonts w:hint="eastAsia" w:ascii="仿宋" w:hAnsi="仿宋" w:eastAsia="仿宋" w:cs="仿宋"/>
          <w:color w:val="auto"/>
          <w:sz w:val="30"/>
          <w:szCs w:val="30"/>
        </w:rPr>
        <w:t>日至202</w:t>
      </w: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xx</w:t>
      </w:r>
      <w:r>
        <w:rPr>
          <w:rFonts w:hint="eastAsia" w:ascii="仿宋" w:hAnsi="仿宋" w:eastAsia="仿宋" w:cs="仿宋"/>
          <w:color w:val="auto"/>
          <w:sz w:val="30"/>
          <w:szCs w:val="30"/>
        </w:rPr>
        <w:t>月</w:t>
      </w:r>
      <w:r>
        <w:rPr>
          <w:rFonts w:hint="eastAsia" w:ascii="仿宋" w:hAnsi="仿宋" w:eastAsia="仿宋" w:cs="仿宋"/>
          <w:color w:val="auto"/>
          <w:sz w:val="30"/>
          <w:szCs w:val="30"/>
          <w:lang w:val="en-US" w:eastAsia="zh-CN"/>
        </w:rPr>
        <w:t>xx</w:t>
      </w:r>
      <w:r>
        <w:rPr>
          <w:rFonts w:hint="eastAsia" w:ascii="仿宋" w:hAnsi="仿宋" w:eastAsia="仿宋" w:cs="仿宋"/>
          <w:color w:val="auto"/>
          <w:sz w:val="30"/>
          <w:szCs w:val="30"/>
        </w:rPr>
        <w:t>日</w:t>
      </w:r>
      <w:r>
        <w:rPr>
          <w:rFonts w:hint="eastAsia" w:ascii="仿宋" w:hAnsi="仿宋" w:eastAsia="仿宋"/>
          <w:color w:val="auto"/>
          <w:sz w:val="28"/>
          <w:szCs w:val="28"/>
        </w:rPr>
        <w:t>，本</w:t>
      </w:r>
      <w:r>
        <w:rPr>
          <w:rFonts w:hint="eastAsia" w:ascii="仿宋" w:hAnsi="仿宋" w:eastAsia="仿宋"/>
          <w:sz w:val="28"/>
          <w:szCs w:val="28"/>
        </w:rPr>
        <w:t>合同到期终止</w:t>
      </w:r>
      <w:r>
        <w:rPr>
          <w:rFonts w:hint="eastAsia" w:ascii="仿宋" w:hAnsi="仿宋" w:eastAsia="仿宋"/>
          <w:sz w:val="28"/>
          <w:szCs w:val="28"/>
          <w:lang w:val="en-US" w:eastAsia="zh-CN"/>
        </w:rPr>
        <w:t>时</w:t>
      </w:r>
      <w:r>
        <w:rPr>
          <w:rFonts w:hint="eastAsia" w:ascii="仿宋" w:hAnsi="仿宋" w:eastAsia="仿宋"/>
          <w:sz w:val="28"/>
          <w:szCs w:val="28"/>
        </w:rPr>
        <w:t>，不影响甲乙双方履行《服务确认单》中双方的权利义务。</w:t>
      </w:r>
    </w:p>
    <w:p w14:paraId="00496A0A">
      <w:pPr>
        <w:pStyle w:val="17"/>
        <w:numPr>
          <w:ilvl w:val="0"/>
          <w:numId w:val="1"/>
        </w:numPr>
        <w:spacing w:line="560" w:lineRule="exact"/>
        <w:ind w:left="0" w:firstLine="560"/>
        <w:outlineLvl w:val="0"/>
        <w:rPr>
          <w:rFonts w:ascii="黑体" w:hAnsi="黑体" w:eastAsia="黑体"/>
          <w:sz w:val="28"/>
          <w:szCs w:val="28"/>
        </w:rPr>
      </w:pPr>
      <w:r>
        <w:rPr>
          <w:rFonts w:hint="eastAsia" w:ascii="黑体" w:hAnsi="黑体" w:eastAsia="黑体"/>
          <w:sz w:val="28"/>
          <w:szCs w:val="28"/>
        </w:rPr>
        <w:t>服务要求</w:t>
      </w:r>
    </w:p>
    <w:p w14:paraId="53E765DD">
      <w:pPr>
        <w:pStyle w:val="17"/>
        <w:numPr>
          <w:ilvl w:val="0"/>
          <w:numId w:val="3"/>
        </w:numPr>
        <w:spacing w:line="560" w:lineRule="exact"/>
        <w:ind w:left="0" w:firstLine="560"/>
        <w:rPr>
          <w:rFonts w:ascii="仿宋" w:hAnsi="仿宋" w:eastAsia="仿宋"/>
          <w:color w:val="auto"/>
          <w:sz w:val="28"/>
          <w:szCs w:val="28"/>
        </w:rPr>
      </w:pPr>
      <w:r>
        <w:rPr>
          <w:rFonts w:hint="eastAsia" w:ascii="仿宋" w:hAnsi="仿宋" w:eastAsia="仿宋"/>
          <w:sz w:val="28"/>
          <w:szCs w:val="28"/>
        </w:rPr>
        <w:t>乙方向甲方提供符合服务内容要求的、</w:t>
      </w:r>
      <w:r>
        <w:rPr>
          <w:rFonts w:hint="eastAsia" w:ascii="仿宋" w:hAnsi="仿宋" w:eastAsia="仿宋"/>
          <w:color w:val="auto"/>
          <w:sz w:val="28"/>
          <w:szCs w:val="28"/>
        </w:rPr>
        <w:t>具有相关工作经验/或资质的服务人员。</w:t>
      </w:r>
    </w:p>
    <w:p w14:paraId="10385490">
      <w:pPr>
        <w:pStyle w:val="17"/>
        <w:numPr>
          <w:ilvl w:val="0"/>
          <w:numId w:val="3"/>
        </w:numPr>
        <w:spacing w:line="560" w:lineRule="exact"/>
        <w:ind w:left="0" w:firstLine="560"/>
        <w:rPr>
          <w:rFonts w:ascii="仿宋" w:hAnsi="仿宋" w:eastAsia="仿宋"/>
          <w:sz w:val="28"/>
          <w:szCs w:val="28"/>
        </w:rPr>
      </w:pPr>
      <w:r>
        <w:rPr>
          <w:rFonts w:hint="eastAsia" w:ascii="仿宋" w:hAnsi="仿宋" w:eastAsia="仿宋"/>
          <w:sz w:val="28"/>
          <w:szCs w:val="28"/>
        </w:rPr>
        <w:t>服务人员按照甲方提出的、服务内容范围内的要求和指令为甲方提供服务。</w:t>
      </w:r>
    </w:p>
    <w:p w14:paraId="34E10F9D">
      <w:pPr>
        <w:pStyle w:val="17"/>
        <w:numPr>
          <w:ilvl w:val="0"/>
          <w:numId w:val="3"/>
        </w:numPr>
        <w:spacing w:line="560" w:lineRule="exact"/>
        <w:ind w:left="0" w:firstLine="560"/>
        <w:rPr>
          <w:rFonts w:ascii="仿宋" w:hAnsi="仿宋" w:eastAsia="仿宋"/>
          <w:sz w:val="28"/>
          <w:szCs w:val="28"/>
        </w:rPr>
      </w:pPr>
      <w:r>
        <w:rPr>
          <w:rFonts w:hint="eastAsia" w:ascii="仿宋" w:hAnsi="仿宋" w:eastAsia="仿宋"/>
          <w:sz w:val="28"/>
          <w:szCs w:val="28"/>
        </w:rPr>
        <w:t>投诉及反馈：对于任何服务质量问题，甲方有权向乙方项目负责人投诉，乙方项目负责人应于5个工作日内作出书面答复。</w:t>
      </w:r>
    </w:p>
    <w:p w14:paraId="5FC88A5F">
      <w:pPr>
        <w:pStyle w:val="17"/>
        <w:numPr>
          <w:ilvl w:val="0"/>
          <w:numId w:val="3"/>
        </w:numPr>
        <w:spacing w:line="560" w:lineRule="exact"/>
        <w:ind w:left="0" w:firstLine="560"/>
        <w:rPr>
          <w:rFonts w:ascii="仿宋" w:hAnsi="仿宋" w:eastAsia="仿宋"/>
          <w:sz w:val="28"/>
          <w:szCs w:val="28"/>
        </w:rPr>
      </w:pPr>
      <w:r>
        <w:rPr>
          <w:rFonts w:hint="eastAsia" w:ascii="仿宋" w:hAnsi="仿宋" w:eastAsia="仿宋"/>
          <w:sz w:val="28"/>
          <w:szCs w:val="28"/>
        </w:rPr>
        <w:t>服务人员的更换和取消：若乙方服务人员提供的服务不符合约定的服务范围及标准，甲方应提前10日书面通知乙方并提供材料，要求乙方更换或取消服务人员。甲方要求更换服务人员的，乙方应在收到甲方通知后的10个工作日内调换服务人员。</w:t>
      </w:r>
    </w:p>
    <w:p w14:paraId="7C951AFE">
      <w:pPr>
        <w:spacing w:line="560" w:lineRule="exact"/>
        <w:ind w:firstLine="560" w:firstLineChars="200"/>
        <w:rPr>
          <w:rFonts w:ascii="仿宋" w:hAnsi="仿宋" w:eastAsia="仿宋"/>
          <w:sz w:val="28"/>
          <w:szCs w:val="28"/>
        </w:rPr>
      </w:pPr>
      <w:r>
        <w:rPr>
          <w:rFonts w:hint="eastAsia" w:ascii="仿宋" w:hAnsi="仿宋" w:eastAsia="仿宋"/>
          <w:sz w:val="28"/>
          <w:szCs w:val="28"/>
        </w:rPr>
        <w:t>（五）若甲方无故要求乙方更换服务人员，甲方除应提前</w:t>
      </w:r>
      <w:r>
        <w:rPr>
          <w:rFonts w:hint="eastAsia" w:ascii="仿宋" w:hAnsi="仿宋" w:eastAsia="仿宋"/>
          <w:sz w:val="28"/>
          <w:szCs w:val="28"/>
          <w:lang w:val="en-US" w:eastAsia="zh-CN"/>
        </w:rPr>
        <w:t>15</w:t>
      </w:r>
      <w:r>
        <w:rPr>
          <w:rFonts w:hint="eastAsia" w:ascii="仿宋" w:hAnsi="仿宋" w:eastAsia="仿宋"/>
          <w:sz w:val="28"/>
          <w:szCs w:val="28"/>
        </w:rPr>
        <w:t>日</w:t>
      </w:r>
      <w:r>
        <w:rPr>
          <w:rFonts w:hint="eastAsia" w:ascii="仿宋" w:hAnsi="仿宋" w:eastAsia="仿宋"/>
          <w:color w:val="auto"/>
          <w:sz w:val="28"/>
          <w:szCs w:val="28"/>
          <w:lang w:val="en-US" w:eastAsia="zh-CN"/>
        </w:rPr>
        <w:t>书面</w:t>
      </w:r>
      <w:r>
        <w:rPr>
          <w:rFonts w:hint="eastAsia" w:ascii="仿宋" w:hAnsi="仿宋" w:eastAsia="仿宋"/>
          <w:color w:val="auto"/>
          <w:sz w:val="28"/>
          <w:szCs w:val="28"/>
        </w:rPr>
        <w:t>通知乙方外，还应按该服务人员在甲方实际的服务期限向乙方支付服务费。服务期限自服务人员在甲方的首次服务</w:t>
      </w:r>
      <w:r>
        <w:rPr>
          <w:rFonts w:hint="eastAsia" w:ascii="仿宋" w:hAnsi="仿宋" w:eastAsia="仿宋"/>
          <w:sz w:val="28"/>
          <w:szCs w:val="28"/>
        </w:rPr>
        <w:t>日起算，按其在甲方的工作年限，每满一年另行支付一个月服务费；不满一年超过半年（含）的，按一年计算；不足半年的，另行支付半个月服务费。</w:t>
      </w:r>
    </w:p>
    <w:p w14:paraId="033D23A3">
      <w:pPr>
        <w:pStyle w:val="17"/>
        <w:numPr>
          <w:ilvl w:val="255"/>
          <w:numId w:val="0"/>
        </w:numPr>
        <w:spacing w:line="560" w:lineRule="exact"/>
        <w:ind w:firstLine="560" w:firstLineChars="200"/>
        <w:rPr>
          <w:rFonts w:ascii="仿宋" w:hAnsi="仿宋" w:eastAsia="仿宋"/>
          <w:sz w:val="28"/>
          <w:szCs w:val="28"/>
        </w:rPr>
      </w:pPr>
      <w:r>
        <w:rPr>
          <w:rFonts w:hint="eastAsia" w:ascii="仿宋" w:hAnsi="仿宋" w:eastAsia="仿宋"/>
          <w:sz w:val="28"/>
          <w:szCs w:val="28"/>
        </w:rPr>
        <w:t>（六）乙方除法定节假日外，每周一至周五上午8:30至下午17:30在甲方现场提供服务。乙方服务人员可按相关法律法规享受法定假期。</w:t>
      </w:r>
    </w:p>
    <w:p w14:paraId="00200D6F">
      <w:pPr>
        <w:pStyle w:val="17"/>
        <w:numPr>
          <w:ilvl w:val="0"/>
          <w:numId w:val="1"/>
        </w:numPr>
        <w:spacing w:line="560" w:lineRule="exact"/>
        <w:ind w:left="0" w:firstLine="560"/>
        <w:outlineLvl w:val="0"/>
        <w:rPr>
          <w:rFonts w:ascii="黑体" w:hAnsi="黑体" w:eastAsia="黑体"/>
          <w:sz w:val="28"/>
          <w:szCs w:val="28"/>
        </w:rPr>
      </w:pPr>
      <w:r>
        <w:rPr>
          <w:rFonts w:hint="eastAsia" w:ascii="黑体" w:hAnsi="黑体" w:eastAsia="黑体"/>
          <w:sz w:val="28"/>
          <w:szCs w:val="28"/>
        </w:rPr>
        <w:t>服务费用和费用支付</w:t>
      </w:r>
    </w:p>
    <w:p w14:paraId="08B43B0D">
      <w:pPr>
        <w:pStyle w:val="17"/>
        <w:numPr>
          <w:ilvl w:val="0"/>
          <w:numId w:val="4"/>
        </w:numPr>
        <w:spacing w:line="560" w:lineRule="exact"/>
        <w:ind w:left="0" w:firstLine="560"/>
        <w:rPr>
          <w:rFonts w:ascii="仿宋" w:hAnsi="仿宋" w:eastAsia="仿宋"/>
          <w:sz w:val="28"/>
          <w:szCs w:val="28"/>
        </w:rPr>
      </w:pPr>
      <w:r>
        <w:rPr>
          <w:rFonts w:hint="eastAsia" w:ascii="仿宋" w:hAnsi="仿宋" w:eastAsia="仿宋"/>
          <w:sz w:val="28"/>
          <w:szCs w:val="28"/>
        </w:rPr>
        <w:t>本合同项下的服务费用包含</w:t>
      </w:r>
      <w:r>
        <w:rPr>
          <w:rFonts w:hint="eastAsia" w:ascii="仿宋" w:hAnsi="仿宋" w:eastAsia="仿宋"/>
          <w:color w:val="auto"/>
          <w:sz w:val="28"/>
          <w:szCs w:val="28"/>
        </w:rPr>
        <w:t>项目成本、管理费和税费，不包含办公耗材、</w:t>
      </w:r>
      <w:r>
        <w:rPr>
          <w:rFonts w:hint="eastAsia" w:ascii="仿宋" w:hAnsi="仿宋" w:eastAsia="仿宋"/>
          <w:color w:val="auto"/>
          <w:sz w:val="28"/>
          <w:szCs w:val="28"/>
          <w:u w:val="none"/>
        </w:rPr>
        <w:t>各项保险</w:t>
      </w:r>
      <w:r>
        <w:rPr>
          <w:rFonts w:hint="eastAsia" w:ascii="仿宋" w:hAnsi="仿宋" w:eastAsia="仿宋"/>
          <w:color w:val="auto"/>
          <w:sz w:val="28"/>
          <w:szCs w:val="28"/>
          <w:u w:val="none"/>
          <w:lang w:eastAsia="zh-CN"/>
        </w:rPr>
        <w:t>（</w:t>
      </w:r>
      <w:r>
        <w:rPr>
          <w:rFonts w:hint="eastAsia" w:ascii="仿宋" w:hAnsi="仿宋" w:eastAsia="仿宋"/>
          <w:color w:val="auto"/>
          <w:sz w:val="28"/>
          <w:szCs w:val="28"/>
          <w:u w:val="none"/>
          <w:lang w:val="en-US" w:eastAsia="zh-CN"/>
        </w:rPr>
        <w:t>项目成本包含的社保除外</w:t>
      </w:r>
      <w:r>
        <w:rPr>
          <w:rFonts w:hint="eastAsia" w:ascii="仿宋" w:hAnsi="仿宋" w:eastAsia="仿宋"/>
          <w:color w:val="auto"/>
          <w:sz w:val="28"/>
          <w:szCs w:val="28"/>
          <w:u w:val="none"/>
          <w:lang w:eastAsia="zh-CN"/>
        </w:rPr>
        <w:t>）</w:t>
      </w:r>
      <w:r>
        <w:rPr>
          <w:rFonts w:hint="eastAsia" w:ascii="仿宋" w:hAnsi="仿宋" w:eastAsia="仿宋"/>
          <w:color w:val="auto"/>
          <w:sz w:val="28"/>
          <w:szCs w:val="28"/>
        </w:rPr>
        <w:t>等。具</w:t>
      </w:r>
      <w:r>
        <w:rPr>
          <w:rFonts w:hint="eastAsia" w:ascii="仿宋" w:hAnsi="仿宋" w:eastAsia="仿宋"/>
          <w:sz w:val="28"/>
          <w:szCs w:val="28"/>
        </w:rPr>
        <w:t>体项目的服务费金额和支付方式以《服务确认单》确定的标准为准。</w:t>
      </w:r>
    </w:p>
    <w:p w14:paraId="47F2580C">
      <w:pPr>
        <w:pStyle w:val="17"/>
        <w:numPr>
          <w:ilvl w:val="0"/>
          <w:numId w:val="4"/>
        </w:numPr>
        <w:spacing w:line="560" w:lineRule="exact"/>
        <w:ind w:left="0" w:firstLine="560"/>
        <w:rPr>
          <w:rFonts w:ascii="仿宋" w:hAnsi="仿宋" w:eastAsia="仿宋"/>
          <w:color w:val="auto"/>
          <w:sz w:val="28"/>
          <w:szCs w:val="28"/>
        </w:rPr>
      </w:pPr>
      <w:r>
        <w:rPr>
          <w:rFonts w:hint="eastAsia" w:ascii="仿宋" w:hAnsi="仿宋" w:eastAsia="仿宋"/>
          <w:color w:val="auto"/>
          <w:sz w:val="28"/>
          <w:szCs w:val="28"/>
        </w:rPr>
        <w:t>甲乙双方一致同意，若因甲方要求导致乙方增加服务事项（如增加服务人员、</w:t>
      </w:r>
      <w:r>
        <w:rPr>
          <w:rFonts w:hint="eastAsia" w:ascii="仿宋" w:hAnsi="仿宋" w:eastAsia="仿宋"/>
          <w:color w:val="auto"/>
          <w:sz w:val="28"/>
          <w:szCs w:val="28"/>
          <w:u w:val="none"/>
        </w:rPr>
        <w:t>购买保险</w:t>
      </w:r>
      <w:r>
        <w:rPr>
          <w:rFonts w:hint="eastAsia" w:ascii="仿宋" w:hAnsi="仿宋" w:eastAsia="仿宋"/>
          <w:color w:val="auto"/>
          <w:sz w:val="28"/>
          <w:szCs w:val="28"/>
        </w:rPr>
        <w:t>等其他服务事项），乙方有权收取相应的服务费。</w:t>
      </w:r>
    </w:p>
    <w:p w14:paraId="74418BC7">
      <w:pPr>
        <w:pStyle w:val="17"/>
        <w:numPr>
          <w:ilvl w:val="0"/>
          <w:numId w:val="4"/>
        </w:numPr>
        <w:spacing w:line="560" w:lineRule="exact"/>
        <w:ind w:left="0" w:firstLine="560"/>
        <w:rPr>
          <w:rFonts w:ascii="仿宋" w:hAnsi="仿宋" w:eastAsia="仿宋"/>
          <w:color w:val="FF0000"/>
          <w:sz w:val="28"/>
          <w:szCs w:val="28"/>
        </w:rPr>
      </w:pPr>
      <w:r>
        <w:rPr>
          <w:rFonts w:hint="eastAsia" w:ascii="仿宋" w:hAnsi="仿宋" w:eastAsia="仿宋"/>
          <w:color w:val="auto"/>
          <w:sz w:val="28"/>
          <w:szCs w:val="28"/>
        </w:rPr>
        <w:t>在服务过程中，乙方服务人员为完成甲方工作要求而需要支付的交通费、餐费、差旅费、误餐费等各项费用经甲方审批确认无误后应由甲方直接承担，并按照</w:t>
      </w:r>
      <w:r>
        <w:rPr>
          <w:rFonts w:ascii="仿宋" w:hAnsi="仿宋" w:eastAsia="仿宋"/>
          <w:color w:val="auto"/>
          <w:sz w:val="28"/>
          <w:szCs w:val="28"/>
        </w:rPr>
        <w:t>甲方财务流程直接支付给</w:t>
      </w:r>
      <w:r>
        <w:rPr>
          <w:rFonts w:hint="eastAsia" w:ascii="仿宋" w:hAnsi="仿宋" w:eastAsia="仿宋"/>
          <w:color w:val="auto"/>
          <w:sz w:val="28"/>
          <w:szCs w:val="28"/>
        </w:rPr>
        <w:t>乙方</w:t>
      </w:r>
      <w:r>
        <w:rPr>
          <w:rFonts w:ascii="仿宋" w:hAnsi="仿宋" w:eastAsia="仿宋"/>
          <w:color w:val="auto"/>
          <w:sz w:val="28"/>
          <w:szCs w:val="28"/>
        </w:rPr>
        <w:t>服务人员</w:t>
      </w:r>
      <w:r>
        <w:rPr>
          <w:rFonts w:hint="eastAsia" w:ascii="仿宋" w:hAnsi="仿宋" w:eastAsia="仿宋"/>
          <w:color w:val="auto"/>
          <w:sz w:val="28"/>
          <w:szCs w:val="28"/>
        </w:rPr>
        <w:t>。</w:t>
      </w:r>
    </w:p>
    <w:p w14:paraId="4DCF449C">
      <w:pPr>
        <w:pStyle w:val="17"/>
        <w:numPr>
          <w:ilvl w:val="0"/>
          <w:numId w:val="4"/>
        </w:numPr>
        <w:spacing w:line="560" w:lineRule="exact"/>
        <w:ind w:left="0" w:firstLine="560"/>
        <w:rPr>
          <w:rFonts w:ascii="仿宋" w:hAnsi="仿宋" w:eastAsia="仿宋"/>
          <w:sz w:val="28"/>
          <w:szCs w:val="28"/>
        </w:rPr>
      </w:pPr>
      <w:r>
        <w:rPr>
          <w:rFonts w:hint="eastAsia" w:ascii="仿宋" w:hAnsi="仿宋" w:eastAsia="仿宋"/>
          <w:sz w:val="28"/>
          <w:szCs w:val="28"/>
        </w:rPr>
        <w:t>甲方</w:t>
      </w:r>
      <w:r>
        <w:rPr>
          <w:rFonts w:ascii="仿宋" w:hAnsi="仿宋" w:eastAsia="仿宋"/>
          <w:sz w:val="28"/>
          <w:szCs w:val="28"/>
        </w:rPr>
        <w:t>付款前，乙方应向甲方出具</w:t>
      </w:r>
      <w:r>
        <w:rPr>
          <w:rFonts w:hint="eastAsia" w:ascii="仿宋" w:hAnsi="仿宋" w:eastAsia="仿宋"/>
          <w:sz w:val="28"/>
          <w:szCs w:val="28"/>
        </w:rPr>
        <w:t>符合甲方</w:t>
      </w:r>
      <w:r>
        <w:rPr>
          <w:rFonts w:ascii="仿宋" w:hAnsi="仿宋" w:eastAsia="仿宋"/>
          <w:sz w:val="28"/>
          <w:szCs w:val="28"/>
        </w:rPr>
        <w:t>要求的增值税发票。</w:t>
      </w:r>
      <w:r>
        <w:rPr>
          <w:rFonts w:hint="eastAsia" w:ascii="仿宋" w:hAnsi="仿宋" w:eastAsia="仿宋"/>
          <w:sz w:val="28"/>
          <w:szCs w:val="28"/>
        </w:rPr>
        <w:t>若乙方未按</w:t>
      </w:r>
      <w:r>
        <w:rPr>
          <w:rFonts w:hint="eastAsia" w:ascii="仿宋" w:hAnsi="仿宋" w:eastAsia="仿宋"/>
          <w:sz w:val="28"/>
          <w:szCs w:val="28"/>
          <w:lang w:val="en-US" w:eastAsia="zh-CN"/>
        </w:rPr>
        <w:t>约定</w:t>
      </w:r>
      <w:r>
        <w:rPr>
          <w:rFonts w:hint="eastAsia" w:ascii="仿宋" w:hAnsi="仿宋" w:eastAsia="仿宋"/>
          <w:sz w:val="28"/>
          <w:szCs w:val="28"/>
        </w:rPr>
        <w:t>提供等额有效的增值税发票，甲方有权迟延付款且不视为违约。</w:t>
      </w:r>
    </w:p>
    <w:p w14:paraId="501DE09F">
      <w:pPr>
        <w:spacing w:line="560" w:lineRule="exact"/>
        <w:ind w:firstLine="560" w:firstLineChars="200"/>
        <w:rPr>
          <w:rFonts w:ascii="仿宋" w:hAnsi="仿宋" w:eastAsia="仿宋"/>
          <w:sz w:val="28"/>
          <w:szCs w:val="28"/>
        </w:rPr>
      </w:pPr>
      <w:r>
        <w:rPr>
          <w:rFonts w:hint="eastAsia" w:ascii="仿宋" w:hAnsi="仿宋" w:eastAsia="仿宋"/>
          <w:sz w:val="28"/>
          <w:szCs w:val="28"/>
        </w:rPr>
        <w:t>甲方增值税发票开具信息：</w:t>
      </w:r>
    </w:p>
    <w:p w14:paraId="6711498A">
      <w:pPr>
        <w:spacing w:line="560" w:lineRule="exact"/>
        <w:ind w:firstLine="560" w:firstLineChars="200"/>
        <w:rPr>
          <w:rFonts w:hint="default" w:ascii="仿宋" w:hAnsi="仿宋" w:eastAsia="仿宋"/>
          <w:sz w:val="30"/>
          <w:szCs w:val="30"/>
          <w:u w:val="single"/>
          <w:lang w:val="en-US"/>
        </w:rPr>
      </w:pPr>
      <w:r>
        <w:rPr>
          <w:rFonts w:hint="eastAsia" w:ascii="仿宋" w:hAnsi="仿宋" w:eastAsia="仿宋"/>
          <w:sz w:val="28"/>
          <w:szCs w:val="28"/>
        </w:rPr>
        <w:t>单位名称：</w:t>
      </w:r>
    </w:p>
    <w:p w14:paraId="13C1D15F">
      <w:pPr>
        <w:spacing w:line="560" w:lineRule="exact"/>
        <w:ind w:firstLine="600" w:firstLineChars="200"/>
        <w:rPr>
          <w:rFonts w:hint="default" w:ascii="仿宋" w:hAnsi="仿宋" w:eastAsia="仿宋"/>
          <w:color w:val="auto"/>
          <w:sz w:val="32"/>
          <w:szCs w:val="32"/>
          <w:lang w:val="en-US" w:eastAsia="zh-CN"/>
        </w:rPr>
      </w:pPr>
      <w:r>
        <w:rPr>
          <w:rFonts w:hint="eastAsia" w:ascii="仿宋" w:hAnsi="仿宋" w:eastAsia="仿宋"/>
          <w:sz w:val="30"/>
          <w:szCs w:val="30"/>
        </w:rPr>
        <w:t>纳税人识别号：</w:t>
      </w:r>
    </w:p>
    <w:p w14:paraId="588565DE">
      <w:pPr>
        <w:spacing w:line="560" w:lineRule="exact"/>
        <w:ind w:firstLine="560" w:firstLineChars="200"/>
        <w:rPr>
          <w:rFonts w:ascii="仿宋" w:hAnsi="仿宋" w:eastAsia="仿宋"/>
          <w:sz w:val="28"/>
          <w:szCs w:val="28"/>
        </w:rPr>
      </w:pPr>
      <w:r>
        <w:rPr>
          <w:rFonts w:hint="eastAsia" w:ascii="仿宋" w:hAnsi="仿宋" w:eastAsia="仿宋"/>
          <w:sz w:val="28"/>
          <w:szCs w:val="28"/>
        </w:rPr>
        <w:t>乙方的账户信息如下：</w:t>
      </w:r>
    </w:p>
    <w:p w14:paraId="55B4D4D0">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账户名称：</w:t>
      </w:r>
    </w:p>
    <w:p w14:paraId="2094FE50">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开户行：</w:t>
      </w:r>
    </w:p>
    <w:p w14:paraId="40789C0D">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银行账号：</w:t>
      </w:r>
    </w:p>
    <w:p w14:paraId="442EC469">
      <w:pPr>
        <w:spacing w:line="560" w:lineRule="exact"/>
        <w:ind w:firstLine="560" w:firstLineChars="200"/>
        <w:rPr>
          <w:rFonts w:ascii="黑体" w:hAnsi="黑体" w:eastAsia="黑体"/>
          <w:sz w:val="28"/>
          <w:szCs w:val="28"/>
        </w:rPr>
      </w:pPr>
      <w:r>
        <w:rPr>
          <w:rFonts w:hint="eastAsia" w:ascii="黑体" w:hAnsi="黑体" w:eastAsia="黑体"/>
          <w:sz w:val="28"/>
          <w:szCs w:val="28"/>
        </w:rPr>
        <w:t>五、甲方的权利和义务</w:t>
      </w:r>
    </w:p>
    <w:p w14:paraId="37B5840F">
      <w:pPr>
        <w:pStyle w:val="17"/>
        <w:numPr>
          <w:ilvl w:val="0"/>
          <w:numId w:val="5"/>
        </w:numPr>
        <w:spacing w:line="560" w:lineRule="exact"/>
        <w:ind w:left="0" w:firstLine="560"/>
        <w:rPr>
          <w:rFonts w:ascii="仿宋" w:hAnsi="仿宋" w:eastAsia="仿宋"/>
          <w:color w:val="auto"/>
          <w:sz w:val="28"/>
          <w:szCs w:val="28"/>
          <w:u w:val="none"/>
        </w:rPr>
      </w:pPr>
      <w:r>
        <w:rPr>
          <w:rFonts w:hint="eastAsia" w:ascii="仿宋" w:hAnsi="仿宋" w:eastAsia="仿宋"/>
          <w:sz w:val="28"/>
          <w:szCs w:val="28"/>
          <w:u w:val="none"/>
        </w:rPr>
        <w:t>甲方</w:t>
      </w:r>
      <w:r>
        <w:rPr>
          <w:rFonts w:ascii="仿宋" w:hAnsi="仿宋" w:eastAsia="仿宋"/>
          <w:sz w:val="28"/>
          <w:szCs w:val="28"/>
          <w:u w:val="none"/>
        </w:rPr>
        <w:t>有权</w:t>
      </w:r>
      <w:r>
        <w:rPr>
          <w:rFonts w:hint="eastAsia" w:ascii="仿宋" w:hAnsi="仿宋" w:eastAsia="仿宋"/>
          <w:sz w:val="28"/>
          <w:szCs w:val="28"/>
          <w:u w:val="none"/>
        </w:rPr>
        <w:t>提出</w:t>
      </w:r>
      <w:r>
        <w:rPr>
          <w:rFonts w:ascii="仿宋" w:hAnsi="仿宋" w:eastAsia="仿宋"/>
          <w:sz w:val="28"/>
          <w:szCs w:val="28"/>
          <w:u w:val="none"/>
        </w:rPr>
        <w:t>具体的</w:t>
      </w:r>
      <w:r>
        <w:rPr>
          <w:rFonts w:hint="eastAsia" w:ascii="仿宋" w:hAnsi="仿宋" w:eastAsia="仿宋"/>
          <w:sz w:val="28"/>
          <w:szCs w:val="28"/>
          <w:u w:val="none"/>
        </w:rPr>
        <w:t>服务项目</w:t>
      </w:r>
      <w:r>
        <w:rPr>
          <w:rFonts w:ascii="仿宋" w:hAnsi="仿宋" w:eastAsia="仿宋"/>
          <w:sz w:val="28"/>
          <w:szCs w:val="28"/>
          <w:u w:val="none"/>
        </w:rPr>
        <w:t>的服务标准</w:t>
      </w:r>
      <w:r>
        <w:rPr>
          <w:rFonts w:hint="eastAsia" w:ascii="仿宋" w:hAnsi="仿宋" w:eastAsia="仿宋"/>
          <w:sz w:val="28"/>
          <w:szCs w:val="28"/>
          <w:u w:val="none"/>
        </w:rPr>
        <w:t>，</w:t>
      </w:r>
      <w:r>
        <w:rPr>
          <w:rFonts w:hint="eastAsia" w:ascii="仿宋" w:hAnsi="仿宋" w:eastAsia="仿宋"/>
          <w:color w:val="auto"/>
          <w:sz w:val="28"/>
          <w:szCs w:val="28"/>
          <w:u w:val="none"/>
        </w:rPr>
        <w:t>可在与乙方协商一致后有权对服务内容进行调整，变更服务内容</w:t>
      </w:r>
      <w:r>
        <w:rPr>
          <w:rFonts w:hint="eastAsia" w:ascii="仿宋" w:hAnsi="仿宋" w:eastAsia="仿宋"/>
          <w:color w:val="auto"/>
          <w:sz w:val="28"/>
          <w:szCs w:val="28"/>
          <w:u w:val="none"/>
          <w:lang w:eastAsia="zh-CN"/>
        </w:rPr>
        <w:t>，</w:t>
      </w:r>
      <w:r>
        <w:rPr>
          <w:rFonts w:hint="eastAsia" w:ascii="仿宋" w:hAnsi="仿宋" w:eastAsia="仿宋"/>
          <w:color w:val="auto"/>
          <w:sz w:val="28"/>
          <w:szCs w:val="28"/>
          <w:u w:val="none"/>
          <w:lang w:val="en-US" w:eastAsia="zh-CN"/>
        </w:rPr>
        <w:t>并签订补充协议</w:t>
      </w:r>
      <w:r>
        <w:rPr>
          <w:rFonts w:ascii="仿宋" w:hAnsi="仿宋" w:eastAsia="仿宋"/>
          <w:color w:val="auto"/>
          <w:sz w:val="28"/>
          <w:szCs w:val="28"/>
          <w:u w:val="none"/>
        </w:rPr>
        <w:t>。</w:t>
      </w:r>
      <w:r>
        <w:rPr>
          <w:rFonts w:hint="eastAsia" w:ascii="仿宋" w:hAnsi="仿宋" w:eastAsia="仿宋"/>
          <w:color w:val="auto"/>
          <w:sz w:val="28"/>
          <w:szCs w:val="28"/>
          <w:u w:val="none"/>
        </w:rPr>
        <w:t>如甲方服务需求情况发生变动，或甲方需修改委托服务内容和要求的，甲方应当提前7日</w:t>
      </w:r>
      <w:r>
        <w:rPr>
          <w:rFonts w:hint="eastAsia" w:ascii="仿宋" w:hAnsi="仿宋" w:eastAsia="仿宋"/>
          <w:color w:val="auto"/>
          <w:sz w:val="28"/>
          <w:szCs w:val="28"/>
          <w:u w:val="none"/>
          <w:lang w:val="en-US" w:eastAsia="zh-CN"/>
        </w:rPr>
        <w:t>书面</w:t>
      </w:r>
      <w:r>
        <w:rPr>
          <w:rFonts w:hint="eastAsia" w:ascii="仿宋" w:hAnsi="仿宋" w:eastAsia="仿宋"/>
          <w:color w:val="auto"/>
          <w:sz w:val="28"/>
          <w:szCs w:val="28"/>
          <w:u w:val="none"/>
        </w:rPr>
        <w:t>通知乙方，重大修改的需要提前15日</w:t>
      </w:r>
      <w:r>
        <w:rPr>
          <w:rFonts w:hint="eastAsia" w:ascii="仿宋" w:hAnsi="仿宋" w:eastAsia="仿宋"/>
          <w:color w:val="auto"/>
          <w:sz w:val="28"/>
          <w:szCs w:val="28"/>
          <w:u w:val="none"/>
          <w:lang w:val="en-US" w:eastAsia="zh-CN"/>
        </w:rPr>
        <w:t>书面</w:t>
      </w:r>
      <w:r>
        <w:rPr>
          <w:rFonts w:hint="eastAsia" w:ascii="仿宋" w:hAnsi="仿宋" w:eastAsia="仿宋"/>
          <w:color w:val="auto"/>
          <w:sz w:val="28"/>
          <w:szCs w:val="28"/>
          <w:u w:val="none"/>
        </w:rPr>
        <w:t>通知。因修改委托服务要求而需调整合同时间和金额的，双方应另行协商</w:t>
      </w:r>
      <w:r>
        <w:rPr>
          <w:rFonts w:hint="eastAsia" w:ascii="仿宋" w:hAnsi="仿宋" w:eastAsia="仿宋"/>
          <w:color w:val="auto"/>
          <w:sz w:val="28"/>
          <w:szCs w:val="28"/>
          <w:u w:val="none"/>
          <w:lang w:eastAsia="zh-CN"/>
        </w:rPr>
        <w:t>，</w:t>
      </w:r>
      <w:r>
        <w:rPr>
          <w:rFonts w:hint="eastAsia" w:ascii="仿宋" w:hAnsi="仿宋" w:eastAsia="仿宋"/>
          <w:color w:val="auto"/>
          <w:sz w:val="28"/>
          <w:szCs w:val="28"/>
          <w:u w:val="none"/>
          <w:lang w:val="en-US" w:eastAsia="zh-CN"/>
        </w:rPr>
        <w:t>并签订补充协议</w:t>
      </w:r>
      <w:r>
        <w:rPr>
          <w:rFonts w:hint="eastAsia" w:ascii="仿宋" w:hAnsi="仿宋" w:eastAsia="仿宋"/>
          <w:color w:val="auto"/>
          <w:sz w:val="28"/>
          <w:szCs w:val="28"/>
          <w:u w:val="none"/>
        </w:rPr>
        <w:t>。</w:t>
      </w:r>
    </w:p>
    <w:p w14:paraId="091AA08E">
      <w:pPr>
        <w:pStyle w:val="17"/>
        <w:numPr>
          <w:ilvl w:val="0"/>
          <w:numId w:val="5"/>
        </w:numPr>
        <w:spacing w:line="560" w:lineRule="exact"/>
        <w:ind w:left="0" w:firstLine="560"/>
        <w:rPr>
          <w:rFonts w:ascii="仿宋" w:hAnsi="仿宋" w:eastAsia="仿宋"/>
          <w:sz w:val="28"/>
          <w:szCs w:val="28"/>
        </w:rPr>
      </w:pPr>
      <w:r>
        <w:rPr>
          <w:rFonts w:hint="eastAsia" w:ascii="仿宋" w:hAnsi="仿宋" w:eastAsia="仿宋"/>
          <w:sz w:val="28"/>
          <w:szCs w:val="28"/>
        </w:rPr>
        <w:t>甲方有权监督检查乙方所提供的服务质量，对乙方履行义务不符合要求的，有权向乙方提出纠正意见，如果甲方所反映的问题确实存在，并且不违反法律、法规或政策的规定，乙方应及时与甲方沟通，并及时予以纠正或弥补。</w:t>
      </w:r>
    </w:p>
    <w:p w14:paraId="7F70A74F">
      <w:pPr>
        <w:pStyle w:val="17"/>
        <w:numPr>
          <w:ilvl w:val="0"/>
          <w:numId w:val="5"/>
        </w:numPr>
        <w:spacing w:line="560" w:lineRule="exact"/>
        <w:ind w:left="0" w:firstLine="560"/>
        <w:rPr>
          <w:rFonts w:ascii="仿宋" w:hAnsi="仿宋" w:eastAsia="仿宋"/>
          <w:sz w:val="28"/>
          <w:szCs w:val="28"/>
        </w:rPr>
      </w:pPr>
      <w:r>
        <w:rPr>
          <w:rFonts w:hint="eastAsia" w:ascii="仿宋" w:hAnsi="仿宋" w:eastAsia="仿宋"/>
          <w:sz w:val="28"/>
          <w:szCs w:val="28"/>
        </w:rPr>
        <w:t>甲方应按照本合同约定在合同约定的时间内向乙方支付服务费用。</w:t>
      </w:r>
    </w:p>
    <w:p w14:paraId="7B4F4C21">
      <w:pPr>
        <w:pStyle w:val="17"/>
        <w:numPr>
          <w:ilvl w:val="0"/>
          <w:numId w:val="5"/>
        </w:numPr>
        <w:spacing w:line="560" w:lineRule="exact"/>
        <w:ind w:left="0" w:firstLine="560"/>
        <w:rPr>
          <w:rFonts w:ascii="仿宋" w:hAnsi="仿宋" w:eastAsia="仿宋"/>
          <w:sz w:val="28"/>
          <w:szCs w:val="28"/>
        </w:rPr>
      </w:pPr>
      <w:r>
        <w:rPr>
          <w:rFonts w:hint="eastAsia" w:ascii="仿宋" w:hAnsi="仿宋" w:eastAsia="仿宋"/>
          <w:sz w:val="28"/>
          <w:szCs w:val="28"/>
        </w:rPr>
        <w:t>甲方应为乙方服务人员正常开展业务外包服务提供必要的工具、资料、办公用品和协助等。</w:t>
      </w:r>
    </w:p>
    <w:p w14:paraId="75315E15">
      <w:pPr>
        <w:pStyle w:val="17"/>
        <w:numPr>
          <w:ilvl w:val="0"/>
          <w:numId w:val="5"/>
        </w:numPr>
        <w:spacing w:line="560" w:lineRule="exact"/>
        <w:ind w:left="0" w:firstLine="560"/>
        <w:rPr>
          <w:rFonts w:ascii="仿宋" w:hAnsi="仿宋" w:eastAsia="仿宋"/>
          <w:sz w:val="28"/>
          <w:szCs w:val="28"/>
        </w:rPr>
      </w:pPr>
      <w:r>
        <w:rPr>
          <w:rFonts w:hint="eastAsia" w:ascii="仿宋" w:hAnsi="仿宋" w:eastAsia="仿宋"/>
          <w:sz w:val="28"/>
          <w:szCs w:val="28"/>
        </w:rPr>
        <w:t>甲方负责提供安全工作操作规程与工作质量标准，并提供必要的安全工作场所和设备。因甲方原因致服务人员人身、财产损失的，由甲方承担赔偿责任。</w:t>
      </w:r>
    </w:p>
    <w:p w14:paraId="49050AAC">
      <w:pPr>
        <w:pStyle w:val="17"/>
        <w:numPr>
          <w:ilvl w:val="0"/>
          <w:numId w:val="5"/>
        </w:numPr>
        <w:spacing w:line="560" w:lineRule="exact"/>
        <w:ind w:left="0" w:firstLine="560"/>
        <w:rPr>
          <w:rFonts w:ascii="仿宋" w:hAnsi="仿宋" w:eastAsia="仿宋"/>
          <w:sz w:val="28"/>
          <w:szCs w:val="28"/>
        </w:rPr>
      </w:pPr>
      <w:r>
        <w:rPr>
          <w:rFonts w:hint="eastAsia" w:ascii="仿宋" w:hAnsi="仿宋" w:eastAsia="仿宋"/>
          <w:sz w:val="28"/>
          <w:szCs w:val="28"/>
        </w:rPr>
        <w:t>若服务人员因执行甲方交代的工作任务造成他人损害的，由甲方承担侵权责任；若乙方有过错的，承担相应的责任。</w:t>
      </w:r>
    </w:p>
    <w:p w14:paraId="202621EC">
      <w:pPr>
        <w:pStyle w:val="17"/>
        <w:numPr>
          <w:ilvl w:val="0"/>
          <w:numId w:val="5"/>
        </w:numPr>
        <w:spacing w:line="560" w:lineRule="exact"/>
        <w:ind w:left="0" w:firstLine="560"/>
        <w:rPr>
          <w:rFonts w:ascii="仿宋" w:hAnsi="仿宋" w:eastAsia="仿宋"/>
          <w:sz w:val="28"/>
          <w:szCs w:val="28"/>
        </w:rPr>
      </w:pPr>
      <w:r>
        <w:rPr>
          <w:rFonts w:hint="eastAsia" w:ascii="仿宋" w:hAnsi="仿宋" w:eastAsia="仿宋"/>
          <w:sz w:val="28"/>
          <w:szCs w:val="28"/>
        </w:rPr>
        <w:t>服务人员在服务期间发生工伤事故伤害的，甲方应当协助乙方做好服务人员工伤认定申报工作，事后对工伤职工及其亲属开展慰问工作。服务人员工伤相关待遇除社会保险支付外，剩余需支付的费用和承担的责任，由甲方承担。</w:t>
      </w:r>
    </w:p>
    <w:p w14:paraId="4FFCF684">
      <w:pPr>
        <w:pStyle w:val="17"/>
        <w:numPr>
          <w:ilvl w:val="0"/>
          <w:numId w:val="5"/>
        </w:numPr>
        <w:spacing w:line="560" w:lineRule="exact"/>
        <w:ind w:left="0" w:firstLine="560"/>
        <w:rPr>
          <w:rFonts w:ascii="仿宋" w:hAnsi="仿宋" w:eastAsia="仿宋"/>
          <w:sz w:val="28"/>
          <w:szCs w:val="28"/>
        </w:rPr>
      </w:pPr>
      <w:r>
        <w:rPr>
          <w:rFonts w:hint="eastAsia" w:ascii="仿宋" w:hAnsi="仿宋" w:eastAsia="仿宋"/>
          <w:sz w:val="28"/>
          <w:szCs w:val="28"/>
        </w:rPr>
        <w:t>因甲方原因发生劳动争议导致乙方成本费用增加，或者发生乙方需向服务人员支付经济补偿或赔偿金等情形，相应费用由甲方另行承担。</w:t>
      </w:r>
    </w:p>
    <w:p w14:paraId="67139CB6">
      <w:pPr>
        <w:pStyle w:val="17"/>
        <w:numPr>
          <w:ilvl w:val="255"/>
          <w:numId w:val="0"/>
        </w:numPr>
        <w:spacing w:line="560" w:lineRule="exact"/>
        <w:ind w:firstLine="560" w:firstLineChars="200"/>
        <w:outlineLvl w:val="0"/>
        <w:rPr>
          <w:rFonts w:ascii="黑体" w:hAnsi="黑体" w:eastAsia="黑体"/>
          <w:sz w:val="28"/>
          <w:szCs w:val="28"/>
        </w:rPr>
      </w:pPr>
      <w:r>
        <w:rPr>
          <w:rFonts w:hint="eastAsia" w:ascii="黑体" w:hAnsi="黑体" w:eastAsia="黑体"/>
          <w:sz w:val="28"/>
          <w:szCs w:val="28"/>
        </w:rPr>
        <w:t>六、乙方的权利和义务</w:t>
      </w:r>
    </w:p>
    <w:p w14:paraId="5401EC11">
      <w:pPr>
        <w:pStyle w:val="17"/>
        <w:numPr>
          <w:ilvl w:val="0"/>
          <w:numId w:val="6"/>
        </w:numPr>
        <w:spacing w:line="560" w:lineRule="exact"/>
        <w:ind w:left="0" w:firstLine="560"/>
        <w:rPr>
          <w:rFonts w:ascii="仿宋" w:hAnsi="仿宋" w:eastAsia="仿宋"/>
          <w:sz w:val="28"/>
          <w:szCs w:val="28"/>
        </w:rPr>
      </w:pPr>
      <w:r>
        <w:rPr>
          <w:rFonts w:hint="eastAsia" w:ascii="仿宋" w:hAnsi="仿宋" w:eastAsia="仿宋"/>
          <w:sz w:val="28"/>
          <w:szCs w:val="28"/>
        </w:rPr>
        <w:t>乙方按照本合同约定提供服务且收取约定的服务费用，并向甲方开具发票。</w:t>
      </w:r>
    </w:p>
    <w:p w14:paraId="3D6E5CEF">
      <w:pPr>
        <w:pStyle w:val="17"/>
        <w:numPr>
          <w:ilvl w:val="0"/>
          <w:numId w:val="6"/>
        </w:numPr>
        <w:spacing w:line="560" w:lineRule="exact"/>
        <w:ind w:left="0" w:firstLine="560"/>
        <w:rPr>
          <w:rFonts w:ascii="仿宋" w:hAnsi="仿宋" w:eastAsia="仿宋"/>
          <w:sz w:val="28"/>
          <w:szCs w:val="28"/>
        </w:rPr>
      </w:pPr>
      <w:r>
        <w:rPr>
          <w:rFonts w:hint="eastAsia" w:ascii="仿宋" w:hAnsi="仿宋" w:eastAsia="仿宋"/>
          <w:sz w:val="28"/>
          <w:szCs w:val="28"/>
        </w:rPr>
        <w:t>乙方有权拒绝甲方强令违章、冒险作业、违规操作等指令。</w:t>
      </w:r>
    </w:p>
    <w:p w14:paraId="1E9F05AD">
      <w:pPr>
        <w:pStyle w:val="17"/>
        <w:numPr>
          <w:ilvl w:val="0"/>
          <w:numId w:val="6"/>
        </w:numPr>
        <w:spacing w:line="560" w:lineRule="exact"/>
        <w:ind w:left="0" w:firstLine="560"/>
        <w:rPr>
          <w:rFonts w:ascii="仿宋" w:hAnsi="仿宋" w:eastAsia="仿宋"/>
          <w:color w:val="auto"/>
          <w:sz w:val="28"/>
          <w:szCs w:val="28"/>
        </w:rPr>
      </w:pPr>
      <w:r>
        <w:rPr>
          <w:rFonts w:hint="eastAsia" w:ascii="仿宋" w:hAnsi="仿宋" w:eastAsia="仿宋"/>
          <w:color w:val="auto"/>
          <w:sz w:val="28"/>
          <w:szCs w:val="28"/>
          <w:lang w:val="en-US" w:eastAsia="zh-CN"/>
        </w:rPr>
        <w:t>乙方保证其具备从事所约定的服务所应具备的资质、营业范围、专业</w:t>
      </w:r>
      <w:r>
        <w:rPr>
          <w:rFonts w:hint="eastAsia" w:ascii="仿宋" w:hAnsi="仿宋" w:eastAsia="仿宋"/>
          <w:color w:val="auto"/>
          <w:sz w:val="28"/>
          <w:szCs w:val="28"/>
        </w:rPr>
        <w:t>范围、专业人员、专业技术等条件。</w:t>
      </w:r>
    </w:p>
    <w:p w14:paraId="75B637EB">
      <w:pPr>
        <w:pStyle w:val="17"/>
        <w:numPr>
          <w:ilvl w:val="0"/>
          <w:numId w:val="6"/>
        </w:numPr>
        <w:spacing w:line="560" w:lineRule="exact"/>
        <w:ind w:left="0" w:firstLine="560"/>
        <w:rPr>
          <w:rFonts w:ascii="仿宋" w:hAnsi="仿宋" w:eastAsia="仿宋"/>
          <w:sz w:val="28"/>
          <w:szCs w:val="28"/>
        </w:rPr>
      </w:pPr>
      <w:r>
        <w:rPr>
          <w:rFonts w:hint="eastAsia" w:ascii="仿宋" w:hAnsi="仿宋" w:eastAsia="仿宋"/>
          <w:sz w:val="28"/>
          <w:szCs w:val="28"/>
        </w:rPr>
        <w:t>因履行指令导致服务人员所提供的服务给甲乙双方、服务人员、第三方等造成损失的，由指令的发出方承担赔偿责任，但乙方服务人员存在过失或故意的除外</w:t>
      </w:r>
      <w:r>
        <w:rPr>
          <w:rFonts w:hint="eastAsia" w:ascii="仿宋" w:hAnsi="仿宋" w:eastAsia="仿宋"/>
          <w:color w:val="auto"/>
          <w:sz w:val="28"/>
          <w:szCs w:val="28"/>
          <w:u w:val="none"/>
          <w:lang w:eastAsia="zh-CN"/>
        </w:rPr>
        <w:t>，</w:t>
      </w:r>
      <w:r>
        <w:rPr>
          <w:rFonts w:hint="eastAsia" w:ascii="仿宋" w:hAnsi="仿宋" w:eastAsia="仿宋"/>
          <w:color w:val="auto"/>
          <w:sz w:val="28"/>
          <w:szCs w:val="28"/>
          <w:u w:val="none"/>
          <w:lang w:val="en-US" w:eastAsia="zh-CN"/>
        </w:rPr>
        <w:t>由服务人员个人承担</w:t>
      </w:r>
      <w:r>
        <w:rPr>
          <w:rFonts w:hint="eastAsia" w:ascii="仿宋" w:hAnsi="仿宋" w:eastAsia="仿宋"/>
          <w:color w:val="auto"/>
          <w:sz w:val="28"/>
          <w:szCs w:val="28"/>
          <w:u w:val="none"/>
        </w:rPr>
        <w:t>。</w:t>
      </w:r>
    </w:p>
    <w:p w14:paraId="2061747B">
      <w:pPr>
        <w:numPr>
          <w:ilvl w:val="0"/>
          <w:numId w:val="7"/>
        </w:numPr>
        <w:spacing w:line="560" w:lineRule="exact"/>
        <w:ind w:firstLine="560" w:firstLineChars="200"/>
        <w:rPr>
          <w:rFonts w:ascii="仿宋" w:hAnsi="仿宋" w:eastAsia="仿宋"/>
          <w:sz w:val="28"/>
          <w:szCs w:val="28"/>
        </w:rPr>
      </w:pPr>
      <w:r>
        <w:rPr>
          <w:rFonts w:hint="eastAsia" w:ascii="仿宋" w:hAnsi="仿宋" w:eastAsia="仿宋"/>
          <w:sz w:val="28"/>
          <w:szCs w:val="28"/>
        </w:rPr>
        <w:t>乙方应对服务人员进行保密培训，要求服务人员保守甲方的商业秘密和其他保密信息。</w:t>
      </w:r>
    </w:p>
    <w:p w14:paraId="38500727">
      <w:pPr>
        <w:spacing w:line="560" w:lineRule="exact"/>
        <w:ind w:firstLine="560" w:firstLineChars="200"/>
        <w:rPr>
          <w:rFonts w:ascii="仿宋" w:hAnsi="仿宋" w:eastAsia="仿宋"/>
          <w:sz w:val="28"/>
          <w:szCs w:val="28"/>
        </w:rPr>
      </w:pPr>
      <w:r>
        <w:rPr>
          <w:rFonts w:hint="eastAsia" w:ascii="仿宋" w:hAnsi="仿宋" w:eastAsia="仿宋"/>
          <w:sz w:val="28"/>
          <w:szCs w:val="28"/>
        </w:rPr>
        <w:t>（六）乙方应当保障服务的连续性，出现服务人员不能按时完成任务的情况，乙方应当及时协调解决，如果造成甲方损失的，乙方需要进行相应的赔偿。</w:t>
      </w:r>
    </w:p>
    <w:p w14:paraId="02E1F1FA">
      <w:pPr>
        <w:pStyle w:val="17"/>
        <w:spacing w:line="560" w:lineRule="exact"/>
        <w:ind w:firstLine="560"/>
        <w:outlineLvl w:val="0"/>
        <w:rPr>
          <w:rFonts w:ascii="黑体" w:hAnsi="黑体" w:eastAsia="黑体"/>
          <w:sz w:val="28"/>
          <w:szCs w:val="28"/>
        </w:rPr>
      </w:pPr>
      <w:r>
        <w:rPr>
          <w:rFonts w:hint="eastAsia" w:ascii="黑体" w:hAnsi="黑体" w:eastAsia="黑体"/>
          <w:sz w:val="28"/>
          <w:szCs w:val="28"/>
        </w:rPr>
        <w:t>七、保密条款</w:t>
      </w:r>
    </w:p>
    <w:p w14:paraId="2E8B48B6">
      <w:pPr>
        <w:pStyle w:val="17"/>
        <w:numPr>
          <w:ilvl w:val="0"/>
          <w:numId w:val="8"/>
        </w:numPr>
        <w:spacing w:line="560" w:lineRule="exact"/>
        <w:ind w:left="0" w:firstLine="560"/>
        <w:rPr>
          <w:rFonts w:ascii="仿宋" w:hAnsi="仿宋" w:eastAsia="仿宋"/>
          <w:sz w:val="28"/>
          <w:szCs w:val="28"/>
        </w:rPr>
      </w:pPr>
      <w:r>
        <w:rPr>
          <w:rFonts w:ascii="仿宋" w:hAnsi="仿宋" w:eastAsia="仿宋"/>
          <w:sz w:val="28"/>
          <w:szCs w:val="28"/>
        </w:rPr>
        <w:t>本合同所称“保密信息”，是指本合同拥有信息的一方（“提供方”）根据本合同向另一方（“接受方”）提供的信息，包括但不限于商业信息、文件等。</w:t>
      </w:r>
    </w:p>
    <w:p w14:paraId="313A52E3">
      <w:pPr>
        <w:pStyle w:val="17"/>
        <w:numPr>
          <w:ilvl w:val="0"/>
          <w:numId w:val="8"/>
        </w:numPr>
        <w:spacing w:line="560" w:lineRule="exact"/>
        <w:ind w:left="0" w:firstLine="560"/>
        <w:rPr>
          <w:rFonts w:ascii="仿宋" w:hAnsi="仿宋" w:eastAsia="仿宋"/>
          <w:sz w:val="28"/>
          <w:szCs w:val="28"/>
        </w:rPr>
      </w:pPr>
      <w:r>
        <w:rPr>
          <w:rFonts w:ascii="仿宋" w:hAnsi="仿宋" w:eastAsia="仿宋"/>
          <w:sz w:val="28"/>
          <w:szCs w:val="28"/>
        </w:rPr>
        <w:t>保密信息只能由接受方及其人员为本合同目的而使用。除非本合同另有约定，对于提供方提供的任何保密信息，未经提供方事先书面同意，接受方及其知悉保密信息的有关人员均不得直接或间接地以任何方式提供或披露给任何“第三方”。</w:t>
      </w:r>
    </w:p>
    <w:p w14:paraId="01C20036">
      <w:pPr>
        <w:pStyle w:val="17"/>
        <w:numPr>
          <w:ilvl w:val="0"/>
          <w:numId w:val="8"/>
        </w:numPr>
        <w:spacing w:line="560" w:lineRule="exact"/>
        <w:ind w:left="0" w:firstLine="560"/>
        <w:rPr>
          <w:rFonts w:ascii="仿宋" w:hAnsi="仿宋" w:eastAsia="仿宋"/>
          <w:sz w:val="28"/>
          <w:szCs w:val="28"/>
        </w:rPr>
      </w:pPr>
      <w:r>
        <w:rPr>
          <w:rFonts w:ascii="仿宋" w:hAnsi="仿宋" w:eastAsia="仿宋"/>
          <w:sz w:val="28"/>
          <w:szCs w:val="28"/>
        </w:rPr>
        <w:t>有关政府部门或监管机构要求接受方披露任何保密信息，接受方在该部门或机构要求的范围内进行披露的，无需承担本合同中的责任。但前提是该接受方应在信息披露前将需披露的保密信息书面通知提供方以便提供方采取必要的保护措施，并且应尽合理努力确保该等被披露的保密信息获得该部门或机构的保密待遇。</w:t>
      </w:r>
    </w:p>
    <w:p w14:paraId="68E25018">
      <w:pPr>
        <w:pStyle w:val="17"/>
        <w:numPr>
          <w:ilvl w:val="0"/>
          <w:numId w:val="8"/>
        </w:numPr>
        <w:spacing w:line="560" w:lineRule="exact"/>
        <w:ind w:left="0" w:firstLine="560"/>
        <w:rPr>
          <w:rFonts w:ascii="仿宋" w:hAnsi="仿宋" w:eastAsia="仿宋"/>
          <w:sz w:val="28"/>
          <w:szCs w:val="28"/>
        </w:rPr>
      </w:pPr>
      <w:r>
        <w:rPr>
          <w:rFonts w:ascii="仿宋" w:hAnsi="仿宋" w:eastAsia="仿宋"/>
          <w:sz w:val="28"/>
          <w:szCs w:val="28"/>
        </w:rPr>
        <w:t>在任何情形下，本合同约定的保密义务应永久持续有效。</w:t>
      </w:r>
      <w:r>
        <w:rPr>
          <w:rFonts w:hint="eastAsia" w:ascii="仿宋" w:hAnsi="仿宋" w:eastAsia="仿宋"/>
          <w:sz w:val="28"/>
          <w:szCs w:val="28"/>
        </w:rPr>
        <w:t>如接收方因违反保密义务给提供方造成损失的，提供方有权要求合理的赔偿包括但不限于律师费、诉讼费、差旅费等。</w:t>
      </w:r>
    </w:p>
    <w:p w14:paraId="5B74A463">
      <w:pPr>
        <w:pStyle w:val="17"/>
        <w:spacing w:line="560" w:lineRule="exact"/>
        <w:ind w:firstLine="560"/>
        <w:outlineLvl w:val="0"/>
        <w:rPr>
          <w:rFonts w:ascii="黑体" w:hAnsi="黑体" w:eastAsia="黑体"/>
          <w:sz w:val="28"/>
          <w:szCs w:val="28"/>
        </w:rPr>
      </w:pPr>
      <w:r>
        <w:rPr>
          <w:rFonts w:hint="eastAsia" w:ascii="黑体" w:hAnsi="黑体" w:eastAsia="黑体"/>
          <w:sz w:val="28"/>
          <w:szCs w:val="28"/>
        </w:rPr>
        <w:t>八、合同的变更、解除、终止</w:t>
      </w:r>
    </w:p>
    <w:p w14:paraId="610ECBB0">
      <w:pPr>
        <w:pStyle w:val="17"/>
        <w:numPr>
          <w:ilvl w:val="0"/>
          <w:numId w:val="9"/>
        </w:numPr>
        <w:spacing w:line="560" w:lineRule="exact"/>
        <w:ind w:left="0" w:firstLine="560"/>
        <w:rPr>
          <w:rFonts w:ascii="仿宋" w:hAnsi="仿宋" w:eastAsia="仿宋"/>
          <w:sz w:val="28"/>
          <w:szCs w:val="28"/>
        </w:rPr>
      </w:pPr>
      <w:r>
        <w:rPr>
          <w:rFonts w:hint="eastAsia" w:ascii="仿宋" w:hAnsi="仿宋" w:eastAsia="仿宋"/>
          <w:sz w:val="28"/>
          <w:szCs w:val="28"/>
        </w:rPr>
        <w:t>甲乙双方应共同遵守本合同的各项条款，在本合同履行期间，未经双方书面协商同意，任何一方不得变更或解除。</w:t>
      </w:r>
    </w:p>
    <w:p w14:paraId="5D60BB0F">
      <w:pPr>
        <w:pStyle w:val="17"/>
        <w:numPr>
          <w:ilvl w:val="0"/>
          <w:numId w:val="9"/>
        </w:numPr>
        <w:spacing w:line="560" w:lineRule="exact"/>
        <w:ind w:left="0" w:firstLine="560"/>
        <w:rPr>
          <w:rFonts w:ascii="仿宋" w:hAnsi="仿宋" w:eastAsia="仿宋"/>
          <w:sz w:val="28"/>
          <w:szCs w:val="28"/>
        </w:rPr>
      </w:pPr>
      <w:r>
        <w:rPr>
          <w:rFonts w:hint="eastAsia" w:ascii="仿宋" w:hAnsi="仿宋" w:eastAsia="仿宋"/>
          <w:sz w:val="28"/>
          <w:szCs w:val="28"/>
        </w:rPr>
        <w:t>因不可抗力或法律、法规及相关政策变化等因素需对合同内容进行调整或者解除的，需双方协商一致。因不可抗力或法律、法规及政策变化等因素导致合同无法履行的，合同自然解除。</w:t>
      </w:r>
    </w:p>
    <w:p w14:paraId="03215D12">
      <w:pPr>
        <w:pStyle w:val="17"/>
        <w:numPr>
          <w:ilvl w:val="0"/>
          <w:numId w:val="9"/>
        </w:numPr>
        <w:spacing w:line="560" w:lineRule="exact"/>
        <w:ind w:left="0" w:firstLine="560"/>
        <w:rPr>
          <w:rFonts w:ascii="仿宋" w:hAnsi="仿宋" w:eastAsia="仿宋"/>
          <w:color w:val="auto"/>
          <w:sz w:val="28"/>
          <w:szCs w:val="28"/>
          <w:u w:val="none"/>
        </w:rPr>
      </w:pPr>
      <w:r>
        <w:rPr>
          <w:rFonts w:hint="eastAsia" w:ascii="仿宋" w:hAnsi="仿宋" w:eastAsia="仿宋"/>
          <w:color w:val="auto"/>
          <w:sz w:val="28"/>
          <w:szCs w:val="28"/>
          <w:u w:val="none"/>
        </w:rPr>
        <w:t>本合同到期前30日，双方如无异议，通过书面（包括电子邮件）确认，合同将自动延长一年，否则本合同到期终止。</w:t>
      </w:r>
    </w:p>
    <w:p w14:paraId="6999FAE8">
      <w:pPr>
        <w:pStyle w:val="17"/>
        <w:numPr>
          <w:ilvl w:val="0"/>
          <w:numId w:val="9"/>
        </w:numPr>
        <w:spacing w:line="560" w:lineRule="exact"/>
        <w:ind w:left="0" w:firstLine="560"/>
        <w:rPr>
          <w:rFonts w:ascii="仿宋" w:hAnsi="仿宋" w:eastAsia="仿宋"/>
          <w:sz w:val="28"/>
          <w:szCs w:val="28"/>
        </w:rPr>
      </w:pPr>
      <w:r>
        <w:rPr>
          <w:rFonts w:hint="eastAsia" w:ascii="仿宋" w:hAnsi="仿宋" w:eastAsia="仿宋"/>
          <w:sz w:val="28"/>
          <w:szCs w:val="28"/>
        </w:rPr>
        <w:t>无论因何种原因终止本合同，乙方应确保本着诚实信用的原则在合同终止7日内完成任务交接，并继续承担有关保密义务，甲方给乙方的费用结算至任务交接完成。</w:t>
      </w:r>
    </w:p>
    <w:p w14:paraId="1D96B48E">
      <w:pPr>
        <w:pStyle w:val="17"/>
        <w:spacing w:line="560" w:lineRule="exact"/>
        <w:ind w:firstLine="560"/>
        <w:outlineLvl w:val="0"/>
        <w:rPr>
          <w:rFonts w:ascii="黑体" w:hAnsi="黑体" w:eastAsia="黑体"/>
          <w:sz w:val="28"/>
          <w:szCs w:val="28"/>
        </w:rPr>
      </w:pPr>
      <w:r>
        <w:rPr>
          <w:rFonts w:hint="eastAsia" w:ascii="黑体" w:hAnsi="黑体" w:eastAsia="黑体"/>
          <w:sz w:val="28"/>
          <w:szCs w:val="28"/>
        </w:rPr>
        <w:t>九、不可抗力</w:t>
      </w:r>
    </w:p>
    <w:p w14:paraId="778D8B67">
      <w:pPr>
        <w:pStyle w:val="17"/>
        <w:numPr>
          <w:ilvl w:val="0"/>
          <w:numId w:val="10"/>
        </w:numPr>
        <w:spacing w:line="560" w:lineRule="exact"/>
        <w:ind w:left="0" w:firstLine="560"/>
        <w:rPr>
          <w:rFonts w:ascii="仿宋" w:hAnsi="仿宋" w:eastAsia="仿宋"/>
          <w:sz w:val="28"/>
          <w:szCs w:val="28"/>
        </w:rPr>
      </w:pPr>
      <w:r>
        <w:rPr>
          <w:rFonts w:hint="eastAsia" w:ascii="仿宋" w:hAnsi="仿宋" w:eastAsia="仿宋"/>
          <w:sz w:val="28"/>
          <w:szCs w:val="28"/>
        </w:rPr>
        <w:t>本合同所称“不可抗力”，是指不能预见、不能避免并不能克服的客观情况。</w:t>
      </w:r>
    </w:p>
    <w:p w14:paraId="25982AE7">
      <w:pPr>
        <w:pStyle w:val="17"/>
        <w:numPr>
          <w:ilvl w:val="0"/>
          <w:numId w:val="10"/>
        </w:numPr>
        <w:spacing w:line="560" w:lineRule="exact"/>
        <w:ind w:left="0" w:firstLine="560"/>
        <w:rPr>
          <w:rFonts w:ascii="仿宋" w:hAnsi="仿宋" w:eastAsia="仿宋"/>
          <w:sz w:val="28"/>
          <w:szCs w:val="28"/>
        </w:rPr>
      </w:pPr>
      <w:r>
        <w:rPr>
          <w:rFonts w:hint="eastAsia" w:ascii="仿宋" w:hAnsi="仿宋" w:eastAsia="仿宋"/>
          <w:sz w:val="28"/>
          <w:szCs w:val="28"/>
        </w:rPr>
        <w:t>受不可抗力影响不能按时、全部履行合同的一方，在不可抗力发生后应立即通知另一方，并且在不可抗力发生后的10日内向另一方提供有关该不可抗力的权威证明文件和书面说明，该书面说明中应包括对迟延或部分履行本合同的原因的说明。另一方接到通知后有权选择待不可抗力事件结束后继续履行本合同或终止本合同，并将结果书面通知对方。另一方同意待不可抗力事件结束后继续履行的，不可抗力终止后，受不可抗力影响一方应继续履行本合同并尽快通知对方。本合同的履行期限可相应延长，延长的时间应相当于不可抗力实际造成延误的时间。</w:t>
      </w:r>
    </w:p>
    <w:p w14:paraId="32019ED6">
      <w:pPr>
        <w:pStyle w:val="17"/>
        <w:numPr>
          <w:ilvl w:val="0"/>
          <w:numId w:val="10"/>
        </w:numPr>
        <w:spacing w:line="560" w:lineRule="exact"/>
        <w:ind w:left="0" w:firstLine="560"/>
        <w:rPr>
          <w:rFonts w:ascii="仿宋" w:hAnsi="仿宋" w:eastAsia="仿宋"/>
          <w:sz w:val="28"/>
          <w:szCs w:val="28"/>
        </w:rPr>
      </w:pPr>
      <w:r>
        <w:rPr>
          <w:rFonts w:hint="eastAsia" w:ascii="仿宋" w:hAnsi="仿宋" w:eastAsia="仿宋"/>
          <w:sz w:val="28"/>
          <w:szCs w:val="28"/>
        </w:rPr>
        <w:t>不可抗力事件或其影响持续超过30日的，双方应根据该不可抗力对履行本合同的影响程度，协商变更或终止本合同。</w:t>
      </w:r>
    </w:p>
    <w:p w14:paraId="35CE6365">
      <w:pPr>
        <w:pStyle w:val="17"/>
        <w:spacing w:line="560" w:lineRule="exact"/>
        <w:ind w:firstLine="560"/>
        <w:outlineLvl w:val="0"/>
        <w:rPr>
          <w:rFonts w:ascii="黑体" w:hAnsi="黑体" w:eastAsia="黑体"/>
          <w:sz w:val="28"/>
          <w:szCs w:val="28"/>
        </w:rPr>
      </w:pPr>
      <w:r>
        <w:rPr>
          <w:rFonts w:hint="eastAsia" w:ascii="黑体" w:hAnsi="黑体" w:eastAsia="黑体"/>
          <w:sz w:val="28"/>
          <w:szCs w:val="28"/>
        </w:rPr>
        <w:t>十、违约责任</w:t>
      </w:r>
    </w:p>
    <w:p w14:paraId="1C58247B">
      <w:pPr>
        <w:pStyle w:val="17"/>
        <w:numPr>
          <w:ilvl w:val="0"/>
          <w:numId w:val="11"/>
        </w:numPr>
        <w:spacing w:line="560" w:lineRule="exact"/>
        <w:ind w:left="0" w:firstLine="560"/>
        <w:rPr>
          <w:rFonts w:ascii="仿宋" w:hAnsi="仿宋" w:eastAsia="仿宋"/>
          <w:sz w:val="28"/>
          <w:szCs w:val="28"/>
        </w:rPr>
      </w:pPr>
      <w:r>
        <w:rPr>
          <w:rFonts w:hint="eastAsia" w:ascii="仿宋" w:hAnsi="仿宋" w:eastAsia="仿宋"/>
          <w:sz w:val="28"/>
          <w:szCs w:val="28"/>
        </w:rPr>
        <w:t>任何一方不履行本合同约定的义务或履行义务不符合本合同约定的，视为违约，应立即停止违约行为，并按守约方要求承担继续履行、采取补救措施和/或赔偿损失等违约责任，给对方造成损失的，违约方应承担损害赔偿责任包括但不限于律师费、诉讼费、差旅费等。损害赔偿额应当相当于违约所造成的损失，包括合同履行后可以获得的利益，但不得超过违反合同一方订立合同时可预见到或者应当预见到的因违反合同可能造成的损失。</w:t>
      </w:r>
    </w:p>
    <w:p w14:paraId="32F90FD8">
      <w:pPr>
        <w:pStyle w:val="17"/>
        <w:numPr>
          <w:ilvl w:val="0"/>
          <w:numId w:val="11"/>
        </w:numPr>
        <w:spacing w:line="560" w:lineRule="exact"/>
        <w:ind w:left="0" w:firstLine="560"/>
        <w:rPr>
          <w:rFonts w:ascii="仿宋" w:hAnsi="仿宋" w:eastAsia="仿宋"/>
          <w:sz w:val="28"/>
          <w:szCs w:val="28"/>
        </w:rPr>
      </w:pPr>
      <w:r>
        <w:rPr>
          <w:rFonts w:hint="eastAsia" w:ascii="仿宋" w:hAnsi="仿宋" w:eastAsia="仿宋"/>
          <w:sz w:val="28"/>
          <w:szCs w:val="28"/>
        </w:rPr>
        <w:t>甲方</w:t>
      </w:r>
      <w:r>
        <w:rPr>
          <w:rFonts w:ascii="仿宋" w:hAnsi="仿宋" w:eastAsia="仿宋"/>
          <w:sz w:val="28"/>
          <w:szCs w:val="28"/>
        </w:rPr>
        <w:t>在</w:t>
      </w:r>
      <w:r>
        <w:rPr>
          <w:rFonts w:hint="eastAsia" w:ascii="仿宋" w:hAnsi="仿宋" w:eastAsia="仿宋"/>
          <w:sz w:val="28"/>
          <w:szCs w:val="28"/>
        </w:rPr>
        <w:t>乙方未发生任何违约的情况下提前终止合同或服务确认单的，应当提前3</w:t>
      </w:r>
      <w:r>
        <w:rPr>
          <w:rFonts w:ascii="仿宋" w:hAnsi="仿宋" w:eastAsia="仿宋"/>
          <w:sz w:val="28"/>
          <w:szCs w:val="28"/>
        </w:rPr>
        <w:t>0</w:t>
      </w:r>
      <w:r>
        <w:rPr>
          <w:rFonts w:hint="eastAsia" w:ascii="仿宋" w:hAnsi="仿宋" w:eastAsia="仿宋"/>
          <w:sz w:val="28"/>
          <w:szCs w:val="28"/>
        </w:rPr>
        <w:t>日通知乙方，并且应当向乙方支付提前终止违约金。提前终止的违约金根据已发生服务的服务期进行计算，具体方式为：</w:t>
      </w:r>
    </w:p>
    <w:p w14:paraId="13E2968C">
      <w:pPr>
        <w:pStyle w:val="17"/>
        <w:numPr>
          <w:ilvl w:val="1"/>
          <w:numId w:val="12"/>
        </w:numPr>
        <w:spacing w:line="560" w:lineRule="exact"/>
        <w:ind w:left="0" w:firstLine="560"/>
        <w:rPr>
          <w:rFonts w:ascii="仿宋" w:hAnsi="仿宋" w:eastAsia="仿宋"/>
          <w:sz w:val="28"/>
          <w:szCs w:val="28"/>
        </w:rPr>
      </w:pPr>
      <w:r>
        <w:rPr>
          <w:rFonts w:hint="eastAsia" w:ascii="仿宋" w:hAnsi="仿宋" w:eastAsia="仿宋"/>
          <w:sz w:val="28"/>
          <w:szCs w:val="28"/>
        </w:rPr>
        <w:t>服务期＜6个月，违约金为</w:t>
      </w:r>
      <w:r>
        <w:rPr>
          <w:rFonts w:ascii="仿宋" w:hAnsi="仿宋" w:eastAsia="仿宋"/>
          <w:sz w:val="28"/>
          <w:szCs w:val="28"/>
        </w:rPr>
        <w:t>1</w:t>
      </w:r>
      <w:r>
        <w:rPr>
          <w:rFonts w:hint="eastAsia" w:ascii="仿宋" w:hAnsi="仿宋" w:eastAsia="仿宋"/>
          <w:sz w:val="28"/>
          <w:szCs w:val="28"/>
        </w:rPr>
        <w:t>个月服务费。</w:t>
      </w:r>
    </w:p>
    <w:p w14:paraId="5E48E1ED">
      <w:pPr>
        <w:pStyle w:val="17"/>
        <w:numPr>
          <w:ilvl w:val="1"/>
          <w:numId w:val="12"/>
        </w:numPr>
        <w:spacing w:line="560" w:lineRule="exact"/>
        <w:ind w:left="0" w:firstLine="560"/>
        <w:rPr>
          <w:rFonts w:ascii="仿宋" w:hAnsi="仿宋" w:eastAsia="仿宋"/>
          <w:sz w:val="28"/>
          <w:szCs w:val="28"/>
        </w:rPr>
      </w:pPr>
      <w:r>
        <w:rPr>
          <w:rFonts w:hint="eastAsia" w:ascii="仿宋" w:hAnsi="仿宋" w:eastAsia="仿宋"/>
          <w:sz w:val="28"/>
          <w:szCs w:val="28"/>
        </w:rPr>
        <w:t>6个月≤服务期＜12个月，违约金为</w:t>
      </w:r>
      <w:r>
        <w:rPr>
          <w:rFonts w:ascii="仿宋" w:hAnsi="仿宋" w:eastAsia="仿宋"/>
          <w:sz w:val="28"/>
          <w:szCs w:val="28"/>
        </w:rPr>
        <w:t>2</w:t>
      </w:r>
      <w:r>
        <w:rPr>
          <w:rFonts w:hint="eastAsia" w:ascii="仿宋" w:hAnsi="仿宋" w:eastAsia="仿宋"/>
          <w:sz w:val="28"/>
          <w:szCs w:val="28"/>
        </w:rPr>
        <w:t>个月服务费。</w:t>
      </w:r>
    </w:p>
    <w:p w14:paraId="6E5D8164">
      <w:pPr>
        <w:pStyle w:val="17"/>
        <w:spacing w:line="560" w:lineRule="exact"/>
        <w:ind w:firstLine="560"/>
        <w:rPr>
          <w:rFonts w:ascii="仿宋" w:hAnsi="仿宋" w:eastAsia="仿宋"/>
          <w:sz w:val="28"/>
          <w:szCs w:val="28"/>
        </w:rPr>
      </w:pPr>
      <w:r>
        <w:rPr>
          <w:rFonts w:hint="eastAsia" w:ascii="仿宋" w:hAnsi="仿宋" w:eastAsia="仿宋"/>
          <w:sz w:val="28"/>
          <w:szCs w:val="28"/>
        </w:rPr>
        <w:t>服务期以累加计算，超过上述期间，双方另行约定。乙方在甲方未发生任何根本违约的情况下提前终止合同或服务确认单的，应</w:t>
      </w:r>
      <w:r>
        <w:rPr>
          <w:rFonts w:ascii="仿宋" w:hAnsi="仿宋" w:eastAsia="仿宋"/>
          <w:sz w:val="28"/>
          <w:szCs w:val="28"/>
        </w:rPr>
        <w:t>按照上述公式</w:t>
      </w:r>
      <w:r>
        <w:rPr>
          <w:rFonts w:hint="eastAsia" w:ascii="仿宋" w:hAnsi="仿宋" w:eastAsia="仿宋"/>
          <w:sz w:val="28"/>
          <w:szCs w:val="28"/>
        </w:rPr>
        <w:t>向</w:t>
      </w:r>
      <w:r>
        <w:rPr>
          <w:rFonts w:ascii="仿宋" w:hAnsi="仿宋" w:eastAsia="仿宋"/>
          <w:sz w:val="28"/>
          <w:szCs w:val="28"/>
        </w:rPr>
        <w:t>甲方支付违约金。</w:t>
      </w:r>
    </w:p>
    <w:p w14:paraId="4894D99F">
      <w:pPr>
        <w:pStyle w:val="17"/>
        <w:numPr>
          <w:ilvl w:val="0"/>
          <w:numId w:val="11"/>
        </w:numPr>
        <w:spacing w:line="560" w:lineRule="exact"/>
        <w:ind w:left="0" w:firstLine="560"/>
        <w:rPr>
          <w:rFonts w:ascii="仿宋" w:hAnsi="仿宋" w:eastAsia="仿宋"/>
          <w:color w:val="auto"/>
          <w:sz w:val="28"/>
          <w:szCs w:val="28"/>
        </w:rPr>
      </w:pPr>
      <w:r>
        <w:rPr>
          <w:rFonts w:hint="eastAsia" w:ascii="仿宋" w:hAnsi="仿宋" w:eastAsia="仿宋"/>
          <w:color w:val="auto"/>
          <w:sz w:val="28"/>
          <w:szCs w:val="28"/>
        </w:rPr>
        <w:t>甲方无正当理由不按本合同约定付款的，超过30日后每逾期1日，应按应付金额的万分之一向乙方支付违约金。</w:t>
      </w:r>
    </w:p>
    <w:p w14:paraId="0CF56CDD">
      <w:pPr>
        <w:pStyle w:val="17"/>
        <w:numPr>
          <w:ilvl w:val="0"/>
          <w:numId w:val="11"/>
        </w:numPr>
        <w:spacing w:line="560" w:lineRule="exact"/>
        <w:ind w:left="0" w:firstLine="560"/>
        <w:rPr>
          <w:rFonts w:ascii="仿宋" w:hAnsi="仿宋" w:eastAsia="仿宋"/>
          <w:sz w:val="28"/>
          <w:szCs w:val="28"/>
        </w:rPr>
      </w:pPr>
      <w:r>
        <w:rPr>
          <w:rFonts w:hint="eastAsia" w:ascii="仿宋" w:hAnsi="仿宋" w:eastAsia="仿宋"/>
          <w:color w:val="auto"/>
          <w:sz w:val="28"/>
          <w:szCs w:val="28"/>
        </w:rPr>
        <w:t>乙方不按照本合同约定提供受托服务的，应对甲</w:t>
      </w:r>
      <w:r>
        <w:rPr>
          <w:rFonts w:hint="eastAsia" w:ascii="仿宋" w:hAnsi="仿宋" w:eastAsia="仿宋"/>
          <w:sz w:val="28"/>
          <w:szCs w:val="28"/>
        </w:rPr>
        <w:t>方就此遭受的实际损失进行赔偿包括但不限于律师费、诉讼费、差旅费等。</w:t>
      </w:r>
    </w:p>
    <w:p w14:paraId="7860C750">
      <w:pPr>
        <w:pStyle w:val="17"/>
        <w:numPr>
          <w:ilvl w:val="0"/>
          <w:numId w:val="11"/>
        </w:numPr>
        <w:spacing w:line="560" w:lineRule="exact"/>
        <w:ind w:left="0" w:firstLine="560"/>
        <w:rPr>
          <w:rFonts w:ascii="仿宋" w:hAnsi="仿宋" w:eastAsia="仿宋"/>
          <w:sz w:val="28"/>
          <w:szCs w:val="28"/>
        </w:rPr>
      </w:pPr>
      <w:r>
        <w:rPr>
          <w:rFonts w:hint="eastAsia" w:ascii="仿宋" w:hAnsi="仿宋" w:eastAsia="仿宋"/>
          <w:sz w:val="28"/>
          <w:szCs w:val="28"/>
        </w:rPr>
        <w:t>乙方</w:t>
      </w:r>
      <w:r>
        <w:rPr>
          <w:rFonts w:ascii="仿宋" w:hAnsi="仿宋" w:eastAsia="仿宋"/>
          <w:sz w:val="28"/>
          <w:szCs w:val="28"/>
        </w:rPr>
        <w:t>在</w:t>
      </w:r>
      <w:r>
        <w:rPr>
          <w:rFonts w:hint="eastAsia" w:ascii="仿宋" w:hAnsi="仿宋" w:eastAsia="仿宋"/>
          <w:sz w:val="28"/>
          <w:szCs w:val="28"/>
        </w:rPr>
        <w:t>甲方未发生任何违约的情况下提前终止合同或服务确认单的，应当提前3</w:t>
      </w:r>
      <w:r>
        <w:rPr>
          <w:rFonts w:ascii="仿宋" w:hAnsi="仿宋" w:eastAsia="仿宋"/>
          <w:sz w:val="28"/>
          <w:szCs w:val="28"/>
        </w:rPr>
        <w:t>0</w:t>
      </w:r>
      <w:r>
        <w:rPr>
          <w:rFonts w:hint="eastAsia" w:ascii="仿宋" w:hAnsi="仿宋" w:eastAsia="仿宋"/>
          <w:sz w:val="28"/>
          <w:szCs w:val="28"/>
        </w:rPr>
        <w:t>日通知甲方，并且应当向甲方支付提前终止违约金。提前终止的违约金根据已发生服务的服务期进行计算，计算方式同上述第十条第（二）项相同。</w:t>
      </w:r>
    </w:p>
    <w:p w14:paraId="610053A7">
      <w:pPr>
        <w:pStyle w:val="17"/>
        <w:spacing w:line="560" w:lineRule="exact"/>
        <w:ind w:firstLine="560"/>
        <w:outlineLvl w:val="0"/>
        <w:rPr>
          <w:rFonts w:ascii="黑体" w:hAnsi="黑体" w:eastAsia="黑体"/>
          <w:sz w:val="28"/>
          <w:szCs w:val="28"/>
        </w:rPr>
      </w:pPr>
      <w:r>
        <w:rPr>
          <w:rFonts w:hint="eastAsia" w:ascii="黑体" w:hAnsi="黑体" w:eastAsia="黑体"/>
          <w:sz w:val="28"/>
          <w:szCs w:val="28"/>
        </w:rPr>
        <w:t>十一、适用法律和争议解决</w:t>
      </w:r>
    </w:p>
    <w:p w14:paraId="67ED4F24">
      <w:pPr>
        <w:pStyle w:val="17"/>
        <w:numPr>
          <w:ilvl w:val="0"/>
          <w:numId w:val="13"/>
        </w:numPr>
        <w:spacing w:line="560" w:lineRule="exact"/>
        <w:ind w:left="0" w:firstLine="560"/>
        <w:rPr>
          <w:rFonts w:ascii="仿宋" w:hAnsi="仿宋" w:eastAsia="仿宋"/>
          <w:sz w:val="28"/>
          <w:szCs w:val="28"/>
        </w:rPr>
      </w:pPr>
      <w:r>
        <w:rPr>
          <w:rFonts w:hint="eastAsia" w:ascii="仿宋" w:hAnsi="仿宋" w:eastAsia="仿宋"/>
          <w:sz w:val="28"/>
          <w:szCs w:val="28"/>
        </w:rPr>
        <w:t>本合同的成立、签订、效力、解释、履行、变更、终止和争议解决均适用中华人民共和国法律。</w:t>
      </w:r>
    </w:p>
    <w:p w14:paraId="72E32652">
      <w:pPr>
        <w:pStyle w:val="17"/>
        <w:numPr>
          <w:ilvl w:val="0"/>
          <w:numId w:val="13"/>
        </w:numPr>
        <w:spacing w:line="560" w:lineRule="exact"/>
        <w:ind w:left="0" w:firstLine="560"/>
        <w:rPr>
          <w:rFonts w:ascii="仿宋" w:hAnsi="仿宋" w:eastAsia="仿宋"/>
          <w:sz w:val="28"/>
          <w:szCs w:val="28"/>
        </w:rPr>
      </w:pPr>
      <w:r>
        <w:rPr>
          <w:rFonts w:hint="eastAsia" w:ascii="仿宋" w:hAnsi="仿宋" w:eastAsia="仿宋"/>
          <w:sz w:val="28"/>
          <w:szCs w:val="28"/>
        </w:rPr>
        <w:t>因本合同履行过程中引起的或与本合同相关的任何争议，双方应争取以友好协商的方式迅速解决。若经协商仍未能解决，则将争议提交甲方所在地人民法院通过诉讼方式解决。诉讼进行过程中，除双方有争议的部分外，本合同其他部分仍然有效，双方应继续履行。</w:t>
      </w:r>
    </w:p>
    <w:p w14:paraId="66E9E336">
      <w:pPr>
        <w:pStyle w:val="17"/>
        <w:spacing w:line="560" w:lineRule="exact"/>
        <w:ind w:firstLine="560"/>
        <w:outlineLvl w:val="0"/>
        <w:rPr>
          <w:rFonts w:ascii="黑体" w:hAnsi="黑体" w:eastAsia="黑体"/>
          <w:sz w:val="28"/>
          <w:szCs w:val="28"/>
        </w:rPr>
      </w:pPr>
      <w:r>
        <w:rPr>
          <w:rFonts w:hint="eastAsia" w:ascii="黑体" w:hAnsi="黑体" w:eastAsia="黑体"/>
          <w:sz w:val="28"/>
          <w:szCs w:val="28"/>
        </w:rPr>
        <w:t>十二、通知与送达</w:t>
      </w:r>
    </w:p>
    <w:p w14:paraId="2959B04C">
      <w:pPr>
        <w:spacing w:line="560" w:lineRule="exact"/>
        <w:ind w:firstLine="560" w:firstLineChars="200"/>
        <w:rPr>
          <w:rFonts w:ascii="仿宋" w:hAnsi="仿宋" w:eastAsia="仿宋"/>
          <w:sz w:val="28"/>
          <w:szCs w:val="28"/>
        </w:rPr>
      </w:pPr>
      <w:r>
        <w:rPr>
          <w:rFonts w:hint="eastAsia" w:ascii="仿宋" w:hAnsi="仿宋" w:eastAsia="仿宋"/>
          <w:sz w:val="28"/>
          <w:szCs w:val="28"/>
        </w:rPr>
        <w:t>本合同项下的通知应以书面形式并采用挂号投邮、专人递送、传真或电子邮件任一方式按以下所示地址和号码发出，除非任何一方已书面通知另一方其变更后的地址和号码。通知以挂号信件方式发送，挂号信寄出或投邮后的第三个工作日视为送达。以专人递送方式递交的，交收件人签收即视为送达。以传真方式发送，传真发出后第一个工作日视为送达。如以电子邮件方式发送，电子邮件发送到对方指定邮件地址即视为送达。任何一方更改通讯地址、电子邮箱或传真号码等联系方式的，须至少提前7个工作日通知另一方。</w:t>
      </w:r>
    </w:p>
    <w:p w14:paraId="56008515">
      <w:pPr>
        <w:pStyle w:val="17"/>
        <w:spacing w:line="560" w:lineRule="exact"/>
        <w:ind w:firstLine="560"/>
        <w:outlineLvl w:val="0"/>
        <w:rPr>
          <w:rFonts w:ascii="黑体" w:hAnsi="黑体" w:eastAsia="黑体"/>
          <w:sz w:val="28"/>
          <w:szCs w:val="28"/>
        </w:rPr>
      </w:pPr>
      <w:r>
        <w:rPr>
          <w:rFonts w:hint="eastAsia" w:ascii="黑体" w:hAnsi="黑体" w:eastAsia="黑体"/>
          <w:sz w:val="28"/>
          <w:szCs w:val="28"/>
        </w:rPr>
        <w:t>十三、合同生效及其他</w:t>
      </w:r>
    </w:p>
    <w:p w14:paraId="7CB0D0A0">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本合同自双方法定代表人或授权代表签字（人名章）并加盖公章或合同专用章之日起生效。</w:t>
      </w:r>
    </w:p>
    <w:p w14:paraId="1E754AC6">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本合同各条的标题只供了解该条的内容之用，对该标题下的内容不具有限制范围的作用。</w:t>
      </w:r>
    </w:p>
    <w:p w14:paraId="5BD64FFD">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本合同及其附件构成双方就本合同目的达成的完整合同，取代双方之前达成的所有口头或书面的约定书、协商、意向书和其他约定书及文件。</w:t>
      </w:r>
    </w:p>
    <w:p w14:paraId="04782DCF">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除法律另有规定外，本合同部分条款的无效不影响本合同任何其它条款的有效性。</w:t>
      </w:r>
    </w:p>
    <w:p w14:paraId="35754C79">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附件为本合同不可分割的组成部分，与正文具有同等法律效力。</w:t>
      </w:r>
    </w:p>
    <w:p w14:paraId="5CE3FB0E">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对本合同及附件的任何变更或修改均需以书面形式进行，并经双方法定代表人或授权代表签字（人名章）并加盖公章或合同专用章方为有效。</w:t>
      </w:r>
    </w:p>
    <w:p w14:paraId="03230955">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本合同未尽事宜将由双方另行协商并签订书面补充协议。补充协议与本合同具有同等法律效力。补充协议与本合同表述不一致的，以补充协议为准。</w:t>
      </w:r>
    </w:p>
    <w:p w14:paraId="5C3275D4">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本合同以中文签署，壹式</w:t>
      </w:r>
      <w:r>
        <w:rPr>
          <w:rFonts w:hint="eastAsia" w:ascii="仿宋" w:hAnsi="仿宋" w:eastAsia="仿宋"/>
          <w:sz w:val="28"/>
          <w:szCs w:val="28"/>
          <w:lang w:val="en-US" w:eastAsia="zh-CN"/>
        </w:rPr>
        <w:t>肆</w:t>
      </w:r>
      <w:r>
        <w:rPr>
          <w:rFonts w:hint="eastAsia" w:ascii="仿宋" w:hAnsi="仿宋" w:eastAsia="仿宋"/>
          <w:sz w:val="28"/>
          <w:szCs w:val="28"/>
        </w:rPr>
        <w:t>份，甲方持</w:t>
      </w:r>
      <w:r>
        <w:rPr>
          <w:rFonts w:hint="eastAsia" w:ascii="仿宋" w:hAnsi="仿宋" w:eastAsia="仿宋"/>
          <w:sz w:val="28"/>
          <w:szCs w:val="28"/>
          <w:lang w:val="en-US" w:eastAsia="zh-CN"/>
        </w:rPr>
        <w:t>贰</w:t>
      </w:r>
      <w:r>
        <w:rPr>
          <w:rFonts w:hint="eastAsia" w:ascii="仿宋" w:hAnsi="仿宋" w:eastAsia="仿宋"/>
          <w:sz w:val="28"/>
          <w:szCs w:val="28"/>
        </w:rPr>
        <w:t>份，乙方持</w:t>
      </w:r>
      <w:r>
        <w:rPr>
          <w:rFonts w:hint="eastAsia" w:ascii="仿宋" w:hAnsi="仿宋" w:eastAsia="仿宋"/>
          <w:sz w:val="28"/>
          <w:szCs w:val="28"/>
          <w:lang w:val="en-US" w:eastAsia="zh-CN"/>
        </w:rPr>
        <w:t>贰</w:t>
      </w:r>
      <w:r>
        <w:rPr>
          <w:rFonts w:hint="eastAsia" w:ascii="仿宋" w:hAnsi="仿宋" w:eastAsia="仿宋"/>
          <w:sz w:val="28"/>
          <w:szCs w:val="28"/>
        </w:rPr>
        <w:t>份，具有同等法律效力。</w:t>
      </w:r>
    </w:p>
    <w:p w14:paraId="14C7BE82">
      <w:pPr>
        <w:pStyle w:val="17"/>
        <w:numPr>
          <w:ilvl w:val="0"/>
          <w:numId w:val="14"/>
        </w:numPr>
        <w:spacing w:line="560" w:lineRule="exact"/>
        <w:ind w:left="0" w:firstLine="560"/>
        <w:rPr>
          <w:rFonts w:ascii="仿宋" w:hAnsi="仿宋" w:eastAsia="仿宋"/>
          <w:sz w:val="28"/>
          <w:szCs w:val="28"/>
        </w:rPr>
      </w:pPr>
      <w:r>
        <w:rPr>
          <w:rFonts w:hint="eastAsia" w:ascii="仿宋" w:hAnsi="仿宋" w:eastAsia="仿宋"/>
          <w:sz w:val="28"/>
          <w:szCs w:val="28"/>
        </w:rPr>
        <w:t>双方应在本合同签订前分别向对方提供其授权有关人员签订本合同的授权文件，双方的授权委托书原件由对方存档。</w:t>
      </w:r>
    </w:p>
    <w:p w14:paraId="58D290F9">
      <w:pPr>
        <w:spacing w:line="560" w:lineRule="exact"/>
        <w:ind w:firstLine="560" w:firstLineChars="200"/>
        <w:rPr>
          <w:rFonts w:ascii="仿宋" w:hAnsi="仿宋" w:eastAsia="仿宋"/>
          <w:sz w:val="28"/>
          <w:szCs w:val="28"/>
        </w:rPr>
      </w:pPr>
      <w:r>
        <w:rPr>
          <w:rFonts w:hint="eastAsia" w:ascii="仿宋" w:hAnsi="仿宋" w:eastAsia="仿宋"/>
          <w:sz w:val="28"/>
          <w:szCs w:val="28"/>
        </w:rPr>
        <w:t>（以下</w:t>
      </w:r>
      <w:r>
        <w:rPr>
          <w:rFonts w:ascii="仿宋" w:hAnsi="仿宋" w:eastAsia="仿宋"/>
          <w:sz w:val="28"/>
          <w:szCs w:val="28"/>
        </w:rPr>
        <w:t>无正文</w:t>
      </w:r>
      <w:r>
        <w:rPr>
          <w:rFonts w:hint="eastAsia" w:ascii="仿宋" w:hAnsi="仿宋" w:eastAsia="仿宋"/>
          <w:sz w:val="28"/>
          <w:szCs w:val="28"/>
        </w:rPr>
        <w:t>）</w:t>
      </w:r>
      <w:r>
        <w:rPr>
          <w:rFonts w:ascii="仿宋" w:hAnsi="仿宋" w:eastAsia="仿宋"/>
          <w:sz w:val="28"/>
          <w:szCs w:val="28"/>
        </w:rPr>
        <w:br w:type="page"/>
      </w:r>
    </w:p>
    <w:p w14:paraId="3B1BD480">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（本页无正文，为【</w:t>
      </w:r>
      <w:r>
        <w:rPr>
          <w:rFonts w:hint="eastAsia" w:ascii="仿宋" w:hAnsi="仿宋" w:eastAsia="仿宋"/>
          <w:sz w:val="28"/>
          <w:szCs w:val="28"/>
          <w:lang w:val="en-US" w:eastAsia="zh-CN"/>
        </w:rPr>
        <w:t>xxx</w:t>
      </w:r>
      <w:r>
        <w:rPr>
          <w:rFonts w:hint="eastAsia" w:ascii="仿宋" w:hAnsi="仿宋" w:eastAsia="仿宋"/>
          <w:sz w:val="28"/>
          <w:szCs w:val="28"/>
        </w:rPr>
        <w:t>】与【</w:t>
      </w:r>
      <w:r>
        <w:rPr>
          <w:rFonts w:hint="eastAsia" w:ascii="仿宋" w:hAnsi="仿宋" w:eastAsia="仿宋"/>
          <w:sz w:val="28"/>
          <w:szCs w:val="28"/>
          <w:lang w:val="en-US" w:eastAsia="zh-CN"/>
        </w:rPr>
        <w:t>xxx</w:t>
      </w:r>
      <w:r>
        <w:rPr>
          <w:rFonts w:hint="eastAsia" w:ascii="仿宋" w:hAnsi="仿宋" w:eastAsia="仿宋"/>
          <w:sz w:val="28"/>
          <w:szCs w:val="28"/>
        </w:rPr>
        <w:t>】就《</w:t>
      </w:r>
      <w:r>
        <w:rPr>
          <w:rFonts w:hint="eastAsia" w:ascii="仿宋" w:hAnsi="仿宋" w:eastAsia="仿宋"/>
          <w:sz w:val="28"/>
          <w:szCs w:val="28"/>
          <w:lang w:val="en-US" w:eastAsia="zh-CN"/>
        </w:rPr>
        <w:t>外包</w:t>
      </w:r>
      <w:r>
        <w:rPr>
          <w:rFonts w:hint="eastAsia" w:ascii="仿宋" w:hAnsi="仿宋" w:eastAsia="仿宋"/>
          <w:sz w:val="28"/>
          <w:szCs w:val="28"/>
        </w:rPr>
        <w:t>服务项目合同》</w:t>
      </w:r>
      <w:r>
        <w:rPr>
          <w:rFonts w:hint="eastAsia" w:ascii="仿宋" w:hAnsi="仿宋" w:eastAsia="仿宋"/>
          <w:sz w:val="28"/>
          <w:szCs w:val="28"/>
          <w:lang w:eastAsia="zh-CN"/>
        </w:rPr>
        <w:t>（</w:t>
      </w:r>
      <w:r>
        <w:rPr>
          <w:rFonts w:hint="eastAsia" w:ascii="仿宋" w:hAnsi="仿宋" w:eastAsia="仿宋"/>
          <w:sz w:val="28"/>
          <w:szCs w:val="28"/>
        </w:rPr>
        <w:t>签字盖章页）</w:t>
      </w:r>
    </w:p>
    <w:p w14:paraId="54F9888C">
      <w:pPr>
        <w:spacing w:line="560" w:lineRule="exact"/>
        <w:ind w:firstLine="560" w:firstLineChars="200"/>
        <w:rPr>
          <w:rFonts w:ascii="仿宋" w:hAnsi="仿宋" w:eastAsia="仿宋"/>
          <w:sz w:val="28"/>
          <w:szCs w:val="28"/>
        </w:rPr>
      </w:pPr>
    </w:p>
    <w:p w14:paraId="7A1D919A">
      <w:pPr>
        <w:pStyle w:val="16"/>
        <w:rPr>
          <w:rFonts w:ascii="仿宋" w:hAnsi="仿宋" w:eastAsia="仿宋"/>
          <w:sz w:val="28"/>
          <w:szCs w:val="28"/>
        </w:rPr>
      </w:pPr>
    </w:p>
    <w:p w14:paraId="0B902DB7"/>
    <w:p w14:paraId="46D7F9E1">
      <w:pPr>
        <w:pStyle w:val="16"/>
      </w:pPr>
    </w:p>
    <w:p w14:paraId="738C6C53">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甲方：</w:t>
      </w:r>
    </w:p>
    <w:p w14:paraId="478C6B04">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hint="eastAsia" w:ascii="仿宋" w:hAnsi="仿宋" w:eastAsia="仿宋"/>
          <w:color w:val="auto"/>
          <w:sz w:val="30"/>
          <w:szCs w:val="30"/>
          <w:lang w:val="en-US" w:eastAsia="zh-CN"/>
        </w:rPr>
        <w:t>xxx</w:t>
      </w:r>
      <w:r>
        <w:rPr>
          <w:rFonts w:hint="eastAsia" w:ascii="仿宋" w:hAnsi="仿宋" w:eastAsia="仿宋"/>
          <w:sz w:val="28"/>
          <w:szCs w:val="28"/>
        </w:rPr>
        <w:t>】（盖章）：</w:t>
      </w:r>
    </w:p>
    <w:p w14:paraId="58BB56AF">
      <w:pPr>
        <w:widowControl/>
        <w:spacing w:line="560" w:lineRule="exact"/>
        <w:ind w:firstLine="560" w:firstLineChars="200"/>
        <w:jc w:val="left"/>
        <w:rPr>
          <w:rFonts w:ascii="仿宋" w:hAnsi="仿宋" w:eastAsia="仿宋"/>
          <w:sz w:val="28"/>
          <w:szCs w:val="28"/>
        </w:rPr>
      </w:pPr>
    </w:p>
    <w:p w14:paraId="4CFC1FDD">
      <w:pPr>
        <w:pStyle w:val="16"/>
      </w:pPr>
    </w:p>
    <w:p w14:paraId="0E9E7EEC">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法定代表人或授权代表（签字</w:t>
      </w:r>
      <w:r>
        <w:rPr>
          <w:rFonts w:hint="eastAsia" w:ascii="仿宋" w:hAnsi="仿宋" w:eastAsia="仿宋"/>
          <w:sz w:val="28"/>
          <w:szCs w:val="28"/>
          <w:lang w:val="en-US" w:eastAsia="zh-CN"/>
        </w:rPr>
        <w:t>或签</w:t>
      </w:r>
      <w:r>
        <w:rPr>
          <w:rFonts w:hint="eastAsia" w:ascii="仿宋" w:hAnsi="仿宋" w:eastAsia="仿宋"/>
          <w:sz w:val="28"/>
          <w:szCs w:val="28"/>
        </w:rPr>
        <w:t>章）：</w:t>
      </w:r>
    </w:p>
    <w:p w14:paraId="3F9CEC27">
      <w:pPr>
        <w:widowControl/>
        <w:spacing w:line="560" w:lineRule="exact"/>
        <w:ind w:firstLine="560" w:firstLineChars="200"/>
        <w:jc w:val="left"/>
        <w:rPr>
          <w:rFonts w:ascii="仿宋" w:hAnsi="仿宋" w:eastAsia="仿宋"/>
          <w:sz w:val="28"/>
          <w:szCs w:val="28"/>
        </w:rPr>
      </w:pPr>
    </w:p>
    <w:p w14:paraId="07A365BC">
      <w:pPr>
        <w:widowControl/>
        <w:spacing w:line="560" w:lineRule="exact"/>
        <w:ind w:firstLine="560" w:firstLineChars="200"/>
        <w:jc w:val="left"/>
        <w:rPr>
          <w:rFonts w:ascii="仿宋" w:hAnsi="仿宋" w:eastAsia="仿宋"/>
          <w:sz w:val="28"/>
          <w:szCs w:val="28"/>
        </w:rPr>
      </w:pPr>
    </w:p>
    <w:p w14:paraId="1F56F176">
      <w:pPr>
        <w:pStyle w:val="16"/>
      </w:pPr>
    </w:p>
    <w:p w14:paraId="5D35D48A">
      <w:pPr>
        <w:pStyle w:val="16"/>
      </w:pPr>
    </w:p>
    <w:p w14:paraId="34828133">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乙方：</w:t>
      </w:r>
    </w:p>
    <w:p w14:paraId="385A04D1">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xxx</w:t>
      </w:r>
      <w:r>
        <w:rPr>
          <w:rFonts w:hint="eastAsia" w:ascii="仿宋" w:hAnsi="仿宋" w:eastAsia="仿宋"/>
          <w:sz w:val="28"/>
          <w:szCs w:val="28"/>
        </w:rPr>
        <w:t>】（盖章）：</w:t>
      </w:r>
    </w:p>
    <w:p w14:paraId="0A97B171">
      <w:pPr>
        <w:widowControl/>
        <w:spacing w:line="560" w:lineRule="exact"/>
        <w:ind w:firstLine="560" w:firstLineChars="200"/>
        <w:jc w:val="left"/>
        <w:rPr>
          <w:rFonts w:ascii="仿宋" w:hAnsi="仿宋" w:eastAsia="仿宋"/>
          <w:sz w:val="28"/>
          <w:szCs w:val="28"/>
        </w:rPr>
      </w:pPr>
    </w:p>
    <w:p w14:paraId="36BEF946">
      <w:pPr>
        <w:pStyle w:val="16"/>
      </w:pPr>
    </w:p>
    <w:p w14:paraId="7D6AF471">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法定代表人或授权代表（签字</w:t>
      </w:r>
      <w:r>
        <w:rPr>
          <w:rFonts w:hint="eastAsia" w:ascii="仿宋" w:hAnsi="仿宋" w:eastAsia="仿宋"/>
          <w:sz w:val="28"/>
          <w:szCs w:val="28"/>
          <w:lang w:val="en-US" w:eastAsia="zh-CN"/>
        </w:rPr>
        <w:t>或签</w:t>
      </w:r>
      <w:r>
        <w:rPr>
          <w:rFonts w:hint="eastAsia" w:ascii="仿宋" w:hAnsi="仿宋" w:eastAsia="仿宋"/>
          <w:sz w:val="28"/>
          <w:szCs w:val="28"/>
        </w:rPr>
        <w:t>章）：</w:t>
      </w:r>
    </w:p>
    <w:p w14:paraId="36C35ABA">
      <w:pPr>
        <w:widowControl/>
        <w:spacing w:line="560" w:lineRule="exact"/>
        <w:ind w:firstLine="560" w:firstLineChars="200"/>
        <w:jc w:val="left"/>
        <w:rPr>
          <w:rFonts w:ascii="仿宋" w:hAnsi="仿宋" w:eastAsia="仿宋"/>
          <w:sz w:val="28"/>
          <w:szCs w:val="28"/>
        </w:rPr>
      </w:pPr>
    </w:p>
    <w:p w14:paraId="1B452C4D">
      <w:pPr>
        <w:pStyle w:val="16"/>
      </w:pPr>
    </w:p>
    <w:p w14:paraId="1DEC2785"/>
    <w:p w14:paraId="4069EE6E">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签约日期：</w:t>
      </w:r>
      <w:r>
        <w:rPr>
          <w:rFonts w:hint="eastAsia" w:ascii="仿宋" w:hAnsi="仿宋" w:eastAsia="仿宋"/>
          <w:sz w:val="28"/>
          <w:szCs w:val="28"/>
          <w:lang w:val="en-US" w:eastAsia="zh-CN"/>
        </w:rPr>
        <w:t xml:space="preserve"> 2025</w:t>
      </w: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月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日</w:t>
      </w:r>
    </w:p>
    <w:p w14:paraId="50285B51">
      <w:pPr>
        <w:widowControl/>
        <w:spacing w:line="560" w:lineRule="exact"/>
        <w:ind w:firstLine="560" w:firstLineChars="200"/>
        <w:jc w:val="left"/>
        <w:rPr>
          <w:rFonts w:ascii="仿宋_GB2312" w:eastAsia="仿宋_GB2312"/>
          <w:sz w:val="28"/>
          <w:szCs w:val="28"/>
        </w:rPr>
      </w:pPr>
    </w:p>
    <w:p w14:paraId="10E42CF6">
      <w:pPr>
        <w:widowControl/>
        <w:spacing w:line="560" w:lineRule="exact"/>
        <w:ind w:firstLine="560" w:firstLineChars="200"/>
        <w:jc w:val="left"/>
        <w:rPr>
          <w:rFonts w:ascii="仿宋_GB2312" w:eastAsia="仿宋_GB2312"/>
          <w:sz w:val="28"/>
          <w:szCs w:val="28"/>
        </w:rPr>
      </w:pPr>
    </w:p>
    <w:p w14:paraId="02B54F23">
      <w:pPr>
        <w:widowControl/>
        <w:spacing w:line="560" w:lineRule="exact"/>
        <w:ind w:firstLine="560" w:firstLineChars="200"/>
        <w:rPr>
          <w:rFonts w:ascii="黑体" w:hAnsi="黑体" w:eastAsia="黑体"/>
          <w:sz w:val="28"/>
          <w:szCs w:val="28"/>
        </w:rPr>
        <w:sectPr>
          <w:headerReference r:id="rId4" w:type="default"/>
          <w:footerReference r:id="rId5" w:type="default"/>
          <w:pgSz w:w="11906" w:h="16838"/>
          <w:pgMar w:top="1440" w:right="1800" w:bottom="1440" w:left="1800" w:header="851" w:footer="992" w:gutter="0"/>
          <w:pgNumType w:fmt="decimal" w:start="1"/>
          <w:cols w:space="425" w:num="1"/>
          <w:docGrid w:type="lines" w:linePitch="312" w:charSpace="0"/>
        </w:sectPr>
      </w:pPr>
    </w:p>
    <w:p w14:paraId="3263F724">
      <w:pPr>
        <w:widowControl/>
        <w:spacing w:line="560" w:lineRule="exact"/>
        <w:ind w:firstLine="560" w:firstLineChars="200"/>
        <w:rPr>
          <w:rFonts w:ascii="黑体" w:hAnsi="黑体" w:eastAsia="黑体"/>
          <w:sz w:val="28"/>
          <w:szCs w:val="28"/>
        </w:rPr>
      </w:pPr>
      <w:r>
        <w:rPr>
          <w:rFonts w:hint="eastAsia" w:ascii="黑体" w:hAnsi="黑体" w:eastAsia="黑体"/>
          <w:sz w:val="28"/>
          <w:szCs w:val="28"/>
        </w:rPr>
        <w:t>附件：</w:t>
      </w:r>
    </w:p>
    <w:p w14:paraId="7587EBBF">
      <w:pPr>
        <w:widowControl/>
        <w:spacing w:line="560" w:lineRule="exact"/>
        <w:ind w:firstLine="560" w:firstLineChars="200"/>
        <w:jc w:val="center"/>
        <w:rPr>
          <w:rFonts w:ascii="黑体" w:hAnsi="黑体" w:eastAsia="黑体"/>
          <w:sz w:val="28"/>
          <w:szCs w:val="28"/>
        </w:rPr>
      </w:pPr>
      <w:r>
        <w:rPr>
          <w:rFonts w:hint="eastAsia" w:ascii="黑体" w:hAnsi="黑体" w:eastAsia="黑体"/>
          <w:sz w:val="28"/>
          <w:szCs w:val="28"/>
        </w:rPr>
        <w:t>服务确认单</w:t>
      </w:r>
    </w:p>
    <w:p w14:paraId="4686D33C">
      <w:pPr>
        <w:spacing w:line="560" w:lineRule="exact"/>
        <w:ind w:firstLine="562" w:firstLineChars="200"/>
        <w:contextualSpacing/>
        <w:jc w:val="left"/>
        <w:rPr>
          <w:rFonts w:ascii="仿宋" w:hAnsi="仿宋" w:eastAsia="仿宋"/>
          <w:b/>
          <w:sz w:val="28"/>
          <w:szCs w:val="28"/>
        </w:rPr>
      </w:pPr>
    </w:p>
    <w:p w14:paraId="13D4A6AD">
      <w:pPr>
        <w:tabs>
          <w:tab w:val="left" w:pos="5400"/>
          <w:tab w:val="left" w:pos="5580"/>
        </w:tabs>
        <w:spacing w:line="560" w:lineRule="exact"/>
        <w:ind w:firstLine="562" w:firstLineChars="200"/>
        <w:rPr>
          <w:rFonts w:hint="eastAsia" w:ascii="仿宋" w:hAnsi="仿宋" w:eastAsia="仿宋"/>
          <w:b/>
          <w:sz w:val="28"/>
          <w:szCs w:val="28"/>
        </w:rPr>
      </w:pPr>
      <w:r>
        <w:rPr>
          <w:rFonts w:hint="eastAsia" w:ascii="仿宋" w:hAnsi="仿宋" w:eastAsia="仿宋"/>
          <w:b/>
          <w:sz w:val="28"/>
          <w:szCs w:val="28"/>
        </w:rPr>
        <w:t>甲方：</w:t>
      </w:r>
    </w:p>
    <w:p w14:paraId="3D19A31E">
      <w:pPr>
        <w:tabs>
          <w:tab w:val="left" w:pos="5400"/>
          <w:tab w:val="left" w:pos="5580"/>
        </w:tabs>
        <w:spacing w:line="560" w:lineRule="exact"/>
        <w:ind w:firstLine="562" w:firstLineChars="200"/>
        <w:rPr>
          <w:rFonts w:hint="default" w:ascii="仿宋" w:hAnsi="仿宋" w:eastAsia="仿宋"/>
          <w:sz w:val="28"/>
          <w:szCs w:val="28"/>
          <w:lang w:val="en-US" w:eastAsia="zh-CN"/>
        </w:rPr>
      </w:pPr>
      <w:r>
        <w:rPr>
          <w:rFonts w:hint="eastAsia" w:ascii="仿宋" w:hAnsi="仿宋" w:eastAsia="仿宋"/>
          <w:b/>
          <w:sz w:val="28"/>
          <w:szCs w:val="28"/>
        </w:rPr>
        <w:t>乙方：</w:t>
      </w:r>
    </w:p>
    <w:p w14:paraId="35CF491A">
      <w:pPr>
        <w:pStyle w:val="16"/>
        <w:spacing w:line="560" w:lineRule="exact"/>
        <w:ind w:firstLine="420"/>
      </w:pPr>
    </w:p>
    <w:p w14:paraId="326CB50E">
      <w:pPr>
        <w:tabs>
          <w:tab w:val="left" w:pos="5400"/>
          <w:tab w:val="left" w:pos="5580"/>
        </w:tabs>
        <w:spacing w:line="560" w:lineRule="exact"/>
        <w:ind w:firstLine="560" w:firstLineChars="200"/>
        <w:rPr>
          <w:rFonts w:ascii="仿宋" w:hAnsi="仿宋" w:eastAsia="仿宋"/>
          <w:sz w:val="28"/>
          <w:szCs w:val="28"/>
        </w:rPr>
      </w:pPr>
      <w:r>
        <w:rPr>
          <w:rFonts w:hint="eastAsia" w:ascii="仿宋" w:hAnsi="仿宋" w:eastAsia="仿宋"/>
          <w:sz w:val="28"/>
          <w:szCs w:val="28"/>
        </w:rPr>
        <w:t>鉴于甲方与乙方已经签订了《</w:t>
      </w:r>
      <w:r>
        <w:rPr>
          <w:rFonts w:hint="eastAsia" w:ascii="仿宋" w:hAnsi="仿宋" w:eastAsia="仿宋"/>
          <w:sz w:val="28"/>
          <w:szCs w:val="28"/>
          <w:lang w:val="en-US" w:eastAsia="zh-CN"/>
        </w:rPr>
        <w:t>外包</w:t>
      </w:r>
      <w:r>
        <w:rPr>
          <w:rFonts w:hint="eastAsia" w:ascii="仿宋" w:hAnsi="仿宋" w:eastAsia="仿宋"/>
          <w:sz w:val="28"/>
          <w:szCs w:val="28"/>
        </w:rPr>
        <w:t>服务项目合同》，根据该合同的相关约定，乙方向甲方提供服务。</w:t>
      </w:r>
    </w:p>
    <w:p w14:paraId="00D5E79A">
      <w:pPr>
        <w:pStyle w:val="17"/>
        <w:numPr>
          <w:ilvl w:val="0"/>
          <w:numId w:val="15"/>
        </w:numPr>
        <w:spacing w:line="560" w:lineRule="exact"/>
        <w:rPr>
          <w:rFonts w:ascii="黑体" w:hAnsi="黑体" w:eastAsia="黑体"/>
          <w:sz w:val="28"/>
          <w:szCs w:val="28"/>
        </w:rPr>
      </w:pPr>
      <w:r>
        <w:rPr>
          <w:rFonts w:hint="eastAsia" w:ascii="黑体" w:hAnsi="黑体" w:eastAsia="黑体"/>
          <w:sz w:val="28"/>
          <w:szCs w:val="28"/>
        </w:rPr>
        <w:t>服务事项</w:t>
      </w:r>
    </w:p>
    <w:p w14:paraId="2D4D44D8">
      <w:pPr>
        <w:pStyle w:val="17"/>
        <w:tabs>
          <w:tab w:val="left" w:pos="5400"/>
          <w:tab w:val="left" w:pos="5580"/>
        </w:tabs>
        <w:spacing w:line="560" w:lineRule="exact"/>
        <w:ind w:firstLine="560"/>
        <w:rPr>
          <w:rFonts w:hint="default" w:ascii="仿宋" w:hAnsi="仿宋" w:eastAsia="仿宋"/>
          <w:color w:val="auto"/>
          <w:sz w:val="28"/>
          <w:szCs w:val="28"/>
          <w:lang w:val="en-US" w:eastAsia="zh-CN"/>
        </w:rPr>
      </w:pPr>
      <w:r>
        <w:rPr>
          <w:rFonts w:hint="eastAsia" w:ascii="仿宋" w:hAnsi="仿宋" w:eastAsia="仿宋"/>
          <w:color w:val="auto"/>
          <w:sz w:val="28"/>
          <w:szCs w:val="28"/>
          <w:lang w:eastAsia="zh-CN"/>
        </w:rPr>
        <w:t>乙方</w:t>
      </w:r>
      <w:r>
        <w:rPr>
          <w:rFonts w:hint="eastAsia" w:ascii="仿宋" w:hAnsi="仿宋" w:eastAsia="仿宋"/>
          <w:color w:val="auto"/>
          <w:sz w:val="28"/>
          <w:szCs w:val="28"/>
          <w:lang w:val="en-US" w:eastAsia="zh-CN"/>
        </w:rPr>
        <w:t>要</w:t>
      </w:r>
      <w:r>
        <w:rPr>
          <w:rFonts w:hint="eastAsia" w:ascii="仿宋" w:hAnsi="仿宋" w:eastAsia="仿宋"/>
          <w:color w:val="auto"/>
          <w:sz w:val="28"/>
          <w:szCs w:val="28"/>
          <w:lang w:eastAsia="zh-CN"/>
        </w:rPr>
        <w:t>保障</w:t>
      </w:r>
      <w:r>
        <w:rPr>
          <w:rFonts w:hint="eastAsia" w:ascii="仿宋" w:hAnsi="仿宋" w:eastAsia="仿宋"/>
          <w:color w:val="auto"/>
          <w:sz w:val="28"/>
          <w:szCs w:val="28"/>
        </w:rPr>
        <w:t>本次服务</w:t>
      </w:r>
      <w:r>
        <w:rPr>
          <w:rFonts w:hint="eastAsia" w:ascii="仿宋" w:hAnsi="仿宋" w:eastAsia="仿宋"/>
          <w:color w:val="auto"/>
          <w:sz w:val="28"/>
          <w:szCs w:val="28"/>
          <w:lang w:eastAsia="zh-CN"/>
        </w:rPr>
        <w:t>项目的服务质量，</w:t>
      </w:r>
      <w:r>
        <w:rPr>
          <w:rFonts w:hint="eastAsia" w:ascii="仿宋" w:hAnsi="仿宋" w:eastAsia="仿宋"/>
          <w:color w:val="auto"/>
          <w:sz w:val="28"/>
          <w:szCs w:val="28"/>
          <w:lang w:val="en-US" w:eastAsia="zh-CN"/>
        </w:rPr>
        <w:t>提供</w:t>
      </w:r>
      <w:r>
        <w:rPr>
          <w:rFonts w:hint="eastAsia" w:ascii="仿宋" w:hAnsi="仿宋" w:eastAsia="仿宋" w:cs="仿宋"/>
          <w:b w:val="0"/>
          <w:bCs/>
          <w:color w:val="000000"/>
          <w:kern w:val="1"/>
          <w:sz w:val="28"/>
          <w:szCs w:val="28"/>
          <w:highlight w:val="none"/>
          <w:lang w:val="en-US" w:eastAsia="zh-CN"/>
        </w:rPr>
        <w:t>不少于xx名项目服务人员进行项目服务，</w:t>
      </w:r>
      <w:r>
        <w:rPr>
          <w:rFonts w:hint="eastAsia" w:ascii="仿宋" w:hAnsi="仿宋" w:eastAsia="仿宋"/>
          <w:color w:val="auto"/>
          <w:sz w:val="28"/>
          <w:szCs w:val="28"/>
        </w:rPr>
        <w:t>主要</w:t>
      </w:r>
      <w:r>
        <w:rPr>
          <w:rFonts w:hint="eastAsia" w:ascii="仿宋" w:hAnsi="仿宋" w:eastAsia="仿宋"/>
          <w:color w:val="auto"/>
          <w:sz w:val="28"/>
          <w:szCs w:val="28"/>
          <w:lang w:val="en-US" w:eastAsia="zh-CN"/>
        </w:rPr>
        <w:t>服务</w:t>
      </w:r>
      <w:r>
        <w:rPr>
          <w:rFonts w:hint="eastAsia" w:ascii="仿宋" w:hAnsi="仿宋" w:eastAsia="仿宋"/>
          <w:color w:val="auto"/>
          <w:sz w:val="28"/>
          <w:szCs w:val="28"/>
        </w:rPr>
        <w:t>内容为：</w:t>
      </w:r>
      <w:r>
        <w:rPr>
          <w:rFonts w:hint="eastAsia" w:ascii="仿宋" w:hAnsi="仿宋" w:eastAsia="仿宋"/>
          <w:color w:val="auto"/>
          <w:sz w:val="28"/>
          <w:szCs w:val="28"/>
          <w:lang w:val="en-US" w:eastAsia="zh-CN"/>
        </w:rPr>
        <w:t>xxx等。</w:t>
      </w:r>
    </w:p>
    <w:p w14:paraId="50382EDF">
      <w:pPr>
        <w:pStyle w:val="17"/>
        <w:keepNext w:val="0"/>
        <w:keepLines w:val="0"/>
        <w:pageBreakBefore w:val="0"/>
        <w:widowControl w:val="0"/>
        <w:numPr>
          <w:ilvl w:val="0"/>
          <w:numId w:val="15"/>
        </w:numPr>
        <w:kinsoku/>
        <w:wordWrap/>
        <w:overflowPunct/>
        <w:topLinePunct w:val="0"/>
        <w:autoSpaceDE/>
        <w:autoSpaceDN/>
        <w:bidi w:val="0"/>
        <w:adjustRightInd/>
        <w:snapToGrid/>
        <w:spacing w:line="560" w:lineRule="exact"/>
        <w:textAlignment w:val="auto"/>
        <w:rPr>
          <w:rFonts w:ascii="黑体" w:hAnsi="黑体" w:eastAsia="黑体"/>
          <w:sz w:val="28"/>
          <w:szCs w:val="28"/>
        </w:rPr>
      </w:pPr>
      <w:r>
        <w:rPr>
          <w:rFonts w:hint="eastAsia" w:ascii="黑体" w:hAnsi="黑体" w:eastAsia="黑体"/>
          <w:sz w:val="28"/>
          <w:szCs w:val="28"/>
        </w:rPr>
        <w:t>服务期限</w:t>
      </w:r>
    </w:p>
    <w:p w14:paraId="3D1AAED3">
      <w:pPr>
        <w:keepNext w:val="0"/>
        <w:keepLines w:val="0"/>
        <w:pageBreakBefore w:val="0"/>
        <w:widowControl w:val="0"/>
        <w:tabs>
          <w:tab w:val="left" w:pos="5400"/>
          <w:tab w:val="left" w:pos="5580"/>
        </w:tabs>
        <w:kinsoku/>
        <w:wordWrap/>
        <w:overflowPunct/>
        <w:topLinePunct w:val="0"/>
        <w:autoSpaceDE/>
        <w:autoSpaceDN/>
        <w:bidi w:val="0"/>
        <w:adjustRightInd/>
        <w:snapToGrid/>
        <w:spacing w:line="560" w:lineRule="exact"/>
        <w:ind w:firstLine="560" w:firstLineChars="200"/>
        <w:textAlignment w:val="auto"/>
        <w:rPr>
          <w:rFonts w:ascii="仿宋" w:hAnsi="仿宋" w:eastAsia="仿宋"/>
          <w:color w:val="auto"/>
          <w:sz w:val="28"/>
          <w:szCs w:val="28"/>
        </w:rPr>
      </w:pPr>
      <w:r>
        <w:rPr>
          <w:rFonts w:hint="eastAsia" w:ascii="仿宋" w:hAnsi="仿宋" w:eastAsia="仿宋"/>
          <w:sz w:val="28"/>
          <w:szCs w:val="28"/>
        </w:rPr>
        <w:t>本</w:t>
      </w:r>
      <w:r>
        <w:rPr>
          <w:rFonts w:ascii="仿宋" w:hAnsi="仿宋" w:eastAsia="仿宋"/>
          <w:sz w:val="28"/>
          <w:szCs w:val="28"/>
        </w:rPr>
        <w:t>项目</w:t>
      </w:r>
      <w:r>
        <w:rPr>
          <w:rFonts w:hint="eastAsia" w:ascii="仿宋" w:hAnsi="仿宋" w:eastAsia="仿宋"/>
          <w:sz w:val="28"/>
          <w:szCs w:val="28"/>
        </w:rPr>
        <w:t>的</w:t>
      </w:r>
      <w:r>
        <w:rPr>
          <w:rFonts w:ascii="仿宋" w:hAnsi="仿宋" w:eastAsia="仿宋"/>
          <w:sz w:val="28"/>
          <w:szCs w:val="28"/>
        </w:rPr>
        <w:t>服务期</w:t>
      </w:r>
      <w:r>
        <w:rPr>
          <w:rFonts w:hint="eastAsia" w:ascii="仿宋" w:hAnsi="仿宋" w:eastAsia="仿宋"/>
          <w:sz w:val="28"/>
          <w:szCs w:val="28"/>
        </w:rPr>
        <w:t>限为【</w:t>
      </w:r>
      <w:r>
        <w:rPr>
          <w:rFonts w:hint="eastAsia" w:ascii="仿宋" w:hAnsi="仿宋" w:eastAsia="仿宋"/>
          <w:color w:val="auto"/>
          <w:sz w:val="28"/>
          <w:szCs w:val="28"/>
        </w:rPr>
        <w:t>自202</w:t>
      </w:r>
      <w:r>
        <w:rPr>
          <w:rFonts w:hint="eastAsia" w:ascii="仿宋" w:hAnsi="仿宋" w:eastAsia="仿宋"/>
          <w:color w:val="auto"/>
          <w:sz w:val="28"/>
          <w:szCs w:val="28"/>
          <w:lang w:val="en-US" w:eastAsia="zh-CN"/>
        </w:rPr>
        <w:t>5</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xx</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xx</w:t>
      </w:r>
      <w:r>
        <w:rPr>
          <w:rFonts w:hint="eastAsia" w:ascii="仿宋" w:hAnsi="仿宋" w:eastAsia="仿宋"/>
          <w:color w:val="auto"/>
          <w:sz w:val="28"/>
          <w:szCs w:val="28"/>
        </w:rPr>
        <w:t>日至202</w:t>
      </w:r>
      <w:r>
        <w:rPr>
          <w:rFonts w:hint="eastAsia" w:ascii="仿宋" w:hAnsi="仿宋" w:eastAsia="仿宋"/>
          <w:color w:val="auto"/>
          <w:sz w:val="28"/>
          <w:szCs w:val="28"/>
          <w:lang w:val="en-US" w:eastAsia="zh-CN"/>
        </w:rPr>
        <w:t>6</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xx</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xx</w:t>
      </w:r>
      <w:r>
        <w:rPr>
          <w:rFonts w:hint="eastAsia" w:ascii="仿宋" w:hAnsi="仿宋" w:eastAsia="仿宋"/>
          <w:color w:val="auto"/>
          <w:sz w:val="28"/>
          <w:szCs w:val="28"/>
        </w:rPr>
        <w:t>日】</w:t>
      </w:r>
    </w:p>
    <w:p w14:paraId="252182A0">
      <w:pPr>
        <w:pStyle w:val="17"/>
        <w:keepNext w:val="0"/>
        <w:keepLines w:val="0"/>
        <w:pageBreakBefore w:val="0"/>
        <w:widowControl w:val="0"/>
        <w:numPr>
          <w:ilvl w:val="0"/>
          <w:numId w:val="15"/>
        </w:numPr>
        <w:kinsoku/>
        <w:wordWrap/>
        <w:overflowPunct/>
        <w:topLinePunct w:val="0"/>
        <w:autoSpaceDE/>
        <w:autoSpaceDN/>
        <w:bidi w:val="0"/>
        <w:adjustRightInd/>
        <w:snapToGrid/>
        <w:spacing w:line="560" w:lineRule="exact"/>
        <w:textAlignment w:val="auto"/>
        <w:rPr>
          <w:rFonts w:ascii="黑体" w:hAnsi="黑体" w:eastAsia="黑体"/>
          <w:sz w:val="28"/>
          <w:szCs w:val="28"/>
        </w:rPr>
      </w:pPr>
      <w:r>
        <w:rPr>
          <w:rFonts w:ascii="黑体" w:hAnsi="黑体" w:eastAsia="黑体"/>
          <w:sz w:val="28"/>
          <w:szCs w:val="28"/>
        </w:rPr>
        <w:t>服务地点</w:t>
      </w:r>
    </w:p>
    <w:p w14:paraId="757BE13C">
      <w:pPr>
        <w:keepNext w:val="0"/>
        <w:keepLines w:val="0"/>
        <w:pageBreakBefore w:val="0"/>
        <w:widowControl w:val="0"/>
        <w:tabs>
          <w:tab w:val="left" w:pos="5400"/>
          <w:tab w:val="left" w:pos="5580"/>
        </w:tabs>
        <w:kinsoku/>
        <w:wordWrap/>
        <w:overflowPunct/>
        <w:topLinePunct w:val="0"/>
        <w:autoSpaceDE/>
        <w:autoSpaceDN/>
        <w:bidi w:val="0"/>
        <w:adjustRightInd/>
        <w:snapToGrid/>
        <w:spacing w:line="560" w:lineRule="exact"/>
        <w:ind w:firstLine="560" w:firstLineChars="200"/>
        <w:textAlignment w:val="auto"/>
        <w:rPr>
          <w:rFonts w:ascii="仿宋" w:hAnsi="仿宋" w:eastAsia="仿宋"/>
          <w:sz w:val="28"/>
          <w:szCs w:val="28"/>
        </w:rPr>
      </w:pPr>
      <w:r>
        <w:rPr>
          <w:rFonts w:hint="eastAsia" w:ascii="仿宋" w:hAnsi="仿宋" w:eastAsia="仿宋"/>
          <w:sz w:val="28"/>
          <w:szCs w:val="28"/>
        </w:rPr>
        <w:t>本</w:t>
      </w:r>
      <w:r>
        <w:rPr>
          <w:rFonts w:ascii="仿宋" w:hAnsi="仿宋" w:eastAsia="仿宋"/>
          <w:sz w:val="28"/>
          <w:szCs w:val="28"/>
        </w:rPr>
        <w:t>项目的</w:t>
      </w:r>
      <w:r>
        <w:rPr>
          <w:rFonts w:hint="eastAsia" w:ascii="仿宋" w:hAnsi="仿宋" w:eastAsia="仿宋"/>
          <w:sz w:val="28"/>
          <w:szCs w:val="28"/>
        </w:rPr>
        <w:t>服务地点为：【海南省】</w:t>
      </w:r>
      <w:bookmarkStart w:id="1" w:name="_GoBack"/>
      <w:bookmarkEnd w:id="1"/>
    </w:p>
    <w:p w14:paraId="7C62C413">
      <w:pPr>
        <w:pStyle w:val="17"/>
        <w:keepNext w:val="0"/>
        <w:keepLines w:val="0"/>
        <w:pageBreakBefore w:val="0"/>
        <w:widowControl w:val="0"/>
        <w:numPr>
          <w:ilvl w:val="0"/>
          <w:numId w:val="15"/>
        </w:numPr>
        <w:kinsoku/>
        <w:wordWrap/>
        <w:overflowPunct/>
        <w:topLinePunct w:val="0"/>
        <w:autoSpaceDE/>
        <w:autoSpaceDN/>
        <w:bidi w:val="0"/>
        <w:adjustRightInd/>
        <w:snapToGrid/>
        <w:spacing w:line="560" w:lineRule="exact"/>
        <w:textAlignment w:val="auto"/>
        <w:rPr>
          <w:rFonts w:ascii="黑体" w:hAnsi="黑体" w:eastAsia="黑体"/>
          <w:sz w:val="28"/>
          <w:szCs w:val="28"/>
        </w:rPr>
      </w:pPr>
      <w:r>
        <w:rPr>
          <w:rFonts w:hint="eastAsia" w:ascii="黑体" w:hAnsi="黑体" w:eastAsia="黑体"/>
          <w:sz w:val="28"/>
          <w:szCs w:val="28"/>
        </w:rPr>
        <w:t>服务</w:t>
      </w:r>
      <w:r>
        <w:rPr>
          <w:rFonts w:ascii="黑体" w:hAnsi="黑体" w:eastAsia="黑体"/>
          <w:sz w:val="28"/>
          <w:szCs w:val="28"/>
        </w:rPr>
        <w:t>费用</w:t>
      </w:r>
    </w:p>
    <w:p w14:paraId="641A81E0">
      <w:pPr>
        <w:keepNext w:val="0"/>
        <w:keepLines w:val="0"/>
        <w:pageBreakBefore w:val="0"/>
        <w:widowControl w:val="0"/>
        <w:tabs>
          <w:tab w:val="left" w:pos="5400"/>
          <w:tab w:val="left" w:pos="5580"/>
        </w:tabs>
        <w:kinsoku/>
        <w:wordWrap/>
        <w:overflowPunct/>
        <w:topLinePunct w:val="0"/>
        <w:autoSpaceDE/>
        <w:autoSpaceDN/>
        <w:bidi w:val="0"/>
        <w:adjustRightInd/>
        <w:snapToGrid/>
        <w:spacing w:line="560" w:lineRule="exact"/>
        <w:ind w:firstLine="560" w:firstLineChars="200"/>
        <w:textAlignment w:val="auto"/>
        <w:rPr>
          <w:rFonts w:ascii="仿宋" w:hAnsi="仿宋" w:eastAsia="仿宋"/>
          <w:sz w:val="28"/>
          <w:szCs w:val="28"/>
        </w:rPr>
      </w:pPr>
      <w:r>
        <w:rPr>
          <w:rFonts w:hint="eastAsia" w:ascii="仿宋" w:hAnsi="仿宋" w:eastAsia="仿宋"/>
          <w:sz w:val="28"/>
          <w:szCs w:val="28"/>
        </w:rPr>
        <w:t>本服务确认单项下的服务费用包含项目成本、管理费和税费</w:t>
      </w:r>
      <w:r>
        <w:rPr>
          <w:rFonts w:ascii="仿宋" w:hAnsi="仿宋" w:eastAsia="仿宋"/>
          <w:sz w:val="28"/>
          <w:szCs w:val="28"/>
        </w:rPr>
        <w:t>。</w:t>
      </w:r>
    </w:p>
    <w:p w14:paraId="5F31A15F">
      <w:pPr>
        <w:pStyle w:val="17"/>
        <w:keepNext w:val="0"/>
        <w:keepLines w:val="0"/>
        <w:pageBreakBefore w:val="0"/>
        <w:widowControl w:val="0"/>
        <w:numPr>
          <w:ilvl w:val="1"/>
          <w:numId w:val="16"/>
        </w:numPr>
        <w:tabs>
          <w:tab w:val="left" w:pos="5400"/>
          <w:tab w:val="left" w:pos="5580"/>
        </w:tabs>
        <w:kinsoku/>
        <w:wordWrap/>
        <w:overflowPunct/>
        <w:topLinePunct w:val="0"/>
        <w:autoSpaceDE/>
        <w:autoSpaceDN/>
        <w:bidi w:val="0"/>
        <w:adjustRightInd/>
        <w:snapToGrid/>
        <w:spacing w:line="560" w:lineRule="exact"/>
        <w:ind w:firstLine="560"/>
        <w:textAlignment w:val="auto"/>
        <w:rPr>
          <w:rFonts w:ascii="仿宋" w:hAnsi="仿宋" w:eastAsia="仿宋"/>
          <w:sz w:val="28"/>
          <w:szCs w:val="28"/>
        </w:rPr>
      </w:pPr>
      <w:r>
        <w:rPr>
          <w:rFonts w:hint="eastAsia" w:ascii="仿宋" w:hAnsi="仿宋" w:eastAsia="仿宋"/>
          <w:sz w:val="28"/>
          <w:szCs w:val="28"/>
        </w:rPr>
        <w:t>本服务确认单项下的服务费用共计</w:t>
      </w:r>
      <w:r>
        <w:rPr>
          <w:rFonts w:hint="eastAsia" w:ascii="仿宋" w:hAnsi="仿宋" w:eastAsia="仿宋"/>
          <w:color w:val="auto"/>
          <w:sz w:val="28"/>
          <w:szCs w:val="28"/>
          <w:lang w:val="en-US" w:eastAsia="zh-CN"/>
        </w:rPr>
        <w:t>人民币xx元整</w:t>
      </w:r>
      <w:r>
        <w:rPr>
          <w:rFonts w:hint="eastAsia" w:ascii="仿宋" w:hAnsi="仿宋" w:eastAsia="仿宋"/>
          <w:color w:val="auto"/>
          <w:sz w:val="28"/>
          <w:szCs w:val="28"/>
        </w:rPr>
        <w:t>（</w:t>
      </w:r>
      <w:r>
        <w:rPr>
          <w:rFonts w:hint="eastAsia" w:ascii="仿宋" w:hAnsi="仿宋" w:eastAsia="仿宋"/>
          <w:sz w:val="28"/>
          <w:szCs w:val="28"/>
        </w:rPr>
        <w:t>¥</w:t>
      </w:r>
      <w:r>
        <w:rPr>
          <w:rFonts w:hint="eastAsia" w:ascii="仿宋" w:hAnsi="仿宋" w:eastAsia="仿宋"/>
          <w:sz w:val="28"/>
          <w:szCs w:val="28"/>
          <w:lang w:val="en-US" w:eastAsia="zh-CN"/>
        </w:rPr>
        <w:t xml:space="preserve"> xxx</w:t>
      </w:r>
      <w:r>
        <w:rPr>
          <w:rFonts w:hint="eastAsia" w:ascii="仿宋" w:hAnsi="仿宋" w:eastAsia="仿宋"/>
          <w:sz w:val="28"/>
          <w:szCs w:val="28"/>
        </w:rPr>
        <w:t>元</w:t>
      </w:r>
      <w:r>
        <w:rPr>
          <w:rFonts w:hint="eastAsia" w:ascii="仿宋" w:hAnsi="仿宋" w:eastAsia="仿宋"/>
          <w:color w:val="auto"/>
          <w:sz w:val="28"/>
          <w:szCs w:val="28"/>
        </w:rPr>
        <w:t>）</w:t>
      </w:r>
      <w:r>
        <w:rPr>
          <w:rFonts w:hint="eastAsia" w:ascii="仿宋" w:hAnsi="仿宋" w:eastAsia="仿宋"/>
          <w:sz w:val="28"/>
          <w:szCs w:val="28"/>
        </w:rPr>
        <w:t>，甲方应自合同签订之日起按约定支付费用。</w:t>
      </w:r>
    </w:p>
    <w:p w14:paraId="5DD97D24">
      <w:pPr>
        <w:pStyle w:val="17"/>
        <w:keepNext w:val="0"/>
        <w:keepLines w:val="0"/>
        <w:pageBreakBefore w:val="0"/>
        <w:widowControl w:val="0"/>
        <w:numPr>
          <w:ilvl w:val="0"/>
          <w:numId w:val="0"/>
        </w:numPr>
        <w:tabs>
          <w:tab w:val="left" w:pos="5400"/>
          <w:tab w:val="left" w:pos="5580"/>
        </w:tabs>
        <w:kinsoku/>
        <w:wordWrap/>
        <w:overflowPunct/>
        <w:topLinePunct w:val="0"/>
        <w:autoSpaceDE/>
        <w:autoSpaceDN/>
        <w:bidi w:val="0"/>
        <w:adjustRightInd/>
        <w:snapToGrid/>
        <w:spacing w:line="560" w:lineRule="exact"/>
        <w:ind w:firstLine="560" w:firstLineChars="200"/>
        <w:textAlignment w:val="auto"/>
        <w:rPr>
          <w:rFonts w:ascii="仿宋" w:hAnsi="仿宋" w:eastAsia="仿宋"/>
          <w:color w:val="auto"/>
          <w:sz w:val="28"/>
          <w:szCs w:val="28"/>
        </w:rPr>
      </w:pPr>
      <w:r>
        <w:rPr>
          <w:rFonts w:hint="eastAsia" w:ascii="仿宋" w:hAnsi="仿宋" w:eastAsia="仿宋"/>
          <w:sz w:val="28"/>
          <w:szCs w:val="28"/>
          <w:lang w:eastAsia="zh-CN"/>
        </w:rPr>
        <w:t>（</w:t>
      </w:r>
      <w:r>
        <w:rPr>
          <w:rFonts w:hint="eastAsia" w:ascii="仿宋" w:hAnsi="仿宋" w:eastAsia="仿宋"/>
          <w:sz w:val="28"/>
          <w:szCs w:val="28"/>
          <w:lang w:val="en-US" w:eastAsia="zh-CN"/>
        </w:rPr>
        <w:t>二</w:t>
      </w:r>
      <w:r>
        <w:rPr>
          <w:rFonts w:hint="eastAsia" w:ascii="仿宋" w:hAnsi="仿宋" w:eastAsia="仿宋"/>
          <w:sz w:val="28"/>
          <w:szCs w:val="28"/>
          <w:lang w:eastAsia="zh-CN"/>
        </w:rPr>
        <w:t>）</w:t>
      </w:r>
      <w:r>
        <w:rPr>
          <w:rFonts w:hint="eastAsia" w:ascii="仿宋" w:hAnsi="仿宋" w:eastAsia="仿宋"/>
          <w:sz w:val="28"/>
          <w:szCs w:val="28"/>
        </w:rPr>
        <w:t>甲方应按照国家法律法规相关规定为工作时间以外加班的服务人员安排补休、支付误餐</w:t>
      </w:r>
      <w:r>
        <w:rPr>
          <w:rFonts w:hint="eastAsia" w:ascii="仿宋" w:hAnsi="仿宋" w:eastAsia="仿宋"/>
          <w:color w:val="auto"/>
          <w:sz w:val="28"/>
          <w:szCs w:val="28"/>
        </w:rPr>
        <w:t>费、差旅费。因加班所产生的服务人员误餐费等费用不包含在项目服务费用中，且乙方不开具相应金额的发票。</w:t>
      </w:r>
    </w:p>
    <w:p w14:paraId="66B9C311">
      <w:pPr>
        <w:pStyle w:val="17"/>
        <w:keepNext w:val="0"/>
        <w:keepLines w:val="0"/>
        <w:pageBreakBefore w:val="0"/>
        <w:widowControl w:val="0"/>
        <w:numPr>
          <w:ilvl w:val="0"/>
          <w:numId w:val="0"/>
        </w:numPr>
        <w:tabs>
          <w:tab w:val="left" w:pos="5400"/>
          <w:tab w:val="left" w:pos="5580"/>
        </w:tabs>
        <w:kinsoku/>
        <w:wordWrap/>
        <w:overflowPunct/>
        <w:topLinePunct w:val="0"/>
        <w:autoSpaceDE/>
        <w:autoSpaceDN/>
        <w:bidi w:val="0"/>
        <w:adjustRightInd/>
        <w:snapToGrid/>
        <w:spacing w:line="560" w:lineRule="exact"/>
        <w:ind w:firstLine="560" w:firstLineChars="200"/>
        <w:textAlignment w:val="auto"/>
        <w:rPr>
          <w:rFonts w:ascii="仿宋" w:hAnsi="仿宋" w:eastAsia="仿宋"/>
          <w:sz w:val="28"/>
          <w:szCs w:val="28"/>
        </w:rPr>
      </w:pPr>
      <w:r>
        <w:rPr>
          <w:rFonts w:hint="eastAsia" w:ascii="仿宋" w:hAnsi="仿宋" w:eastAsia="仿宋"/>
          <w:sz w:val="28"/>
          <w:szCs w:val="28"/>
          <w:lang w:eastAsia="zh-CN"/>
        </w:rPr>
        <w:t>（</w:t>
      </w:r>
      <w:r>
        <w:rPr>
          <w:rFonts w:hint="eastAsia" w:ascii="仿宋" w:hAnsi="仿宋" w:eastAsia="仿宋"/>
          <w:sz w:val="28"/>
          <w:szCs w:val="28"/>
          <w:lang w:val="en-US" w:eastAsia="zh-CN"/>
        </w:rPr>
        <w:t>三</w:t>
      </w:r>
      <w:r>
        <w:rPr>
          <w:rFonts w:hint="eastAsia" w:ascii="仿宋" w:hAnsi="仿宋" w:eastAsia="仿宋"/>
          <w:sz w:val="28"/>
          <w:szCs w:val="28"/>
          <w:lang w:eastAsia="zh-CN"/>
        </w:rPr>
        <w:t>）</w:t>
      </w:r>
      <w:r>
        <w:rPr>
          <w:rFonts w:hint="eastAsia" w:ascii="仿宋" w:hAnsi="仿宋" w:eastAsia="仿宋"/>
          <w:sz w:val="28"/>
          <w:szCs w:val="28"/>
        </w:rPr>
        <w:t>在服务过程中，因服务项目</w:t>
      </w:r>
      <w:r>
        <w:rPr>
          <w:rFonts w:hint="eastAsia" w:ascii="仿宋" w:hAnsi="仿宋" w:eastAsia="仿宋"/>
          <w:sz w:val="28"/>
          <w:szCs w:val="28"/>
          <w:lang w:val="en-US" w:eastAsia="zh-CN"/>
        </w:rPr>
        <w:t>内容</w:t>
      </w:r>
      <w:r>
        <w:rPr>
          <w:rFonts w:hint="eastAsia" w:ascii="仿宋" w:hAnsi="仿宋" w:eastAsia="仿宋"/>
          <w:sz w:val="28"/>
          <w:szCs w:val="28"/>
        </w:rPr>
        <w:t>、服务</w:t>
      </w:r>
      <w:r>
        <w:rPr>
          <w:rFonts w:ascii="仿宋" w:hAnsi="仿宋" w:eastAsia="仿宋"/>
          <w:sz w:val="28"/>
          <w:szCs w:val="28"/>
        </w:rPr>
        <w:t>量、</w:t>
      </w:r>
      <w:r>
        <w:rPr>
          <w:rFonts w:hint="eastAsia" w:ascii="仿宋" w:hAnsi="仿宋" w:eastAsia="仿宋"/>
          <w:sz w:val="28"/>
          <w:szCs w:val="28"/>
        </w:rPr>
        <w:t>价格等因素调整导致外包服务发生变化的，经双方协商一致后，甲乙双方</w:t>
      </w:r>
      <w:r>
        <w:rPr>
          <w:rFonts w:ascii="仿宋" w:hAnsi="仿宋" w:eastAsia="仿宋"/>
          <w:sz w:val="28"/>
          <w:szCs w:val="28"/>
        </w:rPr>
        <w:t>签订《</w:t>
      </w:r>
      <w:r>
        <w:rPr>
          <w:rFonts w:hint="eastAsia" w:ascii="仿宋" w:hAnsi="仿宋" w:eastAsia="仿宋"/>
          <w:sz w:val="28"/>
          <w:szCs w:val="28"/>
        </w:rPr>
        <w:t>补充服务确认单》</w:t>
      </w:r>
      <w:r>
        <w:rPr>
          <w:rFonts w:ascii="仿宋" w:hAnsi="仿宋" w:eastAsia="仿宋"/>
          <w:sz w:val="28"/>
          <w:szCs w:val="28"/>
        </w:rPr>
        <w:t>。</w:t>
      </w:r>
    </w:p>
    <w:p w14:paraId="3CA43729">
      <w:pPr>
        <w:pStyle w:val="17"/>
        <w:keepNext w:val="0"/>
        <w:keepLines w:val="0"/>
        <w:pageBreakBefore w:val="0"/>
        <w:widowControl w:val="0"/>
        <w:numPr>
          <w:ilvl w:val="0"/>
          <w:numId w:val="15"/>
        </w:numPr>
        <w:kinsoku/>
        <w:wordWrap/>
        <w:overflowPunct/>
        <w:topLinePunct w:val="0"/>
        <w:autoSpaceDE/>
        <w:autoSpaceDN/>
        <w:bidi w:val="0"/>
        <w:adjustRightInd/>
        <w:snapToGrid/>
        <w:spacing w:line="560" w:lineRule="exact"/>
        <w:textAlignment w:val="auto"/>
        <w:rPr>
          <w:rFonts w:ascii="黑体" w:hAnsi="黑体" w:eastAsia="黑体"/>
          <w:sz w:val="28"/>
          <w:szCs w:val="28"/>
        </w:rPr>
      </w:pPr>
      <w:r>
        <w:rPr>
          <w:rFonts w:ascii="黑体" w:hAnsi="黑体" w:eastAsia="黑体"/>
          <w:sz w:val="28"/>
          <w:szCs w:val="28"/>
        </w:rPr>
        <w:t>支付</w:t>
      </w:r>
      <w:r>
        <w:rPr>
          <w:rFonts w:hint="eastAsia" w:ascii="黑体" w:hAnsi="黑体" w:eastAsia="黑体"/>
          <w:sz w:val="28"/>
          <w:szCs w:val="28"/>
        </w:rPr>
        <w:t>安排</w:t>
      </w:r>
    </w:p>
    <w:p w14:paraId="3C47C9E6">
      <w:pPr>
        <w:pStyle w:val="1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甲方采用分期方式向乙方进行付款：</w:t>
      </w:r>
    </w:p>
    <w:p w14:paraId="11AA1F39">
      <w:pPr>
        <w:pStyle w:val="16"/>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支付方式：</w:t>
      </w:r>
    </w:p>
    <w:p w14:paraId="6E64E694">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第一笔：甲方应在本确认单生效之日起</w:t>
      </w:r>
      <w:r>
        <w:rPr>
          <w:rFonts w:hint="eastAsia" w:ascii="仿宋" w:hAnsi="仿宋" w:eastAsia="仿宋" w:cs="仿宋"/>
          <w:color w:val="auto"/>
          <w:sz w:val="28"/>
          <w:szCs w:val="28"/>
          <w:lang w:val="en-US" w:eastAsia="zh-CN"/>
        </w:rPr>
        <w:t>15</w:t>
      </w:r>
      <w:r>
        <w:rPr>
          <w:rFonts w:hint="eastAsia" w:ascii="仿宋" w:hAnsi="仿宋" w:eastAsia="仿宋" w:cs="仿宋"/>
          <w:color w:val="auto"/>
          <w:sz w:val="28"/>
          <w:szCs w:val="28"/>
        </w:rPr>
        <w:t>个工作日内凭乙方提供的合法发票向乙方支付</w:t>
      </w:r>
      <w:r>
        <w:rPr>
          <w:rFonts w:hint="eastAsia" w:ascii="仿宋" w:hAnsi="仿宋" w:eastAsia="仿宋" w:cs="仿宋"/>
          <w:color w:val="auto"/>
          <w:sz w:val="28"/>
          <w:szCs w:val="28"/>
          <w:lang w:val="en-US" w:eastAsia="zh-CN"/>
        </w:rPr>
        <w:t>年度项目服务费用（2025.-2025.）：</w:t>
      </w:r>
      <w:r>
        <w:rPr>
          <w:rFonts w:hint="eastAsia" w:ascii="仿宋" w:hAnsi="仿宋" w:eastAsia="仿宋" w:cs="仿宋"/>
          <w:color w:val="auto"/>
          <w:sz w:val="28"/>
          <w:szCs w:val="28"/>
        </w:rPr>
        <w:t>人民币</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元整（¥</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w:t>
      </w:r>
    </w:p>
    <w:p w14:paraId="2D32464D">
      <w:pPr>
        <w:pStyle w:val="2"/>
        <w:rPr>
          <w:rFonts w:hint="eastAsia" w:ascii="仿宋" w:hAnsi="仿宋" w:eastAsia="仿宋" w:cs="仿宋"/>
          <w:color w:val="auto"/>
          <w:sz w:val="28"/>
          <w:szCs w:val="28"/>
        </w:rPr>
      </w:pPr>
      <w:r>
        <w:rPr>
          <w:rFonts w:hint="eastAsia" w:ascii="仿宋" w:hAnsi="仿宋" w:eastAsia="仿宋" w:cs="仿宋"/>
          <w:color w:val="auto"/>
          <w:sz w:val="28"/>
          <w:szCs w:val="28"/>
        </w:rPr>
        <w:t>第二笔：在</w:t>
      </w:r>
      <w:r>
        <w:rPr>
          <w:rFonts w:hint="eastAsia" w:ascii="仿宋" w:hAnsi="仿宋" w:eastAsia="仿宋" w:cs="仿宋"/>
          <w:color w:val="auto"/>
          <w:sz w:val="28"/>
          <w:szCs w:val="28"/>
          <w:lang w:val="en-US" w:eastAsia="zh-CN"/>
        </w:rPr>
        <w:t>2025</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x</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x</w:t>
      </w:r>
      <w:r>
        <w:rPr>
          <w:rFonts w:hint="eastAsia" w:ascii="仿宋" w:hAnsi="仿宋" w:eastAsia="仿宋" w:cs="仿宋"/>
          <w:color w:val="auto"/>
          <w:sz w:val="28"/>
          <w:szCs w:val="28"/>
        </w:rPr>
        <w:t>日前，甲方凭乙方提供的合法发票向乙方支付</w:t>
      </w:r>
      <w:r>
        <w:rPr>
          <w:rFonts w:hint="eastAsia" w:ascii="仿宋" w:hAnsi="仿宋" w:eastAsia="仿宋" w:cs="仿宋"/>
          <w:color w:val="auto"/>
          <w:sz w:val="28"/>
          <w:szCs w:val="28"/>
          <w:lang w:val="en-US" w:eastAsia="zh-CN"/>
        </w:rPr>
        <w:t>年度项目服务费用（2025.-2025.）：</w:t>
      </w:r>
      <w:r>
        <w:rPr>
          <w:rFonts w:hint="eastAsia" w:ascii="仿宋" w:hAnsi="仿宋" w:eastAsia="仿宋" w:cs="仿宋"/>
          <w:color w:val="auto"/>
          <w:sz w:val="28"/>
          <w:szCs w:val="28"/>
        </w:rPr>
        <w:t>人民币</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元整（¥</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w:t>
      </w:r>
    </w:p>
    <w:p w14:paraId="3AA499C2">
      <w:pPr>
        <w:pStyle w:val="2"/>
        <w:rPr>
          <w:rFonts w:hint="eastAsia" w:ascii="仿宋" w:hAnsi="仿宋" w:eastAsia="仿宋" w:cs="仿宋"/>
          <w:color w:val="auto"/>
          <w:sz w:val="28"/>
          <w:szCs w:val="28"/>
        </w:rPr>
      </w:pPr>
      <w:r>
        <w:rPr>
          <w:rFonts w:hint="eastAsia" w:ascii="仿宋" w:hAnsi="仿宋" w:eastAsia="仿宋" w:cs="仿宋"/>
          <w:color w:val="auto"/>
          <w:sz w:val="28"/>
          <w:szCs w:val="28"/>
        </w:rPr>
        <w:t>第</w:t>
      </w:r>
      <w:r>
        <w:rPr>
          <w:rFonts w:hint="eastAsia" w:ascii="仿宋" w:hAnsi="仿宋" w:eastAsia="仿宋" w:cs="仿宋"/>
          <w:color w:val="auto"/>
          <w:sz w:val="28"/>
          <w:szCs w:val="28"/>
          <w:lang w:val="en-US" w:eastAsia="zh-CN"/>
        </w:rPr>
        <w:t>三</w:t>
      </w:r>
      <w:r>
        <w:rPr>
          <w:rFonts w:hint="eastAsia" w:ascii="仿宋" w:hAnsi="仿宋" w:eastAsia="仿宋" w:cs="仿宋"/>
          <w:color w:val="auto"/>
          <w:sz w:val="28"/>
          <w:szCs w:val="28"/>
        </w:rPr>
        <w:t>笔：在</w:t>
      </w:r>
      <w:r>
        <w:rPr>
          <w:rFonts w:hint="eastAsia" w:ascii="仿宋" w:hAnsi="仿宋" w:eastAsia="仿宋" w:cs="仿宋"/>
          <w:color w:val="auto"/>
          <w:sz w:val="28"/>
          <w:szCs w:val="28"/>
          <w:lang w:val="en-US" w:eastAsia="zh-CN"/>
        </w:rPr>
        <w:t>2026</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x</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x</w:t>
      </w:r>
      <w:r>
        <w:rPr>
          <w:rFonts w:hint="eastAsia" w:ascii="仿宋" w:hAnsi="仿宋" w:eastAsia="仿宋" w:cs="仿宋"/>
          <w:color w:val="auto"/>
          <w:sz w:val="28"/>
          <w:szCs w:val="28"/>
        </w:rPr>
        <w:t>日前，甲方凭乙方提供的合法发票向乙方支付</w:t>
      </w:r>
      <w:r>
        <w:rPr>
          <w:rFonts w:hint="eastAsia" w:ascii="仿宋" w:hAnsi="仿宋" w:eastAsia="仿宋" w:cs="仿宋"/>
          <w:color w:val="auto"/>
          <w:sz w:val="28"/>
          <w:szCs w:val="28"/>
          <w:lang w:val="en-US" w:eastAsia="zh-CN"/>
        </w:rPr>
        <w:t>年度项目服务费用（2026.-2026.）：</w:t>
      </w:r>
      <w:r>
        <w:rPr>
          <w:rFonts w:hint="eastAsia" w:ascii="仿宋" w:hAnsi="仿宋" w:eastAsia="仿宋" w:cs="仿宋"/>
          <w:color w:val="auto"/>
          <w:sz w:val="28"/>
          <w:szCs w:val="28"/>
        </w:rPr>
        <w:t>人民币</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元整（¥</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w:t>
      </w:r>
    </w:p>
    <w:p w14:paraId="233637EC">
      <w:pPr>
        <w:pStyle w:val="2"/>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第</w:t>
      </w:r>
      <w:r>
        <w:rPr>
          <w:rFonts w:hint="eastAsia" w:ascii="仿宋" w:hAnsi="仿宋" w:eastAsia="仿宋" w:cs="仿宋"/>
          <w:color w:val="auto"/>
          <w:sz w:val="28"/>
          <w:szCs w:val="28"/>
          <w:lang w:val="en-US" w:eastAsia="zh-CN"/>
        </w:rPr>
        <w:t>四</w:t>
      </w:r>
      <w:r>
        <w:rPr>
          <w:rFonts w:hint="eastAsia" w:ascii="仿宋" w:hAnsi="仿宋" w:eastAsia="仿宋" w:cs="仿宋"/>
          <w:color w:val="auto"/>
          <w:sz w:val="28"/>
          <w:szCs w:val="28"/>
        </w:rPr>
        <w:t>笔：在</w:t>
      </w:r>
      <w:r>
        <w:rPr>
          <w:rFonts w:hint="eastAsia" w:ascii="仿宋" w:hAnsi="仿宋" w:eastAsia="仿宋" w:cs="仿宋"/>
          <w:color w:val="auto"/>
          <w:sz w:val="28"/>
          <w:szCs w:val="28"/>
          <w:lang w:val="en-US" w:eastAsia="zh-CN"/>
        </w:rPr>
        <w:t>2026</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x</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x</w:t>
      </w:r>
      <w:r>
        <w:rPr>
          <w:rFonts w:hint="eastAsia" w:ascii="仿宋" w:hAnsi="仿宋" w:eastAsia="仿宋" w:cs="仿宋"/>
          <w:color w:val="auto"/>
          <w:sz w:val="28"/>
          <w:szCs w:val="28"/>
        </w:rPr>
        <w:t>日前，甲方凭乙方提供的合法发票向乙方支付</w:t>
      </w:r>
      <w:r>
        <w:rPr>
          <w:rFonts w:hint="eastAsia" w:ascii="仿宋" w:hAnsi="仿宋" w:eastAsia="仿宋" w:cs="仿宋"/>
          <w:color w:val="auto"/>
          <w:sz w:val="28"/>
          <w:szCs w:val="28"/>
          <w:lang w:val="en-US" w:eastAsia="zh-CN"/>
        </w:rPr>
        <w:t>年度项目服务费用（2026.-2026.）：</w:t>
      </w:r>
      <w:r>
        <w:rPr>
          <w:rFonts w:hint="eastAsia" w:ascii="仿宋" w:hAnsi="仿宋" w:eastAsia="仿宋" w:cs="仿宋"/>
          <w:color w:val="auto"/>
          <w:sz w:val="28"/>
          <w:szCs w:val="28"/>
        </w:rPr>
        <w:t>人民币</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元整（¥</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元）。</w:t>
      </w:r>
    </w:p>
    <w:p w14:paraId="6A847CBE">
      <w:pPr>
        <w:pStyle w:val="17"/>
        <w:numPr>
          <w:ilvl w:val="0"/>
          <w:numId w:val="15"/>
        </w:numPr>
        <w:spacing w:line="560" w:lineRule="exact"/>
        <w:rPr>
          <w:rFonts w:ascii="黑体" w:hAnsi="黑体" w:eastAsia="黑体"/>
          <w:sz w:val="28"/>
          <w:szCs w:val="28"/>
        </w:rPr>
      </w:pPr>
      <w:r>
        <w:rPr>
          <w:rFonts w:hint="eastAsia" w:ascii="黑体" w:hAnsi="黑体" w:eastAsia="黑体"/>
          <w:sz w:val="28"/>
          <w:szCs w:val="28"/>
        </w:rPr>
        <w:t>其他</w:t>
      </w:r>
    </w:p>
    <w:p w14:paraId="07D1C211">
      <w:pPr>
        <w:tabs>
          <w:tab w:val="left" w:pos="5400"/>
          <w:tab w:val="left" w:pos="5580"/>
        </w:tabs>
        <w:spacing w:line="560" w:lineRule="exact"/>
        <w:ind w:firstLine="560" w:firstLineChars="200"/>
        <w:rPr>
          <w:rFonts w:ascii="仿宋" w:hAnsi="仿宋" w:eastAsia="仿宋"/>
          <w:sz w:val="28"/>
          <w:szCs w:val="28"/>
        </w:rPr>
      </w:pPr>
      <w:r>
        <w:rPr>
          <w:rFonts w:hint="eastAsia" w:ascii="仿宋" w:hAnsi="仿宋" w:eastAsia="仿宋"/>
          <w:sz w:val="28"/>
          <w:szCs w:val="28"/>
        </w:rPr>
        <w:t>本服务确认单自甲、乙双方法定代表人或授权代表签字（</w:t>
      </w:r>
      <w:r>
        <w:rPr>
          <w:rFonts w:hint="eastAsia" w:ascii="仿宋" w:hAnsi="仿宋" w:eastAsia="仿宋"/>
          <w:sz w:val="28"/>
          <w:szCs w:val="28"/>
          <w:lang w:val="en-US" w:eastAsia="zh-CN"/>
        </w:rPr>
        <w:t>或签</w:t>
      </w:r>
      <w:r>
        <w:rPr>
          <w:rFonts w:hint="eastAsia" w:ascii="仿宋" w:hAnsi="仿宋" w:eastAsia="仿宋"/>
          <w:sz w:val="28"/>
          <w:szCs w:val="28"/>
        </w:rPr>
        <w:t>章）并加盖公章或合同专用章之日起生效，一式</w:t>
      </w:r>
      <w:r>
        <w:rPr>
          <w:rFonts w:hint="eastAsia" w:ascii="仿宋" w:hAnsi="仿宋" w:eastAsia="仿宋"/>
          <w:sz w:val="28"/>
          <w:szCs w:val="28"/>
          <w:lang w:val="en-US" w:eastAsia="zh-CN"/>
        </w:rPr>
        <w:t>肆</w:t>
      </w:r>
      <w:r>
        <w:rPr>
          <w:rFonts w:hint="eastAsia" w:ascii="仿宋" w:hAnsi="仿宋" w:eastAsia="仿宋"/>
          <w:sz w:val="28"/>
          <w:szCs w:val="28"/>
        </w:rPr>
        <w:t>份，甲、乙双方各持</w:t>
      </w:r>
      <w:r>
        <w:rPr>
          <w:rFonts w:hint="eastAsia" w:ascii="仿宋" w:hAnsi="仿宋" w:eastAsia="仿宋"/>
          <w:sz w:val="28"/>
          <w:szCs w:val="28"/>
          <w:lang w:val="en-US" w:eastAsia="zh-CN"/>
        </w:rPr>
        <w:t>贰</w:t>
      </w:r>
      <w:r>
        <w:rPr>
          <w:rFonts w:hint="eastAsia" w:ascii="仿宋" w:hAnsi="仿宋" w:eastAsia="仿宋"/>
          <w:sz w:val="28"/>
          <w:szCs w:val="28"/>
        </w:rPr>
        <w:t>份，均具有同等法律效力。</w:t>
      </w:r>
    </w:p>
    <w:p w14:paraId="0EC4AEC7">
      <w:pPr>
        <w:tabs>
          <w:tab w:val="left" w:pos="5400"/>
          <w:tab w:val="left" w:pos="5580"/>
        </w:tabs>
        <w:spacing w:line="560" w:lineRule="exact"/>
        <w:ind w:firstLine="560" w:firstLineChars="200"/>
        <w:rPr>
          <w:rFonts w:ascii="仿宋" w:hAnsi="仿宋" w:eastAsia="仿宋"/>
          <w:sz w:val="28"/>
          <w:szCs w:val="28"/>
        </w:rPr>
        <w:sectPr>
          <w:footerReference r:id="rId6"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sz w:val="28"/>
          <w:szCs w:val="28"/>
        </w:rPr>
        <w:t>（以下</w:t>
      </w:r>
      <w:r>
        <w:rPr>
          <w:rFonts w:ascii="仿宋" w:hAnsi="仿宋" w:eastAsia="仿宋"/>
          <w:sz w:val="28"/>
          <w:szCs w:val="28"/>
        </w:rPr>
        <w:t>无正文</w:t>
      </w:r>
      <w:r>
        <w:rPr>
          <w:rFonts w:hint="eastAsia" w:ascii="仿宋" w:hAnsi="仿宋" w:eastAsia="仿宋"/>
          <w:sz w:val="28"/>
          <w:szCs w:val="28"/>
        </w:rPr>
        <w:t>）</w:t>
      </w:r>
    </w:p>
    <w:p w14:paraId="2ADC3FC6">
      <w:pPr>
        <w:spacing w:line="560" w:lineRule="exact"/>
        <w:rPr>
          <w:rFonts w:ascii="仿宋" w:hAnsi="仿宋" w:eastAsia="仿宋"/>
          <w:sz w:val="28"/>
          <w:szCs w:val="28"/>
        </w:rPr>
      </w:pPr>
      <w:r>
        <w:rPr>
          <w:rFonts w:hint="eastAsia" w:ascii="仿宋" w:hAnsi="仿宋" w:eastAsia="仿宋"/>
          <w:sz w:val="28"/>
          <w:szCs w:val="28"/>
        </w:rPr>
        <w:t>（本页无正文，为【</w:t>
      </w:r>
      <w:r>
        <w:rPr>
          <w:rFonts w:hint="eastAsia" w:ascii="仿宋" w:hAnsi="仿宋" w:eastAsia="仿宋"/>
          <w:color w:val="auto"/>
          <w:sz w:val="30"/>
          <w:szCs w:val="30"/>
          <w:lang w:val="en-US" w:eastAsia="zh-CN"/>
        </w:rPr>
        <w:t>xxx</w:t>
      </w:r>
      <w:r>
        <w:rPr>
          <w:rFonts w:hint="eastAsia" w:ascii="仿宋" w:hAnsi="仿宋" w:eastAsia="仿宋"/>
          <w:sz w:val="28"/>
          <w:szCs w:val="28"/>
        </w:rPr>
        <w:t>】与【</w:t>
      </w:r>
      <w:r>
        <w:rPr>
          <w:rFonts w:hint="eastAsia" w:ascii="仿宋" w:hAnsi="仿宋" w:eastAsia="仿宋"/>
          <w:sz w:val="28"/>
          <w:szCs w:val="28"/>
          <w:lang w:val="en-US" w:eastAsia="zh-CN"/>
        </w:rPr>
        <w:t>xxx</w:t>
      </w:r>
      <w:r>
        <w:rPr>
          <w:rFonts w:hint="eastAsia" w:ascii="仿宋" w:hAnsi="仿宋" w:eastAsia="仿宋"/>
          <w:sz w:val="28"/>
          <w:szCs w:val="28"/>
        </w:rPr>
        <w:t>】就《服务确认单》签字盖章页）</w:t>
      </w:r>
    </w:p>
    <w:p w14:paraId="52D48723">
      <w:pPr>
        <w:spacing w:line="560" w:lineRule="exact"/>
        <w:ind w:firstLine="560" w:firstLineChars="200"/>
        <w:rPr>
          <w:rFonts w:ascii="仿宋" w:hAnsi="仿宋" w:eastAsia="仿宋"/>
          <w:sz w:val="28"/>
          <w:szCs w:val="28"/>
        </w:rPr>
      </w:pPr>
    </w:p>
    <w:p w14:paraId="2D13771D">
      <w:pPr>
        <w:spacing w:line="560" w:lineRule="exact"/>
        <w:ind w:firstLine="560" w:firstLineChars="200"/>
        <w:rPr>
          <w:rFonts w:ascii="仿宋" w:hAnsi="仿宋" w:eastAsia="仿宋"/>
          <w:sz w:val="28"/>
          <w:szCs w:val="28"/>
        </w:rPr>
      </w:pPr>
    </w:p>
    <w:p w14:paraId="7C6C4DDD">
      <w:pPr>
        <w:pStyle w:val="16"/>
      </w:pPr>
    </w:p>
    <w:p w14:paraId="76D89896">
      <w:pPr>
        <w:spacing w:line="560" w:lineRule="exact"/>
        <w:ind w:firstLine="420" w:firstLineChars="200"/>
      </w:pPr>
    </w:p>
    <w:p w14:paraId="5E5F8CE2">
      <w:pPr>
        <w:pStyle w:val="5"/>
        <w:tabs>
          <w:tab w:val="left" w:pos="993"/>
        </w:tabs>
        <w:spacing w:line="560" w:lineRule="exact"/>
        <w:ind w:firstLine="560" w:firstLineChars="200"/>
        <w:contextualSpacing/>
        <w:rPr>
          <w:rFonts w:ascii="仿宋_GB2312" w:eastAsia="仿宋_GB2312"/>
          <w:color w:val="auto"/>
          <w:sz w:val="28"/>
          <w:szCs w:val="28"/>
        </w:rPr>
      </w:pPr>
      <w:r>
        <w:rPr>
          <w:rFonts w:hint="eastAsia" w:ascii="仿宋_GB2312" w:eastAsia="仿宋_GB2312"/>
          <w:color w:val="auto"/>
          <w:sz w:val="28"/>
          <w:szCs w:val="28"/>
        </w:rPr>
        <w:t>甲方：</w:t>
      </w:r>
    </w:p>
    <w:p w14:paraId="7C71E79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xx</w:t>
      </w:r>
      <w:r>
        <w:rPr>
          <w:rFonts w:hint="eastAsia" w:ascii="仿宋" w:hAnsi="仿宋" w:eastAsia="仿宋"/>
          <w:color w:val="auto"/>
          <w:sz w:val="30"/>
          <w:szCs w:val="30"/>
          <w:lang w:val="en-US" w:eastAsia="zh-CN"/>
        </w:rPr>
        <w:t>x</w:t>
      </w:r>
      <w:r>
        <w:rPr>
          <w:rFonts w:hint="eastAsia" w:ascii="仿宋_GB2312" w:eastAsia="仿宋_GB2312"/>
          <w:sz w:val="28"/>
          <w:szCs w:val="28"/>
        </w:rPr>
        <w:t>】（盖章）：</w:t>
      </w:r>
    </w:p>
    <w:p w14:paraId="547429A8">
      <w:pPr>
        <w:pStyle w:val="16"/>
      </w:pPr>
    </w:p>
    <w:p w14:paraId="268FE45F">
      <w:pPr>
        <w:spacing w:line="560" w:lineRule="exact"/>
        <w:ind w:firstLine="560" w:firstLineChars="200"/>
        <w:rPr>
          <w:rFonts w:ascii="仿宋_GB2312" w:eastAsia="仿宋_GB2312"/>
          <w:sz w:val="28"/>
          <w:szCs w:val="28"/>
        </w:rPr>
      </w:pPr>
    </w:p>
    <w:p w14:paraId="75F59D37">
      <w:pPr>
        <w:spacing w:line="560" w:lineRule="exact"/>
        <w:ind w:firstLine="560" w:firstLineChars="200"/>
        <w:rPr>
          <w:rFonts w:ascii="仿宋_GB2312" w:eastAsia="仿宋_GB2312"/>
          <w:sz w:val="28"/>
          <w:szCs w:val="28"/>
        </w:rPr>
      </w:pPr>
      <w:r>
        <w:rPr>
          <w:rFonts w:hint="eastAsia" w:ascii="仿宋_GB2312" w:eastAsia="仿宋_GB2312"/>
          <w:sz w:val="28"/>
          <w:szCs w:val="28"/>
        </w:rPr>
        <w:t>法定代表人或授权代表（签字</w:t>
      </w:r>
      <w:r>
        <w:rPr>
          <w:rFonts w:hint="eastAsia" w:ascii="仿宋_GB2312" w:eastAsia="仿宋_GB2312"/>
          <w:sz w:val="28"/>
          <w:szCs w:val="28"/>
          <w:lang w:val="en-US" w:eastAsia="zh-CN"/>
        </w:rPr>
        <w:t>或签章</w:t>
      </w:r>
      <w:r>
        <w:rPr>
          <w:rFonts w:hint="eastAsia" w:ascii="仿宋_GB2312" w:eastAsia="仿宋_GB2312"/>
          <w:sz w:val="28"/>
          <w:szCs w:val="28"/>
        </w:rPr>
        <w:t>）：</w:t>
      </w:r>
    </w:p>
    <w:p w14:paraId="1C303A77">
      <w:pPr>
        <w:spacing w:line="560" w:lineRule="exact"/>
        <w:ind w:firstLine="560" w:firstLineChars="200"/>
        <w:rPr>
          <w:rFonts w:ascii="仿宋_GB2312" w:eastAsia="仿宋_GB2312"/>
          <w:sz w:val="28"/>
          <w:szCs w:val="28"/>
        </w:rPr>
      </w:pPr>
    </w:p>
    <w:p w14:paraId="6C07248B">
      <w:pPr>
        <w:spacing w:line="560" w:lineRule="exact"/>
        <w:ind w:firstLine="560" w:firstLineChars="200"/>
        <w:rPr>
          <w:rFonts w:ascii="仿宋_GB2312" w:eastAsia="仿宋_GB2312"/>
          <w:sz w:val="28"/>
          <w:szCs w:val="28"/>
        </w:rPr>
      </w:pPr>
    </w:p>
    <w:p w14:paraId="259F315D">
      <w:pPr>
        <w:pStyle w:val="16"/>
        <w:spacing w:line="560" w:lineRule="exact"/>
        <w:ind w:firstLine="560"/>
        <w:rPr>
          <w:rFonts w:ascii="仿宋_GB2312" w:eastAsia="仿宋_GB2312"/>
          <w:sz w:val="28"/>
          <w:szCs w:val="28"/>
        </w:rPr>
      </w:pPr>
    </w:p>
    <w:p w14:paraId="4425A4FD">
      <w:pPr>
        <w:spacing w:line="560" w:lineRule="exact"/>
        <w:ind w:firstLine="420" w:firstLineChars="200"/>
      </w:pPr>
    </w:p>
    <w:p w14:paraId="4D9BE808">
      <w:pPr>
        <w:spacing w:line="560" w:lineRule="exact"/>
        <w:ind w:firstLine="560" w:firstLineChars="200"/>
        <w:rPr>
          <w:rFonts w:ascii="仿宋_GB2312" w:eastAsia="仿宋_GB2312"/>
          <w:sz w:val="28"/>
          <w:szCs w:val="28"/>
        </w:rPr>
      </w:pPr>
      <w:r>
        <w:rPr>
          <w:rFonts w:hint="eastAsia" w:ascii="仿宋_GB2312" w:eastAsia="仿宋_GB2312"/>
          <w:sz w:val="28"/>
          <w:szCs w:val="28"/>
        </w:rPr>
        <w:t>乙方：</w:t>
      </w:r>
    </w:p>
    <w:p w14:paraId="36BBDA2A">
      <w:pPr>
        <w:spacing w:line="56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 w:hAnsi="仿宋" w:eastAsia="仿宋"/>
          <w:sz w:val="28"/>
          <w:szCs w:val="28"/>
          <w:lang w:val="en-US" w:eastAsia="zh-CN"/>
        </w:rPr>
        <w:t>xxx</w:t>
      </w:r>
      <w:r>
        <w:rPr>
          <w:rFonts w:hint="eastAsia" w:ascii="仿宋_GB2312" w:eastAsia="仿宋_GB2312"/>
          <w:sz w:val="28"/>
          <w:szCs w:val="28"/>
        </w:rPr>
        <w:t>】（盖章）：</w:t>
      </w:r>
    </w:p>
    <w:p w14:paraId="5730656F">
      <w:pPr>
        <w:spacing w:line="560" w:lineRule="exact"/>
        <w:ind w:firstLine="560" w:firstLineChars="200"/>
        <w:rPr>
          <w:rFonts w:ascii="仿宋_GB2312" w:eastAsia="仿宋_GB2312"/>
          <w:sz w:val="28"/>
          <w:szCs w:val="28"/>
        </w:rPr>
      </w:pPr>
    </w:p>
    <w:p w14:paraId="7E6BF9F1">
      <w:pPr>
        <w:pStyle w:val="16"/>
      </w:pPr>
    </w:p>
    <w:p w14:paraId="42B78F0D">
      <w:pPr>
        <w:spacing w:line="560" w:lineRule="exact"/>
        <w:ind w:firstLine="560" w:firstLineChars="200"/>
        <w:rPr>
          <w:rFonts w:ascii="仿宋_GB2312" w:eastAsia="仿宋_GB2312"/>
          <w:sz w:val="28"/>
          <w:szCs w:val="28"/>
        </w:rPr>
      </w:pPr>
      <w:r>
        <w:rPr>
          <w:rFonts w:hint="eastAsia" w:ascii="仿宋_GB2312" w:eastAsia="仿宋_GB2312"/>
          <w:sz w:val="28"/>
          <w:szCs w:val="28"/>
        </w:rPr>
        <w:t>法定代表人或授权代表（签字</w:t>
      </w:r>
      <w:r>
        <w:rPr>
          <w:rFonts w:hint="eastAsia" w:ascii="仿宋_GB2312" w:eastAsia="仿宋_GB2312"/>
          <w:sz w:val="28"/>
          <w:szCs w:val="28"/>
          <w:lang w:val="en-US" w:eastAsia="zh-CN"/>
        </w:rPr>
        <w:t>或签章</w:t>
      </w:r>
      <w:r>
        <w:rPr>
          <w:rFonts w:hint="eastAsia" w:ascii="仿宋_GB2312" w:eastAsia="仿宋_GB2312"/>
          <w:sz w:val="28"/>
          <w:szCs w:val="28"/>
        </w:rPr>
        <w:t>）：</w:t>
      </w:r>
    </w:p>
    <w:p w14:paraId="67104C84">
      <w:pPr>
        <w:spacing w:line="560" w:lineRule="exact"/>
        <w:ind w:firstLine="560" w:firstLineChars="200"/>
        <w:rPr>
          <w:rFonts w:ascii="仿宋_GB2312" w:eastAsia="仿宋_GB2312"/>
          <w:sz w:val="28"/>
          <w:szCs w:val="28"/>
        </w:rPr>
      </w:pPr>
    </w:p>
    <w:p w14:paraId="3C860747">
      <w:pPr>
        <w:pStyle w:val="16"/>
        <w:rPr>
          <w:rFonts w:ascii="仿宋_GB2312" w:eastAsia="仿宋_GB2312"/>
          <w:sz w:val="28"/>
          <w:szCs w:val="28"/>
        </w:rPr>
      </w:pPr>
    </w:p>
    <w:p w14:paraId="7295AB31"/>
    <w:p w14:paraId="43A8CE5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日期：</w:t>
      </w:r>
      <w:r>
        <w:rPr>
          <w:rFonts w:hint="eastAsia" w:ascii="仿宋_GB2312" w:eastAsia="仿宋_GB2312"/>
          <w:sz w:val="28"/>
          <w:szCs w:val="28"/>
          <w:lang w:val="en-US" w:eastAsia="zh-CN"/>
        </w:rPr>
        <w:t>2025</w:t>
      </w:r>
      <w:r>
        <w:rPr>
          <w:rFonts w:hint="eastAsia" w:ascii="仿宋_GB2312" w:eastAsia="仿宋_GB2312"/>
          <w:sz w:val="28"/>
          <w:szCs w:val="28"/>
        </w:rPr>
        <w:t>年</w:t>
      </w:r>
      <w:r>
        <w:rPr>
          <w:rFonts w:hint="eastAsia" w:ascii="仿宋_GB2312" w:eastAsia="仿宋_GB2312"/>
          <w:sz w:val="28"/>
          <w:szCs w:val="28"/>
          <w:lang w:val="en-US" w:eastAsia="zh-CN"/>
        </w:rPr>
        <w:t xml:space="preserve">   </w:t>
      </w:r>
      <w:r>
        <w:rPr>
          <w:rFonts w:hint="eastAsia" w:ascii="仿宋_GB2312" w:eastAsia="仿宋_GB2312"/>
          <w:sz w:val="28"/>
          <w:szCs w:val="28"/>
        </w:rPr>
        <w:t>月</w:t>
      </w:r>
      <w:r>
        <w:rPr>
          <w:rFonts w:hint="eastAsia" w:ascii="仿宋_GB2312" w:eastAsia="仿宋_GB2312"/>
          <w:sz w:val="28"/>
          <w:szCs w:val="28"/>
          <w:lang w:val="en-US" w:eastAsia="zh-CN"/>
        </w:rPr>
        <w:t xml:space="preserve">   </w:t>
      </w:r>
      <w:r>
        <w:rPr>
          <w:rFonts w:hint="eastAsia" w:ascii="仿宋_GB2312" w:eastAsia="仿宋_GB2312"/>
          <w:sz w:val="28"/>
          <w:szCs w:val="28"/>
        </w:rPr>
        <w:t>日</w:t>
      </w:r>
    </w:p>
    <w:p w14:paraId="12DDC39E">
      <w:pPr>
        <w:spacing w:line="560" w:lineRule="exact"/>
        <w:ind w:firstLine="560" w:firstLineChars="200"/>
        <w:rPr>
          <w:rFonts w:ascii="仿宋_GB2312" w:eastAsia="仿宋_GB2312"/>
          <w:sz w:val="28"/>
          <w:szCs w:val="28"/>
        </w:rPr>
      </w:pPr>
    </w:p>
    <w:p w14:paraId="41BD6B50">
      <w:pPr>
        <w:spacing w:line="560" w:lineRule="exact"/>
        <w:ind w:firstLine="420" w:firstLineChars="200"/>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D39C11-6658-4866-9167-71BF2FABE0D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0C47CBF1-992C-4B77-9304-B7BBAC94E001}"/>
  </w:font>
  <w:font w:name="微软雅黑">
    <w:panose1 w:val="020B0503020204020204"/>
    <w:charset w:val="86"/>
    <w:family w:val="auto"/>
    <w:pitch w:val="default"/>
    <w:sig w:usb0="80000287" w:usb1="2ACF3C50" w:usb2="00000016" w:usb3="00000000" w:csb0="0004001F" w:csb1="00000000"/>
    <w:embedRegular r:id="rId3" w:fontKey="{6FAEDAD7-79A2-42D3-ACD8-F04BC0175697}"/>
  </w:font>
  <w:font w:name="仿宋">
    <w:panose1 w:val="02010609060101010101"/>
    <w:charset w:val="86"/>
    <w:family w:val="modern"/>
    <w:pitch w:val="default"/>
    <w:sig w:usb0="800002BF" w:usb1="38CF7CFA" w:usb2="00000016" w:usb3="00000000" w:csb0="00040001" w:csb1="00000000"/>
    <w:embedRegular r:id="rId4" w:fontKey="{F67E05BB-231C-4075-A0A9-13B06FA9561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067A9">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22555" cy="1460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2255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9F5C06">
                          <w:pPr>
                            <w:pStyle w:val="9"/>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9.65pt;mso-position-horizontal:center;mso-position-horizontal-relative:margin;mso-wrap-style:none;z-index:251660288;mso-width-relative:page;mso-height-relative:page;" filled="f" stroked="f" coordsize="21600,21600" o:gfxdata="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9FbTNIAAAADAQAADwAAAAAAAAABACAAAAAiAAAAZHJzL2Rvd25yZXYueG1sUEsBAhQAFAAA&#10;AAgAh07iQAHDlFYuAgAAUwQAAA4AAAAAAAAAAQAgAAAAIQEAAGRycy9lMm9Eb2MueG1sUEsFBgAA&#10;AAAGAAYAWQEAAMEFAAAAAA==&#10;">
              <v:fill on="f" focussize="0,0"/>
              <v:stroke on="f" weight="0.5pt"/>
              <v:imagedata o:title=""/>
              <o:lock v:ext="edit" aspectratio="f"/>
              <v:textbox inset="0mm,0mm,0mm,0mm" style="mso-fit-shape-to-text:t;">
                <w:txbxContent>
                  <w:p w14:paraId="3D9F5C06">
                    <w:pPr>
                      <w:pStyle w:val="9"/>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F83A9">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E74EB9">
                          <w:pPr>
                            <w:pStyle w:val="9"/>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5.1pt;mso-position-horizontal:center;mso-position-horizontal-relative:margin;mso-wrap-style:none;z-index:251659264;mso-width-relative:page;mso-height-relative:page;" filled="f" stroked="f" coordsize="21600,21600" o:gfxdata="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fzS7RAAAAAwEAAA8AAAAAAAAAAQAgAAAAIgAAAGRycy9kb3ducmV2LnhtbFBLAQIUABQAAAAI&#10;AIdO4kB6Np3oLQIAAFIEAAAOAAAAAAAAAAEAIAAAACABAABkcnMvZTJvRG9jLnhtbFBLBQYAAAAA&#10;BgAGAFkBAAC/BQAAAAA=&#10;">
              <v:fill on="f" focussize="0,0"/>
              <v:stroke on="f" weight="0.5pt"/>
              <v:imagedata o:title=""/>
              <o:lock v:ext="edit" aspectratio="f"/>
              <v:textbox inset="0mm,0mm,0mm,0mm" style="mso-fit-shape-to-text:t;">
                <w:txbxContent>
                  <w:p w14:paraId="08E74EB9">
                    <w:pPr>
                      <w:pStyle w:val="9"/>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B8857">
    <w:pPr>
      <w:pStyle w:val="10"/>
      <w:pBdr>
        <w:top w:val="none" w:color="auto" w:sz="0" w:space="0"/>
        <w:left w:val="none" w:color="auto" w:sz="0" w:space="0"/>
        <w:bottom w:val="none" w:color="auto" w:sz="0" w:space="1"/>
        <w:right w:val="none" w:color="auto" w:sz="0" w:space="0"/>
        <w:between w:val="none" w:color="auto" w:sz="0" w:space="0"/>
      </w:pBdr>
      <w:jc w:val="both"/>
      <w:rPr>
        <w:rFonts w:ascii="仿宋" w:hAnsi="仿宋" w:eastAsia="仿宋"/>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BCE63">
    <w:pPr>
      <w:pStyle w:val="10"/>
      <w:pBdr>
        <w:top w:val="none" w:color="auto" w:sz="0" w:space="0"/>
        <w:left w:val="none" w:color="auto" w:sz="0" w:space="0"/>
        <w:bottom w:val="none" w:color="auto" w:sz="0" w:space="1"/>
        <w:right w:val="none" w:color="auto" w:sz="0" w:space="0"/>
        <w:between w:val="none" w:color="auto" w:sz="0" w:space="0"/>
      </w:pBdr>
      <w:jc w:val="both"/>
      <w:rPr>
        <w:rFonts w:ascii="仿宋" w:hAnsi="仿宋" w:eastAsia="仿宋"/>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F15AD"/>
    <w:multiLevelType w:val="multilevel"/>
    <w:tmpl w:val="04DF15AD"/>
    <w:lvl w:ilvl="0" w:tentative="0">
      <w:start w:val="1"/>
      <w:numFmt w:val="chineseCountingThousand"/>
      <w:suff w:val="nothing"/>
      <w:lvlText w:val="（%1）"/>
      <w:lvlJc w:val="left"/>
      <w:pPr>
        <w:ind w:left="980" w:hanging="420"/>
      </w:pPr>
      <w:rPr>
        <w:rFonts w:hint="eastAsia"/>
        <w:b w:val="0"/>
        <w:i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ACC6F8B"/>
    <w:multiLevelType w:val="multilevel"/>
    <w:tmpl w:val="0ACC6F8B"/>
    <w:lvl w:ilvl="0" w:tentative="0">
      <w:start w:val="1"/>
      <w:numFmt w:val="decimal"/>
      <w:lvlText w:val="%1."/>
      <w:lvlJc w:val="left"/>
      <w:pPr>
        <w:ind w:left="980" w:hanging="420"/>
      </w:pPr>
    </w:lvl>
    <w:lvl w:ilvl="1" w:tentative="0">
      <w:start w:val="1"/>
      <w:numFmt w:val="decimal"/>
      <w:suff w:val="nothing"/>
      <w:lvlText w:val="%2."/>
      <w:lvlJc w:val="left"/>
      <w:pPr>
        <w:ind w:left="1400" w:hanging="420"/>
      </w:pPr>
      <w:rPr>
        <w:rFonts w:hint="eastAsia"/>
      </w:r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0B672C2F"/>
    <w:multiLevelType w:val="multilevel"/>
    <w:tmpl w:val="0B672C2F"/>
    <w:lvl w:ilvl="0" w:tentative="0">
      <w:start w:val="1"/>
      <w:numFmt w:val="chineseCountingThousand"/>
      <w:suff w:val="nothing"/>
      <w:lvlText w:val="（%1）"/>
      <w:lvlJc w:val="left"/>
      <w:pPr>
        <w:ind w:left="840" w:hanging="420"/>
      </w:pPr>
      <w:rPr>
        <w:rFonts w:hint="eastAsia"/>
        <w:b w:val="0"/>
        <w:i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143B5290"/>
    <w:multiLevelType w:val="singleLevel"/>
    <w:tmpl w:val="143B5290"/>
    <w:lvl w:ilvl="0" w:tentative="0">
      <w:start w:val="5"/>
      <w:numFmt w:val="chineseCounting"/>
      <w:suff w:val="nothing"/>
      <w:lvlText w:val="（%1）"/>
      <w:lvlJc w:val="left"/>
      <w:rPr>
        <w:rFonts w:hint="eastAsia"/>
      </w:rPr>
    </w:lvl>
  </w:abstractNum>
  <w:abstractNum w:abstractNumId="4">
    <w:nsid w:val="1BBF3794"/>
    <w:multiLevelType w:val="multilevel"/>
    <w:tmpl w:val="1BBF3794"/>
    <w:lvl w:ilvl="0" w:tentative="0">
      <w:start w:val="1"/>
      <w:numFmt w:val="chineseCountingThousand"/>
      <w:suff w:val="nothing"/>
      <w:lvlText w:val="（%1）"/>
      <w:lvlJc w:val="left"/>
      <w:pPr>
        <w:ind w:left="980" w:hanging="420"/>
      </w:pPr>
      <w:rPr>
        <w:rFonts w:hint="eastAsia"/>
        <w:b w:val="0"/>
        <w:i w:val="0"/>
      </w:rPr>
    </w:lvl>
    <w:lvl w:ilvl="1" w:tentative="0">
      <w:start w:val="1"/>
      <w:numFmt w:val="decimal"/>
      <w:lvlText w:val="（%2）"/>
      <w:lvlJc w:val="left"/>
      <w:pPr>
        <w:ind w:left="1700" w:hanging="720"/>
      </w:pPr>
      <w:rPr>
        <w:rFonts w:hint="default"/>
      </w:r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1EC94D9C"/>
    <w:multiLevelType w:val="multilevel"/>
    <w:tmpl w:val="1EC94D9C"/>
    <w:lvl w:ilvl="0" w:tentative="0">
      <w:start w:val="1"/>
      <w:numFmt w:val="chineseCountingThousand"/>
      <w:suff w:val="nothing"/>
      <w:lvlText w:val="（%1）"/>
      <w:lvlJc w:val="left"/>
      <w:pPr>
        <w:ind w:left="980" w:hanging="420"/>
      </w:pPr>
      <w:rPr>
        <w:rFonts w:hint="eastAsia"/>
        <w:b w:val="0"/>
        <w:i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26007C3D"/>
    <w:multiLevelType w:val="multilevel"/>
    <w:tmpl w:val="26007C3D"/>
    <w:lvl w:ilvl="0" w:tentative="0">
      <w:start w:val="1"/>
      <w:numFmt w:val="chineseCountingThousand"/>
      <w:suff w:val="nothing"/>
      <w:lvlText w:val="（%1）"/>
      <w:lvlJc w:val="left"/>
      <w:pPr>
        <w:ind w:left="980" w:hanging="420"/>
      </w:pPr>
      <w:rPr>
        <w:rFonts w:hint="eastAsia"/>
        <w:b w:val="0"/>
        <w:i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2D363AA0"/>
    <w:multiLevelType w:val="multilevel"/>
    <w:tmpl w:val="2D363AA0"/>
    <w:lvl w:ilvl="0" w:tentative="0">
      <w:start w:val="1"/>
      <w:numFmt w:val="chineseCountingThousand"/>
      <w:suff w:val="nothing"/>
      <w:lvlText w:val="%1、"/>
      <w:lvlJc w:val="left"/>
      <w:pPr>
        <w:ind w:left="105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36841523"/>
    <w:multiLevelType w:val="multilevel"/>
    <w:tmpl w:val="36841523"/>
    <w:lvl w:ilvl="0" w:tentative="0">
      <w:start w:val="1"/>
      <w:numFmt w:val="chineseCountingThousand"/>
      <w:suff w:val="nothing"/>
      <w:lvlText w:val="（%1）"/>
      <w:lvlJc w:val="left"/>
      <w:pPr>
        <w:ind w:left="980" w:hanging="420"/>
      </w:pPr>
      <w:rPr>
        <w:rFonts w:hint="eastAsia"/>
        <w:b w:val="0"/>
        <w:i w:val="0"/>
      </w:rPr>
    </w:lvl>
    <w:lvl w:ilvl="1" w:tentative="0">
      <w:start w:val="1"/>
      <w:numFmt w:val="decimal"/>
      <w:lvlText w:val="（%2）"/>
      <w:lvlJc w:val="left"/>
      <w:pPr>
        <w:ind w:left="1700" w:hanging="720"/>
      </w:pPr>
      <w:rPr>
        <w:rFonts w:hint="default"/>
      </w:r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9">
    <w:nsid w:val="3A272F34"/>
    <w:multiLevelType w:val="multilevel"/>
    <w:tmpl w:val="3A272F34"/>
    <w:lvl w:ilvl="0" w:tentative="0">
      <w:start w:val="1"/>
      <w:numFmt w:val="chineseCountingThousand"/>
      <w:suff w:val="nothing"/>
      <w:lvlText w:val="（%1）"/>
      <w:lvlJc w:val="left"/>
      <w:pPr>
        <w:ind w:left="980" w:hanging="420"/>
      </w:pPr>
      <w:rPr>
        <w:rFonts w:hint="eastAsia"/>
        <w:b w:val="0"/>
        <w:i w:val="0"/>
        <w:color w:val="auto"/>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0">
    <w:nsid w:val="404F60DF"/>
    <w:multiLevelType w:val="multilevel"/>
    <w:tmpl w:val="404F60DF"/>
    <w:lvl w:ilvl="0" w:tentative="0">
      <w:start w:val="1"/>
      <w:numFmt w:val="chineseCountingThousand"/>
      <w:lvlText w:val="(%1）"/>
      <w:lvlJc w:val="left"/>
      <w:pPr>
        <w:ind w:left="945" w:hanging="420"/>
      </w:pPr>
      <w:rPr>
        <w:rFonts w:hint="eastAsia"/>
      </w:rPr>
    </w:lvl>
    <w:lvl w:ilvl="1" w:tentative="0">
      <w:start w:val="1"/>
      <w:numFmt w:val="chineseCountingThousand"/>
      <w:suff w:val="nothing"/>
      <w:lvlText w:val="（%2）"/>
      <w:lvlJc w:val="left"/>
      <w:pPr>
        <w:ind w:left="0" w:firstLine="945"/>
      </w:pPr>
      <w:rPr>
        <w:rFonts w:hint="eastAsia"/>
        <w:b w:val="0"/>
        <w:i w:val="0"/>
        <w:color w:val="auto"/>
      </w:r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1">
    <w:nsid w:val="48C270E8"/>
    <w:multiLevelType w:val="multilevel"/>
    <w:tmpl w:val="48C270E8"/>
    <w:lvl w:ilvl="0" w:tentative="0">
      <w:start w:val="1"/>
      <w:numFmt w:val="chineseCountingThousand"/>
      <w:suff w:val="nothing"/>
      <w:lvlText w:val="（%1）"/>
      <w:lvlJc w:val="left"/>
      <w:pPr>
        <w:ind w:left="980" w:hanging="420"/>
      </w:pPr>
      <w:rPr>
        <w:rFonts w:hint="eastAsia"/>
        <w:b w:val="0"/>
        <w:i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2">
    <w:nsid w:val="56A37EF1"/>
    <w:multiLevelType w:val="multilevel"/>
    <w:tmpl w:val="56A37EF1"/>
    <w:lvl w:ilvl="0" w:tentative="0">
      <w:start w:val="1"/>
      <w:numFmt w:val="chineseCountingThousand"/>
      <w:suff w:val="nothing"/>
      <w:lvlText w:val="%1、"/>
      <w:lvlJc w:val="left"/>
      <w:pPr>
        <w:ind w:left="0" w:firstLine="560"/>
      </w:pPr>
      <w:rPr>
        <w:rFonts w:hint="eastAsia"/>
      </w:rPr>
    </w:lvl>
    <w:lvl w:ilvl="1" w:tentative="0">
      <w:start w:val="1"/>
      <w:numFmt w:val="japaneseCounting"/>
      <w:lvlText w:val="（%2）"/>
      <w:lvlJc w:val="left"/>
      <w:pPr>
        <w:ind w:left="1835" w:hanging="855"/>
      </w:pPr>
      <w:rPr>
        <w:rFonts w:hint="default"/>
      </w:r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3">
    <w:nsid w:val="655A073D"/>
    <w:multiLevelType w:val="multilevel"/>
    <w:tmpl w:val="655A073D"/>
    <w:lvl w:ilvl="0" w:tentative="0">
      <w:start w:val="1"/>
      <w:numFmt w:val="chineseCountingThousand"/>
      <w:suff w:val="nothing"/>
      <w:lvlText w:val="（%1）"/>
      <w:lvlJc w:val="left"/>
      <w:pPr>
        <w:ind w:left="980" w:hanging="420"/>
      </w:pPr>
      <w:rPr>
        <w:rFonts w:hint="eastAsia"/>
        <w:b w:val="0"/>
        <w:i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4">
    <w:nsid w:val="67783411"/>
    <w:multiLevelType w:val="multilevel"/>
    <w:tmpl w:val="67783411"/>
    <w:lvl w:ilvl="0" w:tentative="0">
      <w:start w:val="1"/>
      <w:numFmt w:val="chineseCountingThousand"/>
      <w:suff w:val="nothing"/>
      <w:lvlText w:val="（%1）"/>
      <w:lvlJc w:val="left"/>
      <w:pPr>
        <w:ind w:left="1050" w:hanging="420"/>
      </w:pPr>
      <w:rPr>
        <w:rFonts w:hint="eastAsia"/>
        <w:b w:val="0"/>
        <w:i w:val="0"/>
      </w:rPr>
    </w:lvl>
    <w:lvl w:ilvl="1" w:tentative="0">
      <w:start w:val="1"/>
      <w:numFmt w:val="decimal"/>
      <w:lvlText w:val="（%2）"/>
      <w:lvlJc w:val="left"/>
      <w:pPr>
        <w:ind w:left="1700" w:hanging="720"/>
      </w:pPr>
      <w:rPr>
        <w:rFonts w:hint="default"/>
      </w:r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5">
    <w:nsid w:val="6E5C1940"/>
    <w:multiLevelType w:val="multilevel"/>
    <w:tmpl w:val="6E5C1940"/>
    <w:lvl w:ilvl="0" w:tentative="0">
      <w:start w:val="1"/>
      <w:numFmt w:val="chineseCountingThousand"/>
      <w:suff w:val="nothing"/>
      <w:lvlText w:val="（%1）"/>
      <w:lvlJc w:val="left"/>
      <w:pPr>
        <w:ind w:left="980" w:hanging="420"/>
      </w:pPr>
      <w:rPr>
        <w:rFonts w:hint="eastAsia"/>
        <w:b w:val="0"/>
        <w:i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7"/>
  </w:num>
  <w:num w:numId="2">
    <w:abstractNumId w:val="11"/>
  </w:num>
  <w:num w:numId="3">
    <w:abstractNumId w:val="0"/>
  </w:num>
  <w:num w:numId="4">
    <w:abstractNumId w:val="9"/>
  </w:num>
  <w:num w:numId="5">
    <w:abstractNumId w:val="5"/>
  </w:num>
  <w:num w:numId="6">
    <w:abstractNumId w:val="2"/>
  </w:num>
  <w:num w:numId="7">
    <w:abstractNumId w:val="3"/>
  </w:num>
  <w:num w:numId="8">
    <w:abstractNumId w:val="6"/>
  </w:num>
  <w:num w:numId="9">
    <w:abstractNumId w:val="13"/>
  </w:num>
  <w:num w:numId="10">
    <w:abstractNumId w:val="15"/>
  </w:num>
  <w:num w:numId="11">
    <w:abstractNumId w:val="14"/>
  </w:num>
  <w:num w:numId="12">
    <w:abstractNumId w:val="1"/>
  </w:num>
  <w:num w:numId="13">
    <w:abstractNumId w:val="4"/>
  </w:num>
  <w:num w:numId="14">
    <w:abstractNumId w:val="8"/>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VkMzk0NjkxMWZiOGJiZDNmODMwMzNiZjU1NzUzYWEifQ=="/>
  </w:docVars>
  <w:rsids>
    <w:rsidRoot w:val="1E4C425D"/>
    <w:rsid w:val="000345CA"/>
    <w:rsid w:val="00071B8A"/>
    <w:rsid w:val="000A3B4C"/>
    <w:rsid w:val="000D4691"/>
    <w:rsid w:val="001F0F18"/>
    <w:rsid w:val="00207299"/>
    <w:rsid w:val="00232706"/>
    <w:rsid w:val="002341AC"/>
    <w:rsid w:val="002B5A9F"/>
    <w:rsid w:val="002F558C"/>
    <w:rsid w:val="0033151D"/>
    <w:rsid w:val="00334594"/>
    <w:rsid w:val="00392FB6"/>
    <w:rsid w:val="00427561"/>
    <w:rsid w:val="00433A26"/>
    <w:rsid w:val="00442BB4"/>
    <w:rsid w:val="00450153"/>
    <w:rsid w:val="00494DCE"/>
    <w:rsid w:val="00525E69"/>
    <w:rsid w:val="005547AD"/>
    <w:rsid w:val="005D1E3E"/>
    <w:rsid w:val="00631D41"/>
    <w:rsid w:val="00663652"/>
    <w:rsid w:val="00686705"/>
    <w:rsid w:val="006E1D35"/>
    <w:rsid w:val="007466E5"/>
    <w:rsid w:val="00805483"/>
    <w:rsid w:val="00814B59"/>
    <w:rsid w:val="00874593"/>
    <w:rsid w:val="00886225"/>
    <w:rsid w:val="00895B5E"/>
    <w:rsid w:val="008A30B3"/>
    <w:rsid w:val="008C7D69"/>
    <w:rsid w:val="00A0684B"/>
    <w:rsid w:val="00A14810"/>
    <w:rsid w:val="00A61AE4"/>
    <w:rsid w:val="00A67DCF"/>
    <w:rsid w:val="00A86462"/>
    <w:rsid w:val="00AC14E7"/>
    <w:rsid w:val="00B02E46"/>
    <w:rsid w:val="00B10EA8"/>
    <w:rsid w:val="00B1206F"/>
    <w:rsid w:val="00B20DF2"/>
    <w:rsid w:val="00B94A45"/>
    <w:rsid w:val="00BB762E"/>
    <w:rsid w:val="00BC39B2"/>
    <w:rsid w:val="00BD403F"/>
    <w:rsid w:val="00CC738C"/>
    <w:rsid w:val="00DD30A1"/>
    <w:rsid w:val="00DE3995"/>
    <w:rsid w:val="00DF7CB8"/>
    <w:rsid w:val="00E71E3B"/>
    <w:rsid w:val="00E96D1E"/>
    <w:rsid w:val="00EB79AA"/>
    <w:rsid w:val="00EF3E0F"/>
    <w:rsid w:val="00F04E9F"/>
    <w:rsid w:val="00F070D6"/>
    <w:rsid w:val="00F13368"/>
    <w:rsid w:val="00F32538"/>
    <w:rsid w:val="00F717E9"/>
    <w:rsid w:val="0101588F"/>
    <w:rsid w:val="010B22B0"/>
    <w:rsid w:val="013B6CDD"/>
    <w:rsid w:val="0187520C"/>
    <w:rsid w:val="018C326C"/>
    <w:rsid w:val="023D0B8F"/>
    <w:rsid w:val="024141DC"/>
    <w:rsid w:val="02783976"/>
    <w:rsid w:val="02A62291"/>
    <w:rsid w:val="02BC1AB4"/>
    <w:rsid w:val="02D50DC8"/>
    <w:rsid w:val="02EC4280"/>
    <w:rsid w:val="02EE3C38"/>
    <w:rsid w:val="03103BAE"/>
    <w:rsid w:val="03165668"/>
    <w:rsid w:val="03321D76"/>
    <w:rsid w:val="034026E5"/>
    <w:rsid w:val="035A307B"/>
    <w:rsid w:val="039667A9"/>
    <w:rsid w:val="03AD764F"/>
    <w:rsid w:val="03B70B6A"/>
    <w:rsid w:val="03B71F03"/>
    <w:rsid w:val="03EF5EB9"/>
    <w:rsid w:val="04377AA1"/>
    <w:rsid w:val="044B1342"/>
    <w:rsid w:val="044E498E"/>
    <w:rsid w:val="04575F38"/>
    <w:rsid w:val="04B74F3D"/>
    <w:rsid w:val="04E60F86"/>
    <w:rsid w:val="04F25C61"/>
    <w:rsid w:val="054B5371"/>
    <w:rsid w:val="055C30DB"/>
    <w:rsid w:val="05614B95"/>
    <w:rsid w:val="05812B41"/>
    <w:rsid w:val="058663AA"/>
    <w:rsid w:val="05A256E4"/>
    <w:rsid w:val="05F94DCD"/>
    <w:rsid w:val="060311A2"/>
    <w:rsid w:val="060C0E98"/>
    <w:rsid w:val="064A31CF"/>
    <w:rsid w:val="06585F98"/>
    <w:rsid w:val="065E2E82"/>
    <w:rsid w:val="069304EA"/>
    <w:rsid w:val="06D3561E"/>
    <w:rsid w:val="06FF6413"/>
    <w:rsid w:val="073065CD"/>
    <w:rsid w:val="075A7AEE"/>
    <w:rsid w:val="076F5347"/>
    <w:rsid w:val="07754928"/>
    <w:rsid w:val="07C37441"/>
    <w:rsid w:val="07E01DA1"/>
    <w:rsid w:val="087321E5"/>
    <w:rsid w:val="088B173D"/>
    <w:rsid w:val="088E5CA1"/>
    <w:rsid w:val="092D3C41"/>
    <w:rsid w:val="09421CDA"/>
    <w:rsid w:val="099472E7"/>
    <w:rsid w:val="09F9539C"/>
    <w:rsid w:val="0A5151D8"/>
    <w:rsid w:val="0AA84F38"/>
    <w:rsid w:val="0AD405E6"/>
    <w:rsid w:val="0B0C55A3"/>
    <w:rsid w:val="0B372620"/>
    <w:rsid w:val="0B464611"/>
    <w:rsid w:val="0BB52F3C"/>
    <w:rsid w:val="0BE14AD8"/>
    <w:rsid w:val="0C1A784C"/>
    <w:rsid w:val="0C1F4959"/>
    <w:rsid w:val="0C826844"/>
    <w:rsid w:val="0CA84E57"/>
    <w:rsid w:val="0CB41165"/>
    <w:rsid w:val="0CC90385"/>
    <w:rsid w:val="0CCE0D62"/>
    <w:rsid w:val="0CDD43E1"/>
    <w:rsid w:val="0D132C19"/>
    <w:rsid w:val="0D4E59FF"/>
    <w:rsid w:val="0D4F56F6"/>
    <w:rsid w:val="0D505C1B"/>
    <w:rsid w:val="0D725B91"/>
    <w:rsid w:val="0D7C256C"/>
    <w:rsid w:val="0DDA1988"/>
    <w:rsid w:val="0DF12BCD"/>
    <w:rsid w:val="0E706F9F"/>
    <w:rsid w:val="0EB75826"/>
    <w:rsid w:val="0EB775D4"/>
    <w:rsid w:val="0F6759C3"/>
    <w:rsid w:val="0F735BF1"/>
    <w:rsid w:val="0F827BE2"/>
    <w:rsid w:val="0F977B31"/>
    <w:rsid w:val="0F9C2BEB"/>
    <w:rsid w:val="0FA45DAA"/>
    <w:rsid w:val="0FC93A62"/>
    <w:rsid w:val="0FF705D0"/>
    <w:rsid w:val="0FF87EA4"/>
    <w:rsid w:val="10262C63"/>
    <w:rsid w:val="10431AFA"/>
    <w:rsid w:val="104424E1"/>
    <w:rsid w:val="10944070"/>
    <w:rsid w:val="10AC7B76"/>
    <w:rsid w:val="10AF2C58"/>
    <w:rsid w:val="10F75A0C"/>
    <w:rsid w:val="110E3E23"/>
    <w:rsid w:val="11133DEA"/>
    <w:rsid w:val="113E5D8A"/>
    <w:rsid w:val="11561326"/>
    <w:rsid w:val="117B0D8C"/>
    <w:rsid w:val="11D81D3B"/>
    <w:rsid w:val="120271F0"/>
    <w:rsid w:val="129A3494"/>
    <w:rsid w:val="12AF6F40"/>
    <w:rsid w:val="12B67DD3"/>
    <w:rsid w:val="12E27315"/>
    <w:rsid w:val="13086650"/>
    <w:rsid w:val="13286CF2"/>
    <w:rsid w:val="136E6DFB"/>
    <w:rsid w:val="13781A27"/>
    <w:rsid w:val="13BD38DE"/>
    <w:rsid w:val="13C94031"/>
    <w:rsid w:val="13D6674E"/>
    <w:rsid w:val="143F42F3"/>
    <w:rsid w:val="144813FA"/>
    <w:rsid w:val="14885C9A"/>
    <w:rsid w:val="15031D7B"/>
    <w:rsid w:val="15044FA3"/>
    <w:rsid w:val="152F25BA"/>
    <w:rsid w:val="152F6116"/>
    <w:rsid w:val="16F07B27"/>
    <w:rsid w:val="172A4DE7"/>
    <w:rsid w:val="174B5FF3"/>
    <w:rsid w:val="174F0CF1"/>
    <w:rsid w:val="178F10EE"/>
    <w:rsid w:val="17D772BD"/>
    <w:rsid w:val="18095344"/>
    <w:rsid w:val="196565AA"/>
    <w:rsid w:val="197C1B46"/>
    <w:rsid w:val="1A2C356C"/>
    <w:rsid w:val="1A3A17E5"/>
    <w:rsid w:val="1A4563DB"/>
    <w:rsid w:val="1A8A3DEE"/>
    <w:rsid w:val="1AE14356"/>
    <w:rsid w:val="1AE259D8"/>
    <w:rsid w:val="1AF57E02"/>
    <w:rsid w:val="1B0E2C71"/>
    <w:rsid w:val="1B4D72F6"/>
    <w:rsid w:val="1B925A10"/>
    <w:rsid w:val="1BF753B8"/>
    <w:rsid w:val="1C444B9D"/>
    <w:rsid w:val="1C752FA8"/>
    <w:rsid w:val="1C913B5A"/>
    <w:rsid w:val="1CAB4C1C"/>
    <w:rsid w:val="1CD557F5"/>
    <w:rsid w:val="1D4246E0"/>
    <w:rsid w:val="1D70376F"/>
    <w:rsid w:val="1D7E40DE"/>
    <w:rsid w:val="1D862F93"/>
    <w:rsid w:val="1DA84CB7"/>
    <w:rsid w:val="1DD2442A"/>
    <w:rsid w:val="1DF63C75"/>
    <w:rsid w:val="1E4C425D"/>
    <w:rsid w:val="1E5B61CE"/>
    <w:rsid w:val="1E61771B"/>
    <w:rsid w:val="1E845724"/>
    <w:rsid w:val="1ECA6EAF"/>
    <w:rsid w:val="1EFA7794"/>
    <w:rsid w:val="1F070103"/>
    <w:rsid w:val="1F334A54"/>
    <w:rsid w:val="1F5A0233"/>
    <w:rsid w:val="1F62280A"/>
    <w:rsid w:val="1F7C1C3A"/>
    <w:rsid w:val="1FBE4C66"/>
    <w:rsid w:val="1FFB37C4"/>
    <w:rsid w:val="20D109C9"/>
    <w:rsid w:val="21132D8F"/>
    <w:rsid w:val="217A23C3"/>
    <w:rsid w:val="2190618E"/>
    <w:rsid w:val="219E5599"/>
    <w:rsid w:val="21DF2C72"/>
    <w:rsid w:val="223179BB"/>
    <w:rsid w:val="22787311"/>
    <w:rsid w:val="227B0BEC"/>
    <w:rsid w:val="228A318E"/>
    <w:rsid w:val="228F4698"/>
    <w:rsid w:val="22902046"/>
    <w:rsid w:val="22E42C35"/>
    <w:rsid w:val="23147BE0"/>
    <w:rsid w:val="231C0830"/>
    <w:rsid w:val="23290648"/>
    <w:rsid w:val="2392443F"/>
    <w:rsid w:val="23BC770E"/>
    <w:rsid w:val="23C25CDE"/>
    <w:rsid w:val="23DA7B95"/>
    <w:rsid w:val="23F76998"/>
    <w:rsid w:val="2446347C"/>
    <w:rsid w:val="24521E21"/>
    <w:rsid w:val="245A2A83"/>
    <w:rsid w:val="246B7537"/>
    <w:rsid w:val="2471674B"/>
    <w:rsid w:val="24977834"/>
    <w:rsid w:val="24DC16EA"/>
    <w:rsid w:val="24E43385"/>
    <w:rsid w:val="2500187D"/>
    <w:rsid w:val="25090731"/>
    <w:rsid w:val="251B2213"/>
    <w:rsid w:val="254A6DAA"/>
    <w:rsid w:val="25941AB5"/>
    <w:rsid w:val="25FF38E2"/>
    <w:rsid w:val="26A83F7A"/>
    <w:rsid w:val="272A0E33"/>
    <w:rsid w:val="27441EF5"/>
    <w:rsid w:val="27B84691"/>
    <w:rsid w:val="27E8358A"/>
    <w:rsid w:val="28397580"/>
    <w:rsid w:val="2862695B"/>
    <w:rsid w:val="289447B6"/>
    <w:rsid w:val="28BA375F"/>
    <w:rsid w:val="28FB2A87"/>
    <w:rsid w:val="292813A2"/>
    <w:rsid w:val="29345F99"/>
    <w:rsid w:val="29C94933"/>
    <w:rsid w:val="2A3D4D4E"/>
    <w:rsid w:val="2A697B6D"/>
    <w:rsid w:val="2AAE43FE"/>
    <w:rsid w:val="2ABC7FF4"/>
    <w:rsid w:val="2ABE1FBE"/>
    <w:rsid w:val="2AE31A25"/>
    <w:rsid w:val="2AF91248"/>
    <w:rsid w:val="2B7B7EAF"/>
    <w:rsid w:val="2B8E13A8"/>
    <w:rsid w:val="2BA07916"/>
    <w:rsid w:val="2BEA0B91"/>
    <w:rsid w:val="2C1A1476"/>
    <w:rsid w:val="2C6B7F24"/>
    <w:rsid w:val="2CC969F8"/>
    <w:rsid w:val="2CCD473A"/>
    <w:rsid w:val="2CCD64E8"/>
    <w:rsid w:val="2D09551F"/>
    <w:rsid w:val="2D1C2FCC"/>
    <w:rsid w:val="2D4C1B03"/>
    <w:rsid w:val="2D636E4D"/>
    <w:rsid w:val="2D750387"/>
    <w:rsid w:val="2DEA5E46"/>
    <w:rsid w:val="2E5F13C2"/>
    <w:rsid w:val="2E975000"/>
    <w:rsid w:val="2E991117"/>
    <w:rsid w:val="2EA63495"/>
    <w:rsid w:val="2EF835C5"/>
    <w:rsid w:val="2F124686"/>
    <w:rsid w:val="2F1F3124"/>
    <w:rsid w:val="2F416D1A"/>
    <w:rsid w:val="2F7013AD"/>
    <w:rsid w:val="2F8337D6"/>
    <w:rsid w:val="2F837A4C"/>
    <w:rsid w:val="2F927575"/>
    <w:rsid w:val="300D4057"/>
    <w:rsid w:val="30191A45"/>
    <w:rsid w:val="304C3BC8"/>
    <w:rsid w:val="30843362"/>
    <w:rsid w:val="3086532C"/>
    <w:rsid w:val="30E3452C"/>
    <w:rsid w:val="30E72B4A"/>
    <w:rsid w:val="30EC0F07"/>
    <w:rsid w:val="310C5EB6"/>
    <w:rsid w:val="31572E1A"/>
    <w:rsid w:val="316867E0"/>
    <w:rsid w:val="31992E3D"/>
    <w:rsid w:val="31D245A1"/>
    <w:rsid w:val="31DA4D79"/>
    <w:rsid w:val="323D5EBE"/>
    <w:rsid w:val="32C959A4"/>
    <w:rsid w:val="32CE3719"/>
    <w:rsid w:val="32DF24B5"/>
    <w:rsid w:val="33A361F5"/>
    <w:rsid w:val="33B009D6"/>
    <w:rsid w:val="33C323F3"/>
    <w:rsid w:val="33FD3CEB"/>
    <w:rsid w:val="34012F1B"/>
    <w:rsid w:val="34390907"/>
    <w:rsid w:val="343E08A3"/>
    <w:rsid w:val="3448383D"/>
    <w:rsid w:val="34B456FE"/>
    <w:rsid w:val="34B65AB4"/>
    <w:rsid w:val="34E24AFB"/>
    <w:rsid w:val="34F5482E"/>
    <w:rsid w:val="34F62354"/>
    <w:rsid w:val="35690D78"/>
    <w:rsid w:val="35926521"/>
    <w:rsid w:val="360734E6"/>
    <w:rsid w:val="36087155"/>
    <w:rsid w:val="361268F9"/>
    <w:rsid w:val="3680281D"/>
    <w:rsid w:val="368E7DDB"/>
    <w:rsid w:val="3696669A"/>
    <w:rsid w:val="36A007CA"/>
    <w:rsid w:val="370360A6"/>
    <w:rsid w:val="37194D08"/>
    <w:rsid w:val="372D6037"/>
    <w:rsid w:val="374B4FD5"/>
    <w:rsid w:val="37517D16"/>
    <w:rsid w:val="376637C1"/>
    <w:rsid w:val="37735EDE"/>
    <w:rsid w:val="37A06C2D"/>
    <w:rsid w:val="37BA61FB"/>
    <w:rsid w:val="37E40B8A"/>
    <w:rsid w:val="37F7266B"/>
    <w:rsid w:val="382F62A9"/>
    <w:rsid w:val="38376F0C"/>
    <w:rsid w:val="383D7A82"/>
    <w:rsid w:val="388D2FD0"/>
    <w:rsid w:val="38EE1CC0"/>
    <w:rsid w:val="39205BF2"/>
    <w:rsid w:val="39406294"/>
    <w:rsid w:val="394C4C39"/>
    <w:rsid w:val="396B1563"/>
    <w:rsid w:val="39822409"/>
    <w:rsid w:val="39B0341A"/>
    <w:rsid w:val="39B90520"/>
    <w:rsid w:val="39BA1BA2"/>
    <w:rsid w:val="39F23680"/>
    <w:rsid w:val="3A612966"/>
    <w:rsid w:val="3A685AA2"/>
    <w:rsid w:val="3A7C3473"/>
    <w:rsid w:val="3AB807D8"/>
    <w:rsid w:val="3AD44EE6"/>
    <w:rsid w:val="3AEC0481"/>
    <w:rsid w:val="3B084B8F"/>
    <w:rsid w:val="3B0B0893"/>
    <w:rsid w:val="3B602C1D"/>
    <w:rsid w:val="3B6953BE"/>
    <w:rsid w:val="3B875765"/>
    <w:rsid w:val="3C0019A6"/>
    <w:rsid w:val="3C096E11"/>
    <w:rsid w:val="3C221C81"/>
    <w:rsid w:val="3C553E04"/>
    <w:rsid w:val="3C7544A7"/>
    <w:rsid w:val="3CA52FDE"/>
    <w:rsid w:val="3CEA09F1"/>
    <w:rsid w:val="3D566086"/>
    <w:rsid w:val="3D590171"/>
    <w:rsid w:val="3D5A3330"/>
    <w:rsid w:val="3D764CC4"/>
    <w:rsid w:val="3D8C1AA8"/>
    <w:rsid w:val="3DF6233F"/>
    <w:rsid w:val="3DFD65C5"/>
    <w:rsid w:val="3E067AAC"/>
    <w:rsid w:val="3E135D25"/>
    <w:rsid w:val="3E261EFC"/>
    <w:rsid w:val="3E5500EC"/>
    <w:rsid w:val="3E6447D3"/>
    <w:rsid w:val="3E7A5DA4"/>
    <w:rsid w:val="3E834C59"/>
    <w:rsid w:val="3EA82911"/>
    <w:rsid w:val="3ECF721A"/>
    <w:rsid w:val="3F1955BD"/>
    <w:rsid w:val="3F1E2BD3"/>
    <w:rsid w:val="3F584337"/>
    <w:rsid w:val="3F9F3D14"/>
    <w:rsid w:val="3FAC4683"/>
    <w:rsid w:val="3FC65745"/>
    <w:rsid w:val="3FD656F3"/>
    <w:rsid w:val="404448BC"/>
    <w:rsid w:val="406B3BF6"/>
    <w:rsid w:val="408810DD"/>
    <w:rsid w:val="40D6451E"/>
    <w:rsid w:val="41173D7E"/>
    <w:rsid w:val="412546ED"/>
    <w:rsid w:val="41540B2E"/>
    <w:rsid w:val="41D81760"/>
    <w:rsid w:val="4274101A"/>
    <w:rsid w:val="427F607F"/>
    <w:rsid w:val="42DC283B"/>
    <w:rsid w:val="42E934F8"/>
    <w:rsid w:val="43000F6E"/>
    <w:rsid w:val="431E31A2"/>
    <w:rsid w:val="434075BC"/>
    <w:rsid w:val="434A43A7"/>
    <w:rsid w:val="43551E2E"/>
    <w:rsid w:val="43553EB9"/>
    <w:rsid w:val="439870C5"/>
    <w:rsid w:val="43C86999"/>
    <w:rsid w:val="43F600BC"/>
    <w:rsid w:val="4450382F"/>
    <w:rsid w:val="445B0426"/>
    <w:rsid w:val="44D3620E"/>
    <w:rsid w:val="44DB2450"/>
    <w:rsid w:val="451F1453"/>
    <w:rsid w:val="45401AF6"/>
    <w:rsid w:val="45456FB2"/>
    <w:rsid w:val="456977F9"/>
    <w:rsid w:val="461B1C1B"/>
    <w:rsid w:val="46D36999"/>
    <w:rsid w:val="473A2575"/>
    <w:rsid w:val="473C009B"/>
    <w:rsid w:val="474F4272"/>
    <w:rsid w:val="477038BD"/>
    <w:rsid w:val="47745A86"/>
    <w:rsid w:val="477C0DDF"/>
    <w:rsid w:val="47A94064"/>
    <w:rsid w:val="47B538AF"/>
    <w:rsid w:val="4800731A"/>
    <w:rsid w:val="482A083B"/>
    <w:rsid w:val="485B2A12"/>
    <w:rsid w:val="487A10C3"/>
    <w:rsid w:val="48A12A52"/>
    <w:rsid w:val="48A71E8C"/>
    <w:rsid w:val="491F1A22"/>
    <w:rsid w:val="4950607F"/>
    <w:rsid w:val="49794361"/>
    <w:rsid w:val="499248EA"/>
    <w:rsid w:val="49F41101"/>
    <w:rsid w:val="49FC1D63"/>
    <w:rsid w:val="4A2B5FB1"/>
    <w:rsid w:val="4A783AE0"/>
    <w:rsid w:val="4A9B77CE"/>
    <w:rsid w:val="4B7E42AF"/>
    <w:rsid w:val="4BC36FDC"/>
    <w:rsid w:val="4BDF193C"/>
    <w:rsid w:val="4BF47196"/>
    <w:rsid w:val="4C3B4DC5"/>
    <w:rsid w:val="4C5776DA"/>
    <w:rsid w:val="4C9B5863"/>
    <w:rsid w:val="4CA50490"/>
    <w:rsid w:val="4CBB5F06"/>
    <w:rsid w:val="4CDD55D0"/>
    <w:rsid w:val="4CED22F4"/>
    <w:rsid w:val="4CF907DC"/>
    <w:rsid w:val="4CFF4044"/>
    <w:rsid w:val="4D3F08E5"/>
    <w:rsid w:val="4D6F0515"/>
    <w:rsid w:val="4E3D58A0"/>
    <w:rsid w:val="4E5B34FC"/>
    <w:rsid w:val="4E7E3953"/>
    <w:rsid w:val="4EDB463D"/>
    <w:rsid w:val="4EFA0F67"/>
    <w:rsid w:val="4F4C72E9"/>
    <w:rsid w:val="4F610FE6"/>
    <w:rsid w:val="4F8E345D"/>
    <w:rsid w:val="501E2A33"/>
    <w:rsid w:val="504852CD"/>
    <w:rsid w:val="505A29E9"/>
    <w:rsid w:val="5067302B"/>
    <w:rsid w:val="50C73CC5"/>
    <w:rsid w:val="51181B78"/>
    <w:rsid w:val="518653D2"/>
    <w:rsid w:val="519A012F"/>
    <w:rsid w:val="51D27F79"/>
    <w:rsid w:val="51DB6702"/>
    <w:rsid w:val="52377DDC"/>
    <w:rsid w:val="52A336C4"/>
    <w:rsid w:val="530A189D"/>
    <w:rsid w:val="536B126D"/>
    <w:rsid w:val="53B8319F"/>
    <w:rsid w:val="541A5C08"/>
    <w:rsid w:val="54352A41"/>
    <w:rsid w:val="54505185"/>
    <w:rsid w:val="54A92AE8"/>
    <w:rsid w:val="54B73456"/>
    <w:rsid w:val="54BF230B"/>
    <w:rsid w:val="5513564E"/>
    <w:rsid w:val="55346855"/>
    <w:rsid w:val="556D52FC"/>
    <w:rsid w:val="559B3976"/>
    <w:rsid w:val="559E63C4"/>
    <w:rsid w:val="55DD6EED"/>
    <w:rsid w:val="55EA33B8"/>
    <w:rsid w:val="56051FA0"/>
    <w:rsid w:val="56270168"/>
    <w:rsid w:val="56513437"/>
    <w:rsid w:val="56794E67"/>
    <w:rsid w:val="569F41A2"/>
    <w:rsid w:val="56D06A51"/>
    <w:rsid w:val="56EA7B13"/>
    <w:rsid w:val="578F2469"/>
    <w:rsid w:val="580544D9"/>
    <w:rsid w:val="581035A9"/>
    <w:rsid w:val="58262DCD"/>
    <w:rsid w:val="58457ABC"/>
    <w:rsid w:val="58782EFD"/>
    <w:rsid w:val="588C5CCC"/>
    <w:rsid w:val="58B303D9"/>
    <w:rsid w:val="58F845EC"/>
    <w:rsid w:val="59EA1BD8"/>
    <w:rsid w:val="5A1D3D5C"/>
    <w:rsid w:val="5A1F5D26"/>
    <w:rsid w:val="5A513A05"/>
    <w:rsid w:val="5ADD173D"/>
    <w:rsid w:val="5AFC7E15"/>
    <w:rsid w:val="5B024757"/>
    <w:rsid w:val="5B1F183E"/>
    <w:rsid w:val="5B2C3092"/>
    <w:rsid w:val="5B2E3521"/>
    <w:rsid w:val="5B6A7475"/>
    <w:rsid w:val="5B6B775B"/>
    <w:rsid w:val="5B70610D"/>
    <w:rsid w:val="5B931C9E"/>
    <w:rsid w:val="5BB91134"/>
    <w:rsid w:val="5BDC37A3"/>
    <w:rsid w:val="5BE508A9"/>
    <w:rsid w:val="5BF40BC6"/>
    <w:rsid w:val="5BFB00CD"/>
    <w:rsid w:val="5BFD2097"/>
    <w:rsid w:val="5C531CB7"/>
    <w:rsid w:val="5C8400C2"/>
    <w:rsid w:val="5CC606DB"/>
    <w:rsid w:val="5CED3EB9"/>
    <w:rsid w:val="5CF36885"/>
    <w:rsid w:val="5CF4301C"/>
    <w:rsid w:val="5CFA2951"/>
    <w:rsid w:val="5D276C9F"/>
    <w:rsid w:val="5D2D5669"/>
    <w:rsid w:val="5D536874"/>
    <w:rsid w:val="5D5A52C7"/>
    <w:rsid w:val="5D694193"/>
    <w:rsid w:val="5D9E0A92"/>
    <w:rsid w:val="5DE60909"/>
    <w:rsid w:val="5DE674DC"/>
    <w:rsid w:val="5DF63241"/>
    <w:rsid w:val="5DFC6030"/>
    <w:rsid w:val="5DFE20F6"/>
    <w:rsid w:val="5E1560E9"/>
    <w:rsid w:val="5E227B93"/>
    <w:rsid w:val="5E257683"/>
    <w:rsid w:val="5E3B2A02"/>
    <w:rsid w:val="5E46716B"/>
    <w:rsid w:val="5EDA66BF"/>
    <w:rsid w:val="5EF332DD"/>
    <w:rsid w:val="5F296CFF"/>
    <w:rsid w:val="5F7A57AC"/>
    <w:rsid w:val="5F8403D9"/>
    <w:rsid w:val="5F8E3006"/>
    <w:rsid w:val="5F920D48"/>
    <w:rsid w:val="5F99EFDD"/>
    <w:rsid w:val="5FAD7930"/>
    <w:rsid w:val="5FAF18FA"/>
    <w:rsid w:val="5FD27396"/>
    <w:rsid w:val="5FD64ACB"/>
    <w:rsid w:val="60361D4A"/>
    <w:rsid w:val="60DB5EC8"/>
    <w:rsid w:val="61F22AD7"/>
    <w:rsid w:val="62546789"/>
    <w:rsid w:val="626369CC"/>
    <w:rsid w:val="62742987"/>
    <w:rsid w:val="628A3F58"/>
    <w:rsid w:val="628C7CD0"/>
    <w:rsid w:val="62A3501A"/>
    <w:rsid w:val="62C70D09"/>
    <w:rsid w:val="62D17DD9"/>
    <w:rsid w:val="62EA0E9B"/>
    <w:rsid w:val="63224191"/>
    <w:rsid w:val="635823A3"/>
    <w:rsid w:val="635B208A"/>
    <w:rsid w:val="636E5B7D"/>
    <w:rsid w:val="63D86F45"/>
    <w:rsid w:val="63FF44D2"/>
    <w:rsid w:val="644F7208"/>
    <w:rsid w:val="646F46AB"/>
    <w:rsid w:val="64C517AA"/>
    <w:rsid w:val="65091ACF"/>
    <w:rsid w:val="651B4C60"/>
    <w:rsid w:val="65242442"/>
    <w:rsid w:val="652F1043"/>
    <w:rsid w:val="65515201"/>
    <w:rsid w:val="65DD6A95"/>
    <w:rsid w:val="66305585"/>
    <w:rsid w:val="66CD6B09"/>
    <w:rsid w:val="66D460EA"/>
    <w:rsid w:val="67225F23"/>
    <w:rsid w:val="675863D3"/>
    <w:rsid w:val="677551D7"/>
    <w:rsid w:val="67CC0B6F"/>
    <w:rsid w:val="67CF5E3F"/>
    <w:rsid w:val="67DF6AF4"/>
    <w:rsid w:val="68077DF9"/>
    <w:rsid w:val="682D5AB2"/>
    <w:rsid w:val="68C61A62"/>
    <w:rsid w:val="68C83A2C"/>
    <w:rsid w:val="69026F3E"/>
    <w:rsid w:val="69132EFA"/>
    <w:rsid w:val="69261469"/>
    <w:rsid w:val="694B383B"/>
    <w:rsid w:val="698F62F8"/>
    <w:rsid w:val="69E8273D"/>
    <w:rsid w:val="6A2C3B47"/>
    <w:rsid w:val="6A6432E1"/>
    <w:rsid w:val="6A7A110D"/>
    <w:rsid w:val="6AC10733"/>
    <w:rsid w:val="6ACE3AA8"/>
    <w:rsid w:val="6AD22940"/>
    <w:rsid w:val="6B0F5943"/>
    <w:rsid w:val="6B1B7E43"/>
    <w:rsid w:val="6B503DE6"/>
    <w:rsid w:val="6B581098"/>
    <w:rsid w:val="6B7B16B5"/>
    <w:rsid w:val="6B7E6624"/>
    <w:rsid w:val="6B811C71"/>
    <w:rsid w:val="6BD12BF8"/>
    <w:rsid w:val="6BDA7CFF"/>
    <w:rsid w:val="6BE7241B"/>
    <w:rsid w:val="6C3F4006"/>
    <w:rsid w:val="6C53185F"/>
    <w:rsid w:val="6C553829"/>
    <w:rsid w:val="6C5E0930"/>
    <w:rsid w:val="6C6E6699"/>
    <w:rsid w:val="6C7D4B2E"/>
    <w:rsid w:val="6C846E7B"/>
    <w:rsid w:val="6CA43E69"/>
    <w:rsid w:val="6CB542C8"/>
    <w:rsid w:val="6D0B2540"/>
    <w:rsid w:val="6D1B5929"/>
    <w:rsid w:val="6D3A657B"/>
    <w:rsid w:val="6D400035"/>
    <w:rsid w:val="6D41495E"/>
    <w:rsid w:val="6D415B5B"/>
    <w:rsid w:val="6D604233"/>
    <w:rsid w:val="6D842150"/>
    <w:rsid w:val="6DBE0F5A"/>
    <w:rsid w:val="6DCA78FF"/>
    <w:rsid w:val="6DF720D8"/>
    <w:rsid w:val="6E182D60"/>
    <w:rsid w:val="6E1D0376"/>
    <w:rsid w:val="6E380152"/>
    <w:rsid w:val="6E4B4EE4"/>
    <w:rsid w:val="6E7361E8"/>
    <w:rsid w:val="6E797A32"/>
    <w:rsid w:val="6EC05A22"/>
    <w:rsid w:val="6EEB538A"/>
    <w:rsid w:val="6EF12628"/>
    <w:rsid w:val="6F6D2C38"/>
    <w:rsid w:val="6F863CF9"/>
    <w:rsid w:val="6F9B6418"/>
    <w:rsid w:val="6FA039DC"/>
    <w:rsid w:val="6FF84BF7"/>
    <w:rsid w:val="6FFE1AE2"/>
    <w:rsid w:val="70080494"/>
    <w:rsid w:val="70117A67"/>
    <w:rsid w:val="7012558D"/>
    <w:rsid w:val="701B4C9F"/>
    <w:rsid w:val="702D5223"/>
    <w:rsid w:val="703674CE"/>
    <w:rsid w:val="70476798"/>
    <w:rsid w:val="706C2EEF"/>
    <w:rsid w:val="70B30B1E"/>
    <w:rsid w:val="70BF5715"/>
    <w:rsid w:val="70EF137F"/>
    <w:rsid w:val="71926986"/>
    <w:rsid w:val="71B763EC"/>
    <w:rsid w:val="71BC7EA6"/>
    <w:rsid w:val="72402885"/>
    <w:rsid w:val="727442DD"/>
    <w:rsid w:val="72914E8F"/>
    <w:rsid w:val="7299206D"/>
    <w:rsid w:val="731F693F"/>
    <w:rsid w:val="73465C7A"/>
    <w:rsid w:val="734B14E2"/>
    <w:rsid w:val="735B4D0C"/>
    <w:rsid w:val="73797DFD"/>
    <w:rsid w:val="73894F64"/>
    <w:rsid w:val="73927111"/>
    <w:rsid w:val="7396721F"/>
    <w:rsid w:val="739764D5"/>
    <w:rsid w:val="73A0182E"/>
    <w:rsid w:val="73AD5CF9"/>
    <w:rsid w:val="741C69DA"/>
    <w:rsid w:val="74864F0A"/>
    <w:rsid w:val="74DF6386"/>
    <w:rsid w:val="74E120FE"/>
    <w:rsid w:val="74EC2851"/>
    <w:rsid w:val="74FA6D1C"/>
    <w:rsid w:val="753D0FFB"/>
    <w:rsid w:val="75742F72"/>
    <w:rsid w:val="75F7A8D7"/>
    <w:rsid w:val="75F96635"/>
    <w:rsid w:val="761D53B8"/>
    <w:rsid w:val="7625234E"/>
    <w:rsid w:val="763604EA"/>
    <w:rsid w:val="763D7808"/>
    <w:rsid w:val="764A3CD3"/>
    <w:rsid w:val="76EC08E6"/>
    <w:rsid w:val="76F61765"/>
    <w:rsid w:val="772343C3"/>
    <w:rsid w:val="7798281C"/>
    <w:rsid w:val="77A613DD"/>
    <w:rsid w:val="77C27899"/>
    <w:rsid w:val="77FF289B"/>
    <w:rsid w:val="78852BA7"/>
    <w:rsid w:val="78D15FE5"/>
    <w:rsid w:val="792E51E6"/>
    <w:rsid w:val="79C85CE2"/>
    <w:rsid w:val="7A0E6B2E"/>
    <w:rsid w:val="7A3671A6"/>
    <w:rsid w:val="7A680BCB"/>
    <w:rsid w:val="7A884DCA"/>
    <w:rsid w:val="7A9C2623"/>
    <w:rsid w:val="7AD206B8"/>
    <w:rsid w:val="7AD7365B"/>
    <w:rsid w:val="7B5D6BED"/>
    <w:rsid w:val="7B927B06"/>
    <w:rsid w:val="7BA06D76"/>
    <w:rsid w:val="7BAB0D70"/>
    <w:rsid w:val="7BBD6CF5"/>
    <w:rsid w:val="7BBE3213"/>
    <w:rsid w:val="7BC97448"/>
    <w:rsid w:val="7BD55DED"/>
    <w:rsid w:val="7BDB7092"/>
    <w:rsid w:val="7BE67283"/>
    <w:rsid w:val="7C1D1542"/>
    <w:rsid w:val="7C1F75F5"/>
    <w:rsid w:val="7C741AA9"/>
    <w:rsid w:val="7C7819FA"/>
    <w:rsid w:val="7C833A9B"/>
    <w:rsid w:val="7C8C20FF"/>
    <w:rsid w:val="7C961A20"/>
    <w:rsid w:val="7CCA791B"/>
    <w:rsid w:val="7D627B54"/>
    <w:rsid w:val="7D6D3838"/>
    <w:rsid w:val="7D7653AD"/>
    <w:rsid w:val="7D796C4C"/>
    <w:rsid w:val="7DDE2A6E"/>
    <w:rsid w:val="7DF74C8B"/>
    <w:rsid w:val="7E386B07"/>
    <w:rsid w:val="7E3BEEEB"/>
    <w:rsid w:val="7E5A4CCF"/>
    <w:rsid w:val="7E755665"/>
    <w:rsid w:val="7E786F03"/>
    <w:rsid w:val="7E8F2BCB"/>
    <w:rsid w:val="7E9E4BBC"/>
    <w:rsid w:val="7EBE0DBA"/>
    <w:rsid w:val="7ED20D09"/>
    <w:rsid w:val="7ED616AD"/>
    <w:rsid w:val="7EEA6053"/>
    <w:rsid w:val="7EEF5417"/>
    <w:rsid w:val="7EF50554"/>
    <w:rsid w:val="7F17496E"/>
    <w:rsid w:val="7F25708B"/>
    <w:rsid w:val="7F385010"/>
    <w:rsid w:val="7F7D2A23"/>
    <w:rsid w:val="7F833AAA"/>
    <w:rsid w:val="7F8E2E82"/>
    <w:rsid w:val="7FC543CA"/>
    <w:rsid w:val="7FCA19E0"/>
    <w:rsid w:val="7FE44850"/>
    <w:rsid w:val="C7DFD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1"/>
    <w:pPr>
      <w:ind w:firstLine="420" w:firstLineChars="200"/>
    </w:pPr>
  </w:style>
  <w:style w:type="paragraph" w:styleId="3">
    <w:name w:val="Normal Indent"/>
    <w:basedOn w:val="1"/>
    <w:next w:val="1"/>
    <w:qFormat/>
    <w:uiPriority w:val="0"/>
    <w:pPr>
      <w:ind w:firstLine="420" w:firstLineChars="200"/>
    </w:pPr>
    <w:rPr>
      <w:rFonts w:ascii="Times New Roman" w:hAnsi="Times New Roman" w:eastAsia="宋体" w:cs="Times New Roman"/>
    </w:rPr>
  </w:style>
  <w:style w:type="paragraph" w:styleId="4">
    <w:name w:val="annotation text"/>
    <w:basedOn w:val="1"/>
    <w:link w:val="19"/>
    <w:qFormat/>
    <w:uiPriority w:val="0"/>
    <w:pPr>
      <w:jc w:val="left"/>
    </w:pPr>
  </w:style>
  <w:style w:type="paragraph" w:styleId="5">
    <w:name w:val="Body Text"/>
    <w:basedOn w:val="1"/>
    <w:next w:val="1"/>
    <w:qFormat/>
    <w:uiPriority w:val="0"/>
    <w:pPr>
      <w:autoSpaceDE w:val="0"/>
      <w:autoSpaceDN w:val="0"/>
      <w:adjustRightInd w:val="0"/>
      <w:spacing w:line="360" w:lineRule="atLeast"/>
      <w:jc w:val="left"/>
    </w:pPr>
    <w:rPr>
      <w:rFonts w:ascii="Times New Roman" w:hAnsi="Times New Roman" w:eastAsia="宋体" w:cs="Times New Roman"/>
      <w:color w:val="000000"/>
      <w:kern w:val="0"/>
      <w:sz w:val="22"/>
      <w:szCs w:val="20"/>
    </w:rPr>
  </w:style>
  <w:style w:type="paragraph" w:styleId="6">
    <w:name w:val="Body Text Indent"/>
    <w:basedOn w:val="1"/>
    <w:next w:val="7"/>
    <w:qFormat/>
    <w:uiPriority w:val="6"/>
    <w:pPr>
      <w:spacing w:line="360" w:lineRule="auto"/>
      <w:ind w:firstLine="560"/>
    </w:pPr>
    <w:rPr>
      <w:rFonts w:ascii="宋体" w:hAnsi="宋体" w:cs="宋体"/>
      <w:kern w:val="1"/>
      <w:sz w:val="28"/>
    </w:rPr>
  </w:style>
  <w:style w:type="paragraph" w:customStyle="1" w:styleId="7">
    <w:name w:val="Default"/>
    <w:qFormat/>
    <w:uiPriority w:val="0"/>
    <w:pPr>
      <w:widowControl w:val="0"/>
      <w:autoSpaceDE w:val="0"/>
      <w:autoSpaceDN w:val="0"/>
      <w:adjustRightInd w:val="0"/>
    </w:pPr>
    <w:rPr>
      <w:rFonts w:ascii="黑体" w:hAnsi="Times New Roman" w:eastAsia="黑体" w:cs="Times New Roman"/>
      <w:sz w:val="21"/>
      <w:szCs w:val="22"/>
      <w:lang w:val="en-US" w:eastAsia="zh-CN" w:bidi="ar-SA"/>
    </w:rPr>
  </w:style>
  <w:style w:type="paragraph" w:styleId="8">
    <w:name w:val="Balloon Text"/>
    <w:basedOn w:val="1"/>
    <w:link w:val="18"/>
    <w:qFormat/>
    <w:uiPriority w:val="0"/>
    <w:rPr>
      <w:rFonts w:ascii="宋体" w:eastAsia="宋体"/>
      <w:sz w:val="18"/>
      <w:szCs w:val="18"/>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4"/>
    <w:next w:val="4"/>
    <w:link w:val="20"/>
    <w:qFormat/>
    <w:uiPriority w:val="0"/>
    <w:rPr>
      <w:b/>
      <w:bCs/>
    </w:rPr>
  </w:style>
  <w:style w:type="paragraph" w:styleId="12">
    <w:name w:val="Body Text First Indent 2"/>
    <w:basedOn w:val="6"/>
    <w:next w:val="1"/>
    <w:qFormat/>
    <w:uiPriority w:val="0"/>
    <w:pPr>
      <w:ind w:firstLine="420"/>
    </w:pPr>
  </w:style>
  <w:style w:type="character" w:styleId="15">
    <w:name w:val="annotation reference"/>
    <w:basedOn w:val="14"/>
    <w:qFormat/>
    <w:uiPriority w:val="0"/>
    <w:rPr>
      <w:sz w:val="21"/>
      <w:szCs w:val="21"/>
    </w:rPr>
  </w:style>
  <w:style w:type="paragraph" w:customStyle="1" w:styleId="16">
    <w:name w:val="段"/>
    <w:next w:val="1"/>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17">
    <w:name w:val="List Paragraph"/>
    <w:basedOn w:val="1"/>
    <w:qFormat/>
    <w:uiPriority w:val="99"/>
    <w:pPr>
      <w:ind w:firstLine="420" w:firstLineChars="200"/>
    </w:pPr>
  </w:style>
  <w:style w:type="character" w:customStyle="1" w:styleId="18">
    <w:name w:val="批注框文本 字符"/>
    <w:basedOn w:val="14"/>
    <w:link w:val="8"/>
    <w:qFormat/>
    <w:uiPriority w:val="0"/>
    <w:rPr>
      <w:rFonts w:ascii="宋体" w:hAnsiTheme="minorHAnsi" w:cstheme="minorBidi"/>
      <w:kern w:val="2"/>
      <w:sz w:val="18"/>
      <w:szCs w:val="18"/>
    </w:rPr>
  </w:style>
  <w:style w:type="character" w:customStyle="1" w:styleId="19">
    <w:name w:val="批注文字 字符"/>
    <w:basedOn w:val="14"/>
    <w:link w:val="4"/>
    <w:qFormat/>
    <w:uiPriority w:val="0"/>
    <w:rPr>
      <w:rFonts w:asciiTheme="minorHAnsi" w:hAnsiTheme="minorHAnsi" w:eastAsiaTheme="minorEastAsia" w:cstheme="minorBidi"/>
      <w:kern w:val="2"/>
      <w:sz w:val="21"/>
      <w:szCs w:val="22"/>
    </w:rPr>
  </w:style>
  <w:style w:type="character" w:customStyle="1" w:styleId="20">
    <w:name w:val="批注主题 字符"/>
    <w:basedOn w:val="19"/>
    <w:link w:val="11"/>
    <w:qFormat/>
    <w:uiPriority w:val="0"/>
    <w:rPr>
      <w:rFonts w:asciiTheme="minorHAnsi" w:hAnsiTheme="minorHAnsi" w:eastAsiaTheme="minorEastAsia" w:cstheme="minorBidi"/>
      <w:b/>
      <w:bCs/>
      <w:kern w:val="2"/>
      <w:sz w:val="21"/>
      <w:szCs w:val="22"/>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5643</Words>
  <Characters>5785</Characters>
  <Lines>55</Lines>
  <Paragraphs>15</Paragraphs>
  <TotalTime>0</TotalTime>
  <ScaleCrop>false</ScaleCrop>
  <LinksUpToDate>false</LinksUpToDate>
  <CharactersWithSpaces>5834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2022-09-14T16:08:00Z</dcterms:created>
  <dc:creator>WPS_1655168731</dc:creator>
  <cp:lastModifiedBy>hxx.</cp:lastModifiedBy>
  <cp:lastPrinted>2024-05-07T08:14:00Z</cp:lastPrinted>
  <dcterms:modified xsi:type="dcterms:W3CDTF">2025-05-26T07:52:43Z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86CAC67CEDAB4DC696AE6BA85395CF97_13</vt:lpwstr>
  </property>
  <property fmtid="{D5CDD505-2E9C-101B-9397-08002B2CF9AE}" pid="4" name="KSOTemplateDocerSaveRecord">
    <vt:lpwstr>eyJoZGlkIjoiYTE1NjU2YjQxN2JkNDIzYTg1OTU0ODVhMTZhZDgwMmMiLCJ1c2VySWQiOiI3OTI3NjI0NDgifQ==</vt:lpwstr>
  </property>
</Properties>
</file>