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崖州区2025年职业技能培训班(二次)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HNJF-2025-031-1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三亚市崖州区人力资源和社会保障局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海南金风建设工程管理咨询有限公司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三亚市崖州区人力资源和社会保障局</w:t>
      </w:r>
      <w:r>
        <w:rPr>
          <w:rFonts w:ascii="仿宋_GB2312" w:hAnsi="仿宋_GB2312" w:cs="仿宋_GB2312" w:eastAsia="仿宋_GB2312"/>
        </w:rPr>
        <w:t xml:space="preserve"> 的委托， </w:t>
      </w:r>
      <w:r>
        <w:rPr>
          <w:rFonts w:ascii="仿宋_GB2312" w:hAnsi="仿宋_GB2312" w:cs="仿宋_GB2312" w:eastAsia="仿宋_GB2312"/>
        </w:rPr>
        <w:t>海南金风建设工程管理咨询有限公司</w:t>
      </w:r>
      <w:r>
        <w:rPr>
          <w:rFonts w:ascii="仿宋_GB2312" w:hAnsi="仿宋_GB2312" w:cs="仿宋_GB2312" w:eastAsia="仿宋_GB2312"/>
        </w:rPr>
        <w:t xml:space="preserve"> 对 </w:t>
      </w:r>
      <w:r>
        <w:rPr>
          <w:rFonts w:ascii="仿宋_GB2312" w:hAnsi="仿宋_GB2312" w:cs="仿宋_GB2312" w:eastAsia="仿宋_GB2312"/>
        </w:rPr>
        <w:t>崖州区2025年职业技能培训班(二次)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HNJF-2025-031-1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崖州区2025年职业技能培训班(二次)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1,116,000.00元</w:t>
      </w:r>
      <w:r>
        <w:rPr>
          <w:rFonts w:ascii="仿宋_GB2312" w:hAnsi="仿宋_GB2312" w:cs="仿宋_GB2312" w:eastAsia="仿宋_GB2312"/>
        </w:rPr>
        <w:t>壹佰壹拾壹万陆仟元整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合同签订之日起至2025年12月30日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合同签订之日起至2025年12月30日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三亚市崖州区人力资源和社会保障局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三亚市崖州区崖州大道1号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唐荣强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17733172919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海南金风建设工程管理咨询有限公司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海南省海口市美兰区大英山东一路龙岐雅苑（北区）1栋B单元1901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厉晋铭</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18889149275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采购包1：270,000.00元</w:t>
            </w:r>
          </w:p>
          <w:p>
            <w:pPr>
              <w:pStyle w:val="null3"/>
              <w:jc w:val="left"/>
            </w:pPr>
            <w:r>
              <w:rPr>
                <w:rFonts w:ascii="仿宋_GB2312" w:hAnsi="仿宋_GB2312" w:cs="仿宋_GB2312" w:eastAsia="仿宋_GB2312"/>
              </w:rPr>
              <w:t>采购包2：288,000.00元</w:t>
            </w:r>
          </w:p>
          <w:p>
            <w:pPr>
              <w:pStyle w:val="null3"/>
              <w:jc w:val="left"/>
            </w:pPr>
            <w:r>
              <w:rPr>
                <w:rFonts w:ascii="仿宋_GB2312" w:hAnsi="仿宋_GB2312" w:cs="仿宋_GB2312" w:eastAsia="仿宋_GB2312"/>
              </w:rPr>
              <w:t>采购包3：270,000.00元</w:t>
            </w:r>
          </w:p>
          <w:p>
            <w:pPr>
              <w:pStyle w:val="null3"/>
              <w:jc w:val="left"/>
            </w:pPr>
            <w:r>
              <w:rPr>
                <w:rFonts w:ascii="仿宋_GB2312" w:hAnsi="仿宋_GB2312" w:cs="仿宋_GB2312" w:eastAsia="仿宋_GB2312"/>
              </w:rPr>
              <w:t>采购包4：288,000.00元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从投标截止日期起计算的60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代理服务费收费标准：按照（琼价费管[2011]225 号）文相关规定计算，代理费金额为：21000元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2.注：因本项目的实际情况需要，投标报价按分包采购预算金额进行固定报价(报包次预算金额， 且不得高于或低于包次预算金额)，故所有符合报价规定的投标人的投标报价分均为10分，如不按要求报价视无效投标处理。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5.注:本项目供应商参与多包投标的相关规定：各供应商可根据自身情况选择一个或者多个标包进行投标，但一家供应商只能中标一个标包。如同一供应商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6、 本项崖州区2025年职业技能培训班第一次竞争性磋商，成交的供应商，不得参加本项目的二次采购。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联系人：厉晋铭</w:t>
      </w:r>
    </w:p>
    <w:p>
      <w:pPr>
        <w:pStyle w:val="null3"/>
        <w:jc w:val="left"/>
      </w:pPr>
      <w:r>
        <w:rPr>
          <w:rFonts w:ascii="仿宋_GB2312" w:hAnsi="仿宋_GB2312" w:cs="仿宋_GB2312" w:eastAsia="仿宋_GB2312"/>
        </w:rPr>
        <w:t>联系电话：18889149275</w:t>
      </w:r>
    </w:p>
    <w:p>
      <w:pPr>
        <w:pStyle w:val="null3"/>
        <w:jc w:val="left"/>
      </w:pPr>
      <w:r>
        <w:rPr>
          <w:rFonts w:ascii="仿宋_GB2312" w:hAnsi="仿宋_GB2312" w:cs="仿宋_GB2312" w:eastAsia="仿宋_GB2312"/>
        </w:rPr>
        <w:t>地址：海南省海口市美兰区大英山东一路龙岐雅苑(北区)1栋B单元1901</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outlineLvl w:val="2"/>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jc w:val="left"/>
      </w:pPr>
      <w:r>
        <w:rPr>
          <w:rFonts w:ascii="仿宋_GB2312" w:hAnsi="仿宋_GB2312" w:cs="仿宋_GB2312" w:eastAsia="仿宋_GB2312"/>
        </w:rPr>
        <w:t>1、项目名称：崖州区2025年职业技能提升培训班</w:t>
      </w:r>
    </w:p>
    <w:p>
      <w:pPr>
        <w:pStyle w:val="null3"/>
        <w:jc w:val="left"/>
      </w:pPr>
      <w:r>
        <w:rPr>
          <w:rFonts w:ascii="仿宋_GB2312" w:hAnsi="仿宋_GB2312" w:cs="仿宋_GB2312" w:eastAsia="仿宋_GB2312"/>
        </w:rPr>
        <w:t>2、采购预算：2223000.00元，其中：(A包:270000.元、B包:270000.00元、C包:279000.00元、D包:270000.00元、E包:288000.00元、F包:288000.00元、G包:270000.00元、H包：288000.00元)</w:t>
      </w:r>
      <w:r>
        <w:rPr>
          <w:rFonts w:ascii="仿宋_GB2312" w:hAnsi="仿宋_GB2312" w:cs="仿宋_GB2312" w:eastAsia="仿宋_GB2312"/>
          <w:b/>
        </w:rPr>
        <w:t>注：</w:t>
      </w:r>
      <w:r>
        <w:rPr>
          <w:rFonts w:ascii="仿宋_GB2312" w:hAnsi="仿宋_GB2312" w:cs="仿宋_GB2312" w:eastAsia="仿宋_GB2312"/>
          <w:b/>
        </w:rPr>
        <w:t>本项目投标报价按分包采购预算金额进行固定报价（报包次预算金额），如不按要求报价视无效投标处理。</w:t>
      </w:r>
    </w:p>
    <w:p>
      <w:pPr>
        <w:pStyle w:val="null3"/>
        <w:jc w:val="left"/>
      </w:pPr>
      <w:r>
        <w:rPr>
          <w:rFonts w:ascii="仿宋_GB2312" w:hAnsi="仿宋_GB2312" w:cs="仿宋_GB2312" w:eastAsia="仿宋_GB2312"/>
        </w:rPr>
        <w:t>3、服务期限：合同签订之日起至2025年12月30日</w:t>
      </w:r>
    </w:p>
    <w:p>
      <w:pPr>
        <w:pStyle w:val="null3"/>
        <w:jc w:val="left"/>
      </w:pPr>
      <w:r>
        <w:rPr>
          <w:rFonts w:ascii="仿宋_GB2312" w:hAnsi="仿宋_GB2312" w:cs="仿宋_GB2312" w:eastAsia="仿宋_GB2312"/>
        </w:rPr>
        <w:t>4、服务地点：三亚市崖州区</w:t>
      </w:r>
    </w:p>
    <w:p>
      <w:pPr>
        <w:pStyle w:val="null3"/>
        <w:jc w:val="left"/>
      </w:pPr>
      <w:r>
        <w:rPr>
          <w:rFonts w:ascii="仿宋_GB2312" w:hAnsi="仿宋_GB2312" w:cs="仿宋_GB2312" w:eastAsia="仿宋_GB2312"/>
        </w:rPr>
        <w:t>5、付款方式：根据双方签订的合同约定执行</w:t>
      </w:r>
    </w:p>
    <w:p>
      <w:pPr>
        <w:pStyle w:val="null3"/>
        <w:jc w:val="left"/>
      </w:pPr>
      <w:r>
        <w:rPr>
          <w:rFonts w:ascii="仿宋_GB2312" w:hAnsi="仿宋_GB2312" w:cs="仿宋_GB2312" w:eastAsia="仿宋_GB2312"/>
          <w:b/>
        </w:rPr>
        <w:t>6、本项目</w:t>
      </w:r>
      <w:r>
        <w:rPr>
          <w:rFonts w:ascii="仿宋_GB2312" w:hAnsi="仿宋_GB2312" w:cs="仿宋_GB2312" w:eastAsia="仿宋_GB2312"/>
          <w:b/>
        </w:rPr>
        <w:t>供应商</w:t>
      </w:r>
      <w:r>
        <w:rPr>
          <w:rFonts w:ascii="仿宋_GB2312" w:hAnsi="仿宋_GB2312" w:cs="仿宋_GB2312" w:eastAsia="仿宋_GB2312"/>
          <w:b/>
        </w:rPr>
        <w:t>参与多包投标的相关规定：各</w:t>
      </w:r>
      <w:r>
        <w:rPr>
          <w:rFonts w:ascii="仿宋_GB2312" w:hAnsi="仿宋_GB2312" w:cs="仿宋_GB2312" w:eastAsia="仿宋_GB2312"/>
          <w:b/>
        </w:rPr>
        <w:t>供应商</w:t>
      </w:r>
      <w:r>
        <w:rPr>
          <w:rFonts w:ascii="仿宋_GB2312" w:hAnsi="仿宋_GB2312" w:cs="仿宋_GB2312" w:eastAsia="仿宋_GB2312"/>
          <w:b/>
        </w:rPr>
        <w:t>可根据自身情况选择一个或者多个标包进行投标，但一家</w:t>
      </w:r>
      <w:r>
        <w:rPr>
          <w:rFonts w:ascii="仿宋_GB2312" w:hAnsi="仿宋_GB2312" w:cs="仿宋_GB2312" w:eastAsia="仿宋_GB2312"/>
          <w:b/>
        </w:rPr>
        <w:t>供应商</w:t>
      </w:r>
      <w:r>
        <w:rPr>
          <w:rFonts w:ascii="仿宋_GB2312" w:hAnsi="仿宋_GB2312" w:cs="仿宋_GB2312" w:eastAsia="仿宋_GB2312"/>
          <w:b/>
        </w:rPr>
        <w:t>只能中标一个标包。如同一</w:t>
      </w:r>
      <w:r>
        <w:rPr>
          <w:rFonts w:ascii="仿宋_GB2312" w:hAnsi="仿宋_GB2312" w:cs="仿宋_GB2312" w:eastAsia="仿宋_GB2312"/>
          <w:b/>
        </w:rPr>
        <w:t>供应商</w:t>
      </w:r>
      <w:r>
        <w:rPr>
          <w:rFonts w:ascii="仿宋_GB2312" w:hAnsi="仿宋_GB2312" w:cs="仿宋_GB2312" w:eastAsia="仿宋_GB2312"/>
          <w:b/>
        </w:rPr>
        <w:t>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w:t>
      </w:r>
    </w:p>
    <w:p>
      <w:pPr>
        <w:pStyle w:val="null3"/>
        <w:jc w:val="left"/>
      </w:pPr>
      <w:r>
        <w:rPr>
          <w:rFonts w:ascii="仿宋_GB2312" w:hAnsi="仿宋_GB2312" w:cs="仿宋_GB2312" w:eastAsia="仿宋_GB2312"/>
          <w:b/>
        </w:rPr>
        <w:t>二、目标任务</w:t>
      </w:r>
    </w:p>
    <w:p>
      <w:pPr>
        <w:pStyle w:val="null3"/>
        <w:jc w:val="left"/>
      </w:pPr>
      <w:r>
        <w:rPr>
          <w:rFonts w:ascii="仿宋_GB2312" w:hAnsi="仿宋_GB2312" w:cs="仿宋_GB2312" w:eastAsia="仿宋_GB2312"/>
        </w:rPr>
        <w:t>根据区委、区政府关于职业技能提升培训工作的部署，结合三亚市人力资源和社会保障局关于职业技能提升培训任务的要求，制定崖州区2025年职业技能提升培训计划如下：1.职业培训不少于32班次，计划培训不少于1920人（含社戒社康人员20人）。（详见附件）</w:t>
      </w:r>
    </w:p>
    <w:p>
      <w:pPr>
        <w:pStyle w:val="null3"/>
        <w:jc w:val="left"/>
      </w:pPr>
      <w:r>
        <w:rPr>
          <w:rFonts w:ascii="仿宋_GB2312" w:hAnsi="仿宋_GB2312" w:cs="仿宋_GB2312" w:eastAsia="仿宋_GB2312"/>
          <w:b/>
        </w:rPr>
        <w:t>三、工作重点</w:t>
      </w:r>
    </w:p>
    <w:p>
      <w:pPr>
        <w:pStyle w:val="null3"/>
        <w:jc w:val="left"/>
      </w:pPr>
      <w:r>
        <w:rPr>
          <w:rFonts w:ascii="仿宋_GB2312" w:hAnsi="仿宋_GB2312" w:cs="仿宋_GB2312" w:eastAsia="仿宋_GB2312"/>
        </w:rPr>
        <w:t>以提升能力素质、增加经济收入为目的，通过全面调查摸底，结合培训对象的不同需求，按照接近农村、贴近农业、方便村民的要求，充分发挥培训学校作用，开展“一对一”或“一对多”技术指导，以满足学员多样化培训需求和结合企业岗位需求。通过培训让学员了解国家相关政策法规，掌握一门就业技能或自主创业的办法，学员结业后，由区人社局提供就业指导、岗位需求，组织用人单位进场招聘，引导和鼓励群体外出务工，实现部分群体的就业问题。</w:t>
      </w:r>
    </w:p>
    <w:p>
      <w:pPr>
        <w:pStyle w:val="null3"/>
        <w:jc w:val="left"/>
      </w:pPr>
      <w:r>
        <w:rPr>
          <w:rFonts w:ascii="仿宋_GB2312" w:hAnsi="仿宋_GB2312" w:cs="仿宋_GB2312" w:eastAsia="仿宋_GB2312"/>
          <w:b/>
        </w:rPr>
        <w:t>四、培训对象</w:t>
      </w:r>
    </w:p>
    <w:p>
      <w:pPr>
        <w:pStyle w:val="null3"/>
        <w:jc w:val="left"/>
      </w:pPr>
      <w:r>
        <w:rPr>
          <w:rFonts w:ascii="仿宋_GB2312" w:hAnsi="仿宋_GB2312" w:cs="仿宋_GB2312" w:eastAsia="仿宋_GB2312"/>
        </w:rPr>
        <w:t>培训对象为凡是三亚市户籍的毕业学年高校毕业生(含技工院校高级工班、预备技师班、技师班和特殊教育院校职业教育类毕业生，下同)、城乡未继续升学的应届初高中毕业生、农村转移就业劳动者(含帮扶对象、失海渔民、被征地农民、社戒社康人员)、城镇登记失业人员、退役军人、就业困难人员等群体，年龄为16周岁至60周岁且不超过法定退休年龄。</w:t>
      </w:r>
    </w:p>
    <w:p>
      <w:pPr>
        <w:pStyle w:val="null3"/>
        <w:jc w:val="left"/>
      </w:pPr>
      <w:r>
        <w:rPr>
          <w:rFonts w:ascii="仿宋_GB2312" w:hAnsi="仿宋_GB2312" w:cs="仿宋_GB2312" w:eastAsia="仿宋_GB2312"/>
          <w:b/>
        </w:rPr>
        <w:t>五、培训内容</w:t>
      </w:r>
    </w:p>
    <w:p>
      <w:pPr>
        <w:pStyle w:val="null3"/>
        <w:jc w:val="left"/>
      </w:pPr>
      <w:r>
        <w:rPr>
          <w:rFonts w:ascii="仿宋_GB2312" w:hAnsi="仿宋_GB2312" w:cs="仿宋_GB2312" w:eastAsia="仿宋_GB2312"/>
        </w:rPr>
        <w:t>结合崖州区各村（社区、居）的自然资源、发展特点及村民的需求，采取理论知识与实战技能相结合的方式，针对本省本市及周边地区用工市场需求，开办农业技术员、农机修理工、家务操持、保育师、电工、多旋翼无人机驾驶、园林绿化工、应急救护等技能培训班。深入推行就业技能提升培训制度，为就业困难等群体，引导培训机构开展“定单式、定向式”就业技能提升培训，帮助参训学员掌握上岗技能就近转移就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288,000.00</w:t>
      </w:r>
    </w:p>
    <w:p>
      <w:pPr>
        <w:pStyle w:val="null3"/>
        <w:jc w:val="left"/>
      </w:pPr>
      <w:r>
        <w:rPr>
          <w:rFonts w:ascii="仿宋_GB2312" w:hAnsi="仿宋_GB2312" w:cs="仿宋_GB2312" w:eastAsia="仿宋_GB2312"/>
        </w:rPr>
        <w:t>采购包最高限价（元）: 288,000.00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288,000.00</w:t>
      </w:r>
    </w:p>
    <w:p>
      <w:pPr>
        <w:pStyle w:val="null3"/>
        <w:jc w:val="left"/>
      </w:pPr>
      <w:r>
        <w:rPr>
          <w:rFonts w:ascii="仿宋_GB2312" w:hAnsi="仿宋_GB2312" w:cs="仿宋_GB2312" w:eastAsia="仿宋_GB2312"/>
        </w:rPr>
        <w:t>采购包最高限价（元）: 288,000.00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，如未包含的需提供相关有效的证明材料或承诺函(承诺中标后1个月内完成科目备案)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，如未包含的需提供相关有效的证明材料或承诺函(承诺中标后1个月内完成科目备案)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，如未包含的需提供相关有效的证明材料或承诺函(承诺中标后1个月内完成科目备案)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，如未包含的需提供相关有效的证明材料或承诺函(承诺中标后1个月内完成科目备案)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培训科目：餐饮服务；培训人数：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108000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培训科目：文昌鸡饲养；培训人数：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54000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培训科目：应急救护；培训人数：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108000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培训科目：养老护理员；培训人数：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90000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培训科目：母婴护理；培训人数：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108000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培训科目：园林绿化工；培训人数：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90000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培训科目：咖啡师；培训人数：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180000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培训科目：农机修理工</w:t>
            </w:r>
            <w:r>
              <w:rPr>
                <w:rFonts w:ascii="仿宋_GB2312" w:hAnsi="仿宋_GB2312" w:cs="仿宋_GB2312" w:eastAsia="仿宋_GB2312"/>
                <w:sz w:val="21"/>
              </w:rPr>
              <w:t>；培训人数：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90000</w:t>
            </w:r>
            <w:r>
              <w:rPr>
                <w:rFonts w:ascii="仿宋_GB2312" w:hAnsi="仿宋_GB2312" w:cs="仿宋_GB2312" w:eastAsia="仿宋_GB2312"/>
                <w:sz w:val="21"/>
              </w:rPr>
              <w:t>元。</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培训科目：多旋翼无人机驾驶；培训人数：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117000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培训科目：新能源汽车电路维修；培训人数：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117000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培训科目：家务操持；培训人数：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54000</w:t>
            </w:r>
            <w:r>
              <w:rPr>
                <w:rFonts w:ascii="仿宋_GB2312" w:hAnsi="仿宋_GB2312" w:cs="仿宋_GB2312" w:eastAsia="仿宋_GB2312"/>
                <w:sz w:val="21"/>
              </w:rPr>
              <w:t>元。</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1、合同履约期限（服务期限）：合同签订之日起至2025年12月30日。</w:t>
      </w:r>
    </w:p>
    <w:p>
      <w:pPr>
        <w:pStyle w:val="null3"/>
        <w:jc w:val="left"/>
      </w:pPr>
      <w:r>
        <w:rPr>
          <w:rFonts w:ascii="仿宋_GB2312" w:hAnsi="仿宋_GB2312" w:cs="仿宋_GB2312" w:eastAsia="仿宋_GB2312"/>
        </w:rPr>
        <w:t>2、服务地点：</w:t>
      </w:r>
      <w:r>
        <w:rPr>
          <w:rFonts w:ascii="仿宋_GB2312" w:hAnsi="仿宋_GB2312" w:cs="仿宋_GB2312" w:eastAsia="仿宋_GB2312"/>
        </w:rPr>
        <w:t>三亚市崖州区</w:t>
      </w:r>
    </w:p>
    <w:p>
      <w:pPr>
        <w:pStyle w:val="null3"/>
        <w:jc w:val="left"/>
      </w:pPr>
      <w:r>
        <w:rPr>
          <w:rFonts w:ascii="仿宋_GB2312" w:hAnsi="仿宋_GB2312" w:cs="仿宋_GB2312" w:eastAsia="仿宋_GB2312"/>
        </w:rPr>
        <w:t>3、服务范围：采购需求中所要求的全部内容。</w:t>
      </w:r>
    </w:p>
    <w:p>
      <w:pPr>
        <w:pStyle w:val="null3"/>
        <w:jc w:val="left"/>
      </w:pPr>
      <w:r>
        <w:rPr>
          <w:rFonts w:ascii="仿宋_GB2312" w:hAnsi="仿宋_GB2312" w:cs="仿宋_GB2312" w:eastAsia="仿宋_GB2312"/>
        </w:rPr>
        <w:t>注：</w:t>
      </w:r>
      <w:r>
        <w:rPr>
          <w:rFonts w:ascii="仿宋_GB2312" w:hAnsi="仿宋_GB2312" w:cs="仿宋_GB2312" w:eastAsia="仿宋_GB2312"/>
          <w:b/>
        </w:rPr>
        <w:t>本项目</w:t>
      </w:r>
      <w:r>
        <w:rPr>
          <w:rFonts w:ascii="仿宋_GB2312" w:hAnsi="仿宋_GB2312" w:cs="仿宋_GB2312" w:eastAsia="仿宋_GB2312"/>
          <w:b/>
        </w:rPr>
        <w:t>供应商</w:t>
      </w:r>
      <w:r>
        <w:rPr>
          <w:rFonts w:ascii="仿宋_GB2312" w:hAnsi="仿宋_GB2312" w:cs="仿宋_GB2312" w:eastAsia="仿宋_GB2312"/>
          <w:b/>
        </w:rPr>
        <w:t>参与多包投标的相关规定：各</w:t>
      </w:r>
      <w:r>
        <w:rPr>
          <w:rFonts w:ascii="仿宋_GB2312" w:hAnsi="仿宋_GB2312" w:cs="仿宋_GB2312" w:eastAsia="仿宋_GB2312"/>
          <w:b/>
        </w:rPr>
        <w:t>供应商</w:t>
      </w:r>
      <w:r>
        <w:rPr>
          <w:rFonts w:ascii="仿宋_GB2312" w:hAnsi="仿宋_GB2312" w:cs="仿宋_GB2312" w:eastAsia="仿宋_GB2312"/>
          <w:b/>
        </w:rPr>
        <w:t>可根据自身情况选择一个或者多个标包进行投标，但一家</w:t>
      </w:r>
      <w:r>
        <w:rPr>
          <w:rFonts w:ascii="仿宋_GB2312" w:hAnsi="仿宋_GB2312" w:cs="仿宋_GB2312" w:eastAsia="仿宋_GB2312"/>
          <w:b/>
        </w:rPr>
        <w:t>供应商</w:t>
      </w:r>
      <w:r>
        <w:rPr>
          <w:rFonts w:ascii="仿宋_GB2312" w:hAnsi="仿宋_GB2312" w:cs="仿宋_GB2312" w:eastAsia="仿宋_GB2312"/>
          <w:b/>
        </w:rPr>
        <w:t>只能中标一个标包。如同一</w:t>
      </w:r>
      <w:r>
        <w:rPr>
          <w:rFonts w:ascii="仿宋_GB2312" w:hAnsi="仿宋_GB2312" w:cs="仿宋_GB2312" w:eastAsia="仿宋_GB2312"/>
          <w:b/>
        </w:rPr>
        <w:t>供应商</w:t>
      </w:r>
      <w:r>
        <w:rPr>
          <w:rFonts w:ascii="仿宋_GB2312" w:hAnsi="仿宋_GB2312" w:cs="仿宋_GB2312" w:eastAsia="仿宋_GB2312"/>
          <w:b/>
        </w:rPr>
        <w:t>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验收要求：1、采购人应按照国家有关标准及招、投标文件的技术要求进行验收。 2、采购人可以独立邀请第三方参与验收。验收出现争议时，中标供应商可以与采购人协商共同邀请第三方参与验收。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 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详见附件：协议书(2025年）(1).docx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HNJF-2025-031-1</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崖州区2025年职业技能提升培训班H包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