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ind w:left="2168" w:hanging="2168" w:hangingChars="600"/>
        <w:jc w:val="center"/>
        <w:rPr>
          <w:rFonts w:hint="eastAsia" w:ascii="宋体" w:hAnsi="宋体"/>
          <w:b/>
          <w:bCs/>
          <w:kern w:val="0"/>
          <w:sz w:val="36"/>
          <w:szCs w:val="36"/>
          <w:lang w:eastAsia="zh-CN"/>
        </w:rPr>
      </w:pPr>
    </w:p>
    <w:p>
      <w:pPr>
        <w:autoSpaceDE w:val="0"/>
        <w:autoSpaceDN w:val="0"/>
        <w:adjustRightInd w:val="0"/>
        <w:spacing w:line="360" w:lineRule="auto"/>
        <w:ind w:left="2168" w:hanging="2168" w:hangingChars="600"/>
        <w:jc w:val="center"/>
        <w:rPr>
          <w:rFonts w:hint="eastAsia" w:ascii="宋体" w:hAnsi="宋体"/>
          <w:b/>
          <w:bCs/>
          <w:kern w:val="0"/>
          <w:sz w:val="36"/>
          <w:szCs w:val="36"/>
          <w:lang w:eastAsia="zh-CN"/>
        </w:rPr>
      </w:pPr>
    </w:p>
    <w:p>
      <w:pPr>
        <w:autoSpaceDE w:val="0"/>
        <w:autoSpaceDN w:val="0"/>
        <w:adjustRightInd w:val="0"/>
        <w:spacing w:line="360" w:lineRule="auto"/>
        <w:ind w:left="2168" w:hanging="2168" w:hangingChars="600"/>
        <w:jc w:val="center"/>
        <w:rPr>
          <w:rFonts w:hint="eastAsia" w:ascii="宋体" w:hAnsi="宋体"/>
          <w:b/>
          <w:bCs/>
          <w:kern w:val="0"/>
          <w:sz w:val="36"/>
          <w:szCs w:val="36"/>
          <w:lang w:eastAsia="zh-CN"/>
        </w:rPr>
      </w:pPr>
    </w:p>
    <w:p>
      <w:pPr>
        <w:autoSpaceDE w:val="0"/>
        <w:autoSpaceDN w:val="0"/>
        <w:adjustRightInd w:val="0"/>
        <w:spacing w:line="360" w:lineRule="auto"/>
        <w:ind w:left="2168" w:hanging="2168" w:hangingChars="600"/>
        <w:jc w:val="center"/>
        <w:rPr>
          <w:rFonts w:hint="eastAsia" w:ascii="宋体" w:hAnsi="宋体"/>
          <w:b/>
          <w:bCs/>
          <w:kern w:val="0"/>
          <w:sz w:val="36"/>
          <w:szCs w:val="36"/>
          <w:lang w:eastAsia="zh-CN"/>
        </w:rPr>
      </w:pPr>
      <w:r>
        <w:rPr>
          <w:rFonts w:hint="eastAsia" w:ascii="宋体" w:hAnsi="宋体"/>
          <w:b/>
          <w:bCs/>
          <w:kern w:val="0"/>
          <w:sz w:val="36"/>
          <w:szCs w:val="36"/>
          <w:lang w:eastAsia="zh-CN"/>
        </w:rPr>
        <w:t>耕地“非粮化”“非农化”、国土卫片图斑等</w:t>
      </w:r>
    </w:p>
    <w:p>
      <w:pPr>
        <w:autoSpaceDE w:val="0"/>
        <w:autoSpaceDN w:val="0"/>
        <w:adjustRightInd w:val="0"/>
        <w:spacing w:line="360" w:lineRule="auto"/>
        <w:ind w:left="2168" w:hanging="2168" w:hangingChars="600"/>
        <w:jc w:val="center"/>
        <w:rPr>
          <w:rFonts w:hint="default" w:ascii="宋体" w:hAnsi="宋体" w:eastAsia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bCs/>
          <w:kern w:val="0"/>
          <w:sz w:val="36"/>
          <w:szCs w:val="36"/>
          <w:lang w:eastAsia="zh-CN"/>
        </w:rPr>
        <w:t>专项整治项目</w:t>
      </w:r>
      <w:r>
        <w:rPr>
          <w:rFonts w:hint="eastAsia" w:ascii="宋体" w:hAnsi="宋体"/>
          <w:b/>
          <w:bCs/>
          <w:kern w:val="0"/>
          <w:sz w:val="36"/>
          <w:szCs w:val="36"/>
          <w:lang w:val="en-US" w:eastAsia="zh-CN"/>
        </w:rPr>
        <w:t>合同</w:t>
      </w:r>
    </w:p>
    <w:p>
      <w:pPr>
        <w:autoSpaceDE w:val="0"/>
        <w:autoSpaceDN w:val="0"/>
        <w:adjustRightInd w:val="0"/>
        <w:spacing w:line="360" w:lineRule="auto"/>
        <w:ind w:firstLine="1687"/>
        <w:rPr>
          <w:rFonts w:ascii="宋体" w:hAnsi="宋体" w:cs="华文中宋"/>
          <w:b/>
          <w:bCs/>
          <w:kern w:val="0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pacing w:line="600" w:lineRule="auto"/>
        <w:ind w:firstLine="964"/>
        <w:rPr>
          <w:rFonts w:hint="eastAsia" w:ascii="宋体" w:hAnsi="宋体" w:eastAsia="宋体" w:cs="楷体_GB2312"/>
          <w:b/>
          <w:bCs/>
          <w:kern w:val="0"/>
          <w:sz w:val="32"/>
          <w:szCs w:val="32"/>
          <w:lang w:val="zh-CN" w:eastAsia="zh-CN"/>
        </w:rPr>
      </w:pPr>
      <w:r>
        <w:rPr>
          <w:rFonts w:hint="eastAsia" w:ascii="宋体" w:hAnsi="宋体" w:cs="华文中宋"/>
          <w:b/>
          <w:bCs/>
          <w:kern w:val="0"/>
          <w:sz w:val="28"/>
          <w:szCs w:val="28"/>
          <w:lang w:val="en-US" w:eastAsia="zh-CN"/>
        </w:rPr>
        <w:t xml:space="preserve"> </w:t>
      </w:r>
    </w:p>
    <w:p>
      <w:pPr>
        <w:autoSpaceDE w:val="0"/>
        <w:autoSpaceDN w:val="0"/>
        <w:adjustRightInd w:val="0"/>
        <w:snapToGrid w:val="0"/>
        <w:spacing w:line="480" w:lineRule="auto"/>
        <w:rPr>
          <w:rFonts w:ascii="宋体" w:hAnsi="宋体" w:cs="楷体_GB2312"/>
          <w:b/>
          <w:bCs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napToGrid w:val="0"/>
        <w:spacing w:line="480" w:lineRule="auto"/>
        <w:rPr>
          <w:rFonts w:ascii="宋体" w:hAnsi="宋体" w:cs="楷体_GB2312"/>
          <w:b/>
          <w:bCs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cs="楷体_GB2312"/>
          <w:b/>
          <w:bCs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cs="楷体_GB2312"/>
          <w:b/>
          <w:bCs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ind w:firstLine="964" w:firstLineChars="300"/>
        <w:rPr>
          <w:rFonts w:ascii="宋体" w:hAnsi="宋体"/>
          <w:b/>
          <w:kern w:val="0"/>
          <w:sz w:val="32"/>
          <w:szCs w:val="32"/>
          <w:u w:val="single"/>
        </w:rPr>
      </w:pPr>
      <w:r>
        <w:rPr>
          <w:rFonts w:hint="eastAsia" w:ascii="宋体" w:hAnsi="宋体" w:cs="楷体_GB2312"/>
          <w:b/>
          <w:bCs/>
          <w:kern w:val="0"/>
          <w:sz w:val="32"/>
          <w:szCs w:val="32"/>
          <w:lang w:val="zh-CN"/>
        </w:rPr>
        <w:t>发包方（甲方）：</w:t>
      </w:r>
      <w:r>
        <w:rPr>
          <w:rFonts w:hint="eastAsia" w:ascii="宋体" w:hAnsi="宋体" w:cs="楷体_GB2312"/>
          <w:b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ascii="宋体" w:hAnsi="宋体" w:cs="楷体_GB2312"/>
          <w:b/>
          <w:bCs/>
          <w:kern w:val="0"/>
          <w:sz w:val="32"/>
          <w:szCs w:val="32"/>
          <w:u w:val="single"/>
          <w:lang w:eastAsia="zh-CN"/>
        </w:rPr>
        <w:t>三亚市综合行政执法局天涯分局</w:t>
      </w:r>
      <w:r>
        <w:rPr>
          <w:rFonts w:ascii="宋体" w:hAnsi="宋体" w:cs="楷体_GB2312"/>
          <w:b/>
          <w:bCs/>
          <w:kern w:val="0"/>
          <w:sz w:val="32"/>
          <w:szCs w:val="32"/>
          <w:u w:val="single"/>
        </w:rPr>
        <w:t xml:space="preserve"> </w:t>
      </w:r>
      <w:r>
        <w:rPr>
          <w:rFonts w:ascii="宋体" w:hAnsi="宋体" w:cs="楷体_GB2312"/>
          <w:b/>
          <w:bCs/>
          <w:kern w:val="0"/>
          <w:sz w:val="32"/>
          <w:szCs w:val="32"/>
          <w:u w:val="none"/>
        </w:rPr>
        <w:t xml:space="preserve">            </w:t>
      </w:r>
      <w:r>
        <w:rPr>
          <w:rFonts w:hint="eastAsia" w:ascii="宋体" w:hAnsi="宋体" w:cs="楷体_GB2312"/>
          <w:b/>
          <w:bCs/>
          <w:kern w:val="0"/>
          <w:sz w:val="32"/>
          <w:szCs w:val="32"/>
          <w:u w:val="none"/>
        </w:rPr>
        <w:t xml:space="preserve"> </w:t>
      </w:r>
      <w:r>
        <w:rPr>
          <w:rFonts w:hint="eastAsia" w:ascii="宋体" w:hAnsi="宋体" w:cs="华文中宋"/>
          <w:b/>
          <w:bCs/>
          <w:kern w:val="0"/>
          <w:sz w:val="32"/>
          <w:szCs w:val="32"/>
          <w:u w:val="none"/>
        </w:rPr>
        <w:t xml:space="preserve"> </w:t>
      </w:r>
    </w:p>
    <w:p>
      <w:pPr>
        <w:snapToGrid w:val="0"/>
        <w:spacing w:line="360" w:lineRule="auto"/>
        <w:rPr>
          <w:rFonts w:ascii="宋体" w:hAnsi="宋体" w:cs="华文中宋"/>
          <w:b/>
          <w:bCs/>
          <w:kern w:val="0"/>
          <w:sz w:val="32"/>
          <w:szCs w:val="32"/>
          <w:u w:val="single"/>
        </w:rPr>
      </w:pPr>
      <w:r>
        <w:rPr>
          <w:rFonts w:hint="eastAsia" w:ascii="宋体" w:hAnsi="宋体" w:cs="楷体_GB2312"/>
          <w:b/>
          <w:bCs/>
          <w:kern w:val="0"/>
          <w:sz w:val="32"/>
          <w:szCs w:val="32"/>
          <w:lang w:val="zh-CN"/>
        </w:rPr>
        <w:t xml:space="preserve">      承包方（乙方）：</w:t>
      </w:r>
      <w:r>
        <w:rPr>
          <w:rFonts w:hint="eastAsia" w:ascii="宋体" w:hAnsi="宋体" w:cs="楷体_GB2312"/>
          <w:b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ascii="宋体" w:hAnsi="宋体" w:cs="楷体_GB2312"/>
          <w:b/>
          <w:bCs/>
          <w:kern w:val="0"/>
          <w:sz w:val="32"/>
          <w:szCs w:val="32"/>
          <w:u w:val="single"/>
          <w:lang w:val="en-US" w:eastAsia="zh-CN"/>
        </w:rPr>
        <w:t xml:space="preserve">                             </w:t>
      </w:r>
    </w:p>
    <w:p>
      <w:pPr>
        <w:snapToGrid w:val="0"/>
        <w:spacing w:line="360" w:lineRule="auto"/>
        <w:ind w:firstLine="948" w:firstLineChars="295"/>
        <w:outlineLvl w:val="1"/>
        <w:rPr>
          <w:kern w:val="0"/>
          <w:sz w:val="32"/>
          <w:szCs w:val="32"/>
          <w:u w:val="single"/>
        </w:rPr>
      </w:pPr>
      <w:r>
        <w:rPr>
          <w:rFonts w:hint="eastAsia" w:ascii="宋体" w:hAnsi="宋体" w:cs="华文中宋"/>
          <w:b/>
          <w:bCs/>
          <w:kern w:val="0"/>
          <w:sz w:val="32"/>
          <w:szCs w:val="32"/>
          <w:lang w:val="zh-CN"/>
        </w:rPr>
        <w:t>签  订  日  期：</w:t>
      </w:r>
      <w:r>
        <w:rPr>
          <w:rFonts w:hint="eastAsia" w:ascii="宋体" w:hAnsi="宋体" w:cs="华文中宋"/>
          <w:b/>
          <w:bCs/>
          <w:kern w:val="0"/>
          <w:sz w:val="32"/>
          <w:szCs w:val="32"/>
          <w:u w:val="single"/>
          <w:lang w:val="zh-CN"/>
        </w:rPr>
        <w:t xml:space="preserve">   </w:t>
      </w:r>
      <w:r>
        <w:rPr>
          <w:rFonts w:ascii="宋体" w:hAnsi="宋体" w:cs="华文中宋"/>
          <w:b/>
          <w:bCs/>
          <w:kern w:val="0"/>
          <w:sz w:val="32"/>
          <w:szCs w:val="32"/>
          <w:u w:val="single"/>
          <w:lang w:val="zh-CN"/>
        </w:rPr>
        <w:t xml:space="preserve"> </w:t>
      </w:r>
      <w:r>
        <w:rPr>
          <w:rFonts w:hint="eastAsia" w:ascii="宋体" w:hAnsi="宋体" w:cs="华文中宋"/>
          <w:b/>
          <w:bCs/>
          <w:kern w:val="0"/>
          <w:sz w:val="32"/>
          <w:szCs w:val="32"/>
          <w:u w:val="single"/>
          <w:lang w:val="zh-CN"/>
        </w:rPr>
        <w:t xml:space="preserve">  年   </w:t>
      </w:r>
      <w:r>
        <w:rPr>
          <w:rFonts w:hint="eastAsia" w:ascii="宋体" w:hAnsi="宋体" w:cs="华文中宋"/>
          <w:b/>
          <w:bCs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宋体" w:hAnsi="宋体" w:cs="华文中宋"/>
          <w:b/>
          <w:bCs/>
          <w:kern w:val="0"/>
          <w:sz w:val="32"/>
          <w:szCs w:val="32"/>
          <w:u w:val="single"/>
          <w:lang w:val="zh-CN"/>
        </w:rPr>
        <w:t xml:space="preserve"> 月  </w:t>
      </w:r>
      <w:r>
        <w:rPr>
          <w:rFonts w:hint="eastAsia" w:ascii="宋体" w:hAnsi="宋体" w:cs="华文中宋"/>
          <w:b/>
          <w:bCs/>
          <w:kern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 w:cs="华文中宋"/>
          <w:b/>
          <w:bCs/>
          <w:kern w:val="0"/>
          <w:sz w:val="32"/>
          <w:szCs w:val="32"/>
          <w:u w:val="single"/>
          <w:lang w:val="zh-CN"/>
        </w:rPr>
        <w:t xml:space="preserve">  日    </w:t>
      </w:r>
    </w:p>
    <w:p>
      <w:pPr>
        <w:autoSpaceDE w:val="0"/>
        <w:autoSpaceDN w:val="0"/>
        <w:adjustRightInd w:val="0"/>
        <w:spacing w:line="360" w:lineRule="auto"/>
        <w:ind w:left="1506" w:hanging="1506" w:hangingChars="500"/>
        <w:jc w:val="both"/>
        <w:rPr>
          <w:rFonts w:hint="eastAsia" w:ascii="宋体" w:hAnsi="宋体"/>
          <w:b/>
          <w:bCs/>
          <w:kern w:val="0"/>
          <w:sz w:val="30"/>
          <w:szCs w:val="30"/>
          <w:lang w:val="en-US" w:eastAsia="zh-CN"/>
        </w:rPr>
      </w:pPr>
    </w:p>
    <w:p>
      <w:pPr>
        <w:rPr>
          <w:rFonts w:hint="eastAsia" w:ascii="宋体" w:hAnsi="宋体"/>
          <w:b/>
          <w:bCs/>
          <w:kern w:val="0"/>
          <w:sz w:val="36"/>
          <w:szCs w:val="36"/>
          <w:lang w:eastAsia="zh-CN"/>
        </w:rPr>
      </w:pPr>
      <w:r>
        <w:rPr>
          <w:rFonts w:hint="eastAsia" w:ascii="宋体" w:hAnsi="宋体"/>
          <w:b/>
          <w:bCs/>
          <w:kern w:val="0"/>
          <w:sz w:val="36"/>
          <w:szCs w:val="36"/>
          <w:lang w:eastAsia="zh-CN"/>
        </w:rPr>
        <w:br w:type="page"/>
      </w:r>
    </w:p>
    <w:p>
      <w:pPr>
        <w:autoSpaceDE w:val="0"/>
        <w:autoSpaceDN w:val="0"/>
        <w:adjustRightInd w:val="0"/>
        <w:spacing w:line="360" w:lineRule="auto"/>
        <w:ind w:left="2168" w:hanging="2168" w:hangingChars="600"/>
        <w:jc w:val="center"/>
        <w:rPr>
          <w:rFonts w:hint="eastAsia" w:ascii="宋体" w:hAnsi="宋体"/>
          <w:b/>
          <w:bCs/>
          <w:kern w:val="0"/>
          <w:sz w:val="36"/>
          <w:szCs w:val="36"/>
          <w:lang w:eastAsia="zh-CN"/>
        </w:rPr>
      </w:pPr>
      <w:r>
        <w:rPr>
          <w:rFonts w:hint="eastAsia" w:ascii="宋体" w:hAnsi="宋体"/>
          <w:b/>
          <w:bCs/>
          <w:kern w:val="0"/>
          <w:sz w:val="36"/>
          <w:szCs w:val="36"/>
          <w:lang w:eastAsia="zh-CN"/>
        </w:rPr>
        <w:t>耕地“非粮化”“非农化”、国土卫片图斑等</w:t>
      </w:r>
    </w:p>
    <w:p>
      <w:pPr>
        <w:autoSpaceDE w:val="0"/>
        <w:autoSpaceDN w:val="0"/>
        <w:adjustRightInd w:val="0"/>
        <w:spacing w:line="360" w:lineRule="auto"/>
        <w:ind w:left="2168" w:hanging="2168" w:hangingChars="600"/>
        <w:jc w:val="center"/>
        <w:rPr>
          <w:rFonts w:hint="eastAsia" w:ascii="宋体" w:hAnsi="宋体"/>
          <w:b/>
          <w:bCs/>
          <w:kern w:val="0"/>
          <w:sz w:val="36"/>
          <w:szCs w:val="36"/>
          <w:lang w:eastAsia="zh-CN"/>
        </w:rPr>
      </w:pPr>
      <w:r>
        <w:rPr>
          <w:rFonts w:hint="eastAsia" w:ascii="宋体" w:hAnsi="宋体"/>
          <w:b/>
          <w:bCs/>
          <w:kern w:val="0"/>
          <w:sz w:val="36"/>
          <w:szCs w:val="36"/>
          <w:lang w:eastAsia="zh-CN"/>
        </w:rPr>
        <w:t>专项整治项目合同</w:t>
      </w:r>
    </w:p>
    <w:p>
      <w:pPr>
        <w:autoSpaceDE w:val="0"/>
        <w:autoSpaceDN w:val="0"/>
        <w:adjustRightInd w:val="0"/>
        <w:spacing w:line="360" w:lineRule="auto"/>
        <w:ind w:left="2168" w:hanging="2168" w:hangingChars="600"/>
        <w:jc w:val="center"/>
        <w:rPr>
          <w:rFonts w:hint="eastAsia" w:ascii="宋体" w:hAnsi="宋体"/>
          <w:b/>
          <w:bCs/>
          <w:kern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发包方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甲方）：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single"/>
          <w:lang w:eastAsia="zh-CN"/>
        </w:rPr>
        <w:t>三亚市综合行政执法局天涯分局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承包方（乙方）：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合同双方依照《中华人民共和国民法典》及有关法律法规，遵循平等、自愿、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公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平和互惠互利的原则，就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eastAsia="zh-CN"/>
        </w:rPr>
        <w:t>耕地“非粮化”“非农化”、国土卫片图斑等专项整治项目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事宜协商一致，签订本合同。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第一条 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项目范围：天涯区辖区范围内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耕地“非粮化”“非农化”、国土卫片图斑等专项整治项目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第二条</w:t>
      </w:r>
      <w:r>
        <w:rPr>
          <w:rFonts w:hint="default" w:ascii="宋体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项目内容：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根据甲方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耕地“非粮化”“非农化”、国土卫片图斑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等工作安排，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包括但不限于以下工作：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土地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地表平整；清除耕地内的杂草、灌木及树木；移除耕地上的石块、瓦砾等杂物；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拆除地表上建筑物、构筑物及其他附属设施；以及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甲方</w:t>
      </w:r>
      <w:r>
        <w:rPr>
          <w:rFonts w:hint="eastAsia" w:ascii="宋体" w:hAnsi="宋体" w:cs="宋体"/>
          <w:color w:val="FF0000"/>
          <w:sz w:val="24"/>
          <w:szCs w:val="24"/>
          <w:lang w:eastAsia="zh-CN"/>
        </w:rPr>
        <w:t>根据进度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提出的</w:t>
      </w:r>
      <w:r>
        <w:rPr>
          <w:rFonts w:hint="eastAsia" w:ascii="宋体" w:hAnsi="宋体" w:cs="宋体"/>
          <w:color w:val="FF0000"/>
          <w:sz w:val="24"/>
          <w:szCs w:val="24"/>
          <w:lang w:eastAsia="zh-CN"/>
        </w:rPr>
        <w:t>其他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平整清理</w:t>
      </w:r>
      <w:r>
        <w:rPr>
          <w:rFonts w:hint="eastAsia" w:ascii="宋体" w:hAnsi="宋体" w:cs="宋体"/>
          <w:color w:val="FF0000"/>
          <w:sz w:val="24"/>
          <w:szCs w:val="24"/>
          <w:lang w:eastAsia="zh-CN"/>
        </w:rPr>
        <w:t>等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要求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二、合同期限及任务派发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第三条</w:t>
      </w: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合同期限：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合同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签订之日起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至</w:t>
      </w:r>
      <w:r>
        <w:rPr>
          <w:rFonts w:hint="default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2025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年</w:t>
      </w:r>
      <w:r>
        <w:rPr>
          <w:rFonts w:hint="default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12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月</w:t>
      </w:r>
      <w:r>
        <w:rPr>
          <w:rFonts w:hint="default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31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日止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第四条</w:t>
      </w: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甲方负责向乙方派发具体的施工任务，并应提供详细的任务描述和施工要求。 乙方应按照甲方派发的任务要求进行施工，并及时向甲方报告施工进度和遇到的问题。若甲方需要对施工任务进行调整，应提前通知乙方，双方协商一致后进行相应的调整。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三、项目</w:t>
      </w:r>
      <w:r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价款及结算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第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五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条</w:t>
      </w: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项目</w:t>
      </w: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价款由第三方专业预算评估机构进行评估，具体金额以第三方出具的正式预算评估报告为准。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项目</w:t>
      </w: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实际结算金额以第三方专业结算机构出具的正式结算报告为准，甲乙双方应按照结算报告进行最终结算。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第六条</w:t>
      </w:r>
      <w:r>
        <w:rPr>
          <w:rFonts w:hint="default" w:ascii="宋体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甲方应选择具有相应资质的第三方专业预算评估机构进行预算评估，并将评估结果通知乙方。 乙方对第三方预算评估结果有异议时，可在接到通知后</w:t>
      </w:r>
      <w:r>
        <w:rPr>
          <w:rFonts w:hint="default" w:ascii="宋体" w:hAnsi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日内向甲方提出书面异议，</w:t>
      </w: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未在3日内</w:t>
      </w:r>
      <w:r>
        <w:rPr>
          <w:rFonts w:hint="default" w:ascii="宋体" w:hAnsi="宋体" w:eastAsia="宋体" w:cs="宋体"/>
          <w:color w:val="FF0000"/>
          <w:sz w:val="24"/>
          <w:szCs w:val="24"/>
          <w:lang w:val="en-US" w:eastAsia="zh-CN"/>
        </w:rPr>
        <w:t>提出书面异议</w:t>
      </w: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的，视为乙方认可预算评估结果</w:t>
      </w: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第七条</w:t>
      </w:r>
      <w:r>
        <w:rPr>
          <w:rFonts w:hint="default" w:ascii="宋体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项目</w:t>
      </w: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完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成</w:t>
      </w: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后，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须经甲方进行验收。验收通过后，由</w:t>
      </w: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甲方选择具有相应资质的第三方专业结算机构进行结算，并将结算结果通知乙方。若乙方对第三方结算结果有异议，可在接到通知后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日内向甲方提出书面异议，</w:t>
      </w: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未在3日内</w:t>
      </w:r>
      <w:r>
        <w:rPr>
          <w:rFonts w:hint="default" w:ascii="宋体" w:hAnsi="宋体" w:eastAsia="宋体" w:cs="宋体"/>
          <w:color w:val="FF0000"/>
          <w:sz w:val="24"/>
          <w:szCs w:val="24"/>
          <w:lang w:val="en-US" w:eastAsia="zh-CN"/>
        </w:rPr>
        <w:t>提出书面异议</w:t>
      </w: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的，视为乙方认可结算评估结果</w:t>
      </w: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第八条</w:t>
      </w:r>
      <w:r>
        <w:rPr>
          <w:rFonts w:hint="default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第三方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预算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结算审核公司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产生的费用由</w:t>
      </w:r>
      <w: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支付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第九条</w:t>
      </w:r>
      <w:r>
        <w:rPr>
          <w:rFonts w:hint="default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cs="宋体"/>
          <w:b w:val="0"/>
          <w:bCs w:val="0"/>
          <w:color w:val="FF0000"/>
          <w:sz w:val="24"/>
          <w:szCs w:val="24"/>
          <w:lang w:val="en-US" w:eastAsia="zh-CN"/>
        </w:rPr>
        <w:t>经甲方验收合格后，由第三方核算合同价款，最终合同价款以甲方及政府财政部门认可为准。进度款根据政府财政审批情况按季度进行支付</w:t>
      </w:r>
      <w:r>
        <w:rPr>
          <w:rFonts w:hint="eastAsia" w:ascii="宋体" w:hAnsi="宋体" w:cs="宋体"/>
          <w:b w:val="0"/>
          <w:bCs w:val="0"/>
          <w:color w:val="FF0000"/>
          <w:sz w:val="24"/>
          <w:szCs w:val="24"/>
          <w:lang w:val="en-US" w:eastAsia="zh-CN"/>
        </w:rPr>
        <w:t>，</w:t>
      </w:r>
      <w:r>
        <w:rPr>
          <w:rFonts w:hint="default" w:ascii="宋体" w:hAnsi="宋体" w:cs="宋体"/>
          <w:b w:val="0"/>
          <w:bCs w:val="0"/>
          <w:color w:val="FF0000"/>
          <w:sz w:val="24"/>
          <w:szCs w:val="24"/>
          <w:lang w:val="en-US" w:eastAsia="zh-CN"/>
        </w:rPr>
        <w:t>甲方每次付款前乙方应开具等额有效的发票，乙方未开具发票的或因财政审批等原因，不视为甲方违约。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乙方指定收款账户：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开户名：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开户行：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账  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cs="宋体"/>
          <w:b/>
          <w:color w:val="auto"/>
          <w:sz w:val="24"/>
          <w:szCs w:val="24"/>
          <w:lang w:eastAsia="zh-CN"/>
        </w:rPr>
        <w:t>四、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双方权利与义务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第十条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甲方有权要求乙方按照合同约定的时间、质量和标准完成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，并有权对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质量进行检查和验收。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第十一条</w:t>
      </w:r>
      <w:r>
        <w:rPr>
          <w:rFonts w:hint="default" w:ascii="宋体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甲方应向乙方提供耕地平整清理所需的必要资料，并确保施工场地符合开工条件。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第十二条</w:t>
      </w:r>
      <w:r>
        <w:rPr>
          <w:rFonts w:hint="default" w:ascii="宋体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甲方应按合同约定及时支付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进度款，不得无故拖延或拒付。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第十三条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甲方应及时解决施工过程中的相关问题，保障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顺利进行。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第十四条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甲方在合同履行期间，未经乙方同意，不得单方面变更合同内容。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第十五条</w:t>
      </w:r>
      <w:r>
        <w:rPr>
          <w:rFonts w:hint="default" w:ascii="宋体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乙方有权按合同约定获得相应的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价款。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第十六条</w:t>
      </w:r>
      <w:r>
        <w:rPr>
          <w:rFonts w:hint="default" w:ascii="宋体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乙方必须按照国家相关法律法规、行业标准以及合同约定的要求进行施工。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第十七条</w:t>
      </w:r>
      <w:r>
        <w:rPr>
          <w:rFonts w:hint="default" w:ascii="宋体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乙方应负责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所需的施工材料、设备、技术和工艺的供应和实施。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第十八条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乙方必须确保施工过程中的环境保护和生态平衡，不得对周围环境造成不必要的破坏。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五、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安全施工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第十九条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乙方作为施工方，应承担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安全施工的主体责任，严格按照国家有关安全生产的法律、法规以及行业标准进行施工。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第二十条</w:t>
      </w:r>
      <w:r>
        <w:rPr>
          <w:rFonts w:hint="default" w:ascii="宋体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乙方应制定详细的施工安全方案，包括但不限于施工组织设计、安全防护措施、应急预案等，并在开工前提交给甲方审查。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第二十一条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乙方必须对施工人员进行定期的安全教育和培训，确保施工人员了解和掌握相关安全知识和技能。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第二十二条</w:t>
      </w:r>
      <w:r>
        <w:rPr>
          <w:rFonts w:hint="default" w:ascii="宋体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乙方应记录所有安全教育和培训活动，并确保所有施工人员均持有相应的安全培训合格证明。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第二十三条</w:t>
      </w:r>
      <w:r>
        <w:rPr>
          <w:rFonts w:hint="default" w:ascii="宋体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乙方应在施工现场设置必要的安全和防护设施，包括警示牌、安全网、防护栏杆等。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第二十四条</w:t>
      </w:r>
      <w:r>
        <w:rPr>
          <w:rFonts w:hint="default" w:ascii="宋体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乙方应为员工购买社会保险及商业保险，必须为施工人员提供合格的个人防护装备</w:t>
      </w:r>
      <w:r>
        <w:rPr>
          <w:rFonts w:hint="eastAsia" w:ascii="宋体" w:hAnsi="宋体" w:cs="宋体"/>
          <w:color w:val="FF000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如安全帽、安全带、防尘口罩、防护眼镜等</w:t>
      </w:r>
      <w:r>
        <w:rPr>
          <w:rFonts w:hint="eastAsia" w:ascii="宋体" w:hAnsi="宋体" w:cs="宋体"/>
          <w:color w:val="FF000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施工过程中，造成人员伤亡及第三方损害的，由乙方承担全部责任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第二十五条</w:t>
      </w:r>
      <w:r>
        <w:rPr>
          <w:rFonts w:hint="default" w:ascii="宋体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乙方应定期检查和维护施工设备，确保设备安全可靠，不得使用存在安全隐患的设备。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第二十六条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乙方应遵守有关环境保护的法律法规，确保施工过程中不对环境造成污染。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第二十七条</w:t>
      </w:r>
      <w:r>
        <w:rPr>
          <w:rFonts w:hint="default" w:ascii="宋体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乙方应制定针对可能发生的安全事故的应急预案，并定期组织应急演练。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第二十八条</w:t>
      </w:r>
      <w:r>
        <w:rPr>
          <w:rFonts w:hint="default" w:ascii="宋体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一旦发生安全事故，乙方应立即启动应急预案，采取必要的救援措施，并及时报告甲方和有关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政府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部门。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第二十九条</w:t>
      </w:r>
      <w:r>
        <w:rPr>
          <w:rFonts w:hint="default" w:ascii="宋体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乙方应协助甲方对安全事故进行调查和处理，并根据调查结果采取改进措施。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第三十条</w:t>
      </w:r>
      <w:r>
        <w:rPr>
          <w:rFonts w:hint="default" w:ascii="宋体" w:hAnsi="宋体" w:cs="宋体"/>
          <w:color w:val="auto"/>
          <w:sz w:val="24"/>
          <w:szCs w:val="24"/>
          <w:lang w:val="en-US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甲方有权对施工现场进行定期或不定期的安全检查，乙方应予以配合。若甲方在检查中发现安全隐患，乙方应根据甲方的要求立即采取措施予以整改。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第三十一条</w:t>
      </w:r>
      <w:r>
        <w:rPr>
          <w:rFonts w:hint="default" w:ascii="宋体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若乙方未按照合同和安全施工条款执行安全措施，导致安全事故的发生，乙方应承担相应的法律责任和赔偿责任。乙方违反安全施工规定，甲方有权要求乙方停工整改，并有权按照合同约定追究乙方的违约责任。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六、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违约责任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第三十二条</w:t>
      </w:r>
      <w:r>
        <w:rPr>
          <w:rFonts w:hint="default" w:ascii="宋体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乙方未能履行合同约定的义务，如未按期完成项目、施工质量不符合标准、 窝工等情形，乙方应及时改正。每逾期1日，乙方应承担合同总价款万分之三的违约金， 如果乙方未在甲方规定的期限内改正的，甲方有权解除合同，并要求乙方支付合同价款30%的违约金和赔偿因此造成的损失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  <w:lang w:eastAsia="zh-CN"/>
        </w:rPr>
        <w:t>七、</w:t>
      </w:r>
      <w:r>
        <w:rPr>
          <w:rFonts w:hint="eastAsia" w:ascii="宋体" w:hAnsi="宋体" w:eastAsia="宋体" w:cs="宋体"/>
          <w:b/>
          <w:sz w:val="24"/>
          <w:szCs w:val="24"/>
        </w:rPr>
        <w:t>争议及诉讼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本合同在履行过程中发生的争议，由双方当事人协商解决，协商不成的按下列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第（2）种 </w:t>
      </w:r>
      <w:r>
        <w:rPr>
          <w:rFonts w:hint="eastAsia" w:ascii="宋体" w:hAnsi="宋体" w:eastAsia="宋体" w:cs="宋体"/>
          <w:sz w:val="24"/>
          <w:szCs w:val="24"/>
        </w:rPr>
        <w:t xml:space="preserve"> 方式解决：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（1）提交仲裁委员会仲裁；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（2）依法向</w:t>
      </w:r>
      <w:r>
        <w:rPr>
          <w:rFonts w:hint="eastAsia" w:ascii="宋体" w:hAnsi="宋体" w:cs="宋体"/>
          <w:sz w:val="24"/>
          <w:szCs w:val="24"/>
          <w:lang w:eastAsia="zh-CN"/>
        </w:rPr>
        <w:t>项目</w:t>
      </w:r>
      <w:r>
        <w:rPr>
          <w:rFonts w:hint="eastAsia" w:ascii="宋体" w:hAnsi="宋体" w:eastAsia="宋体" w:cs="宋体"/>
          <w:sz w:val="24"/>
          <w:szCs w:val="24"/>
        </w:rPr>
        <w:t>所在地人民法院起诉。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合同生效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本合同经双方签字盖章后生效。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3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本合同一式</w:t>
      </w:r>
      <w:r>
        <w:rPr>
          <w:rFonts w:hint="eastAsia" w:ascii="宋体" w:hAnsi="宋体" w:cs="宋体"/>
          <w:sz w:val="24"/>
          <w:szCs w:val="24"/>
          <w:lang w:eastAsia="zh-CN"/>
        </w:rPr>
        <w:t>陆</w:t>
      </w:r>
      <w:r>
        <w:rPr>
          <w:rFonts w:hint="eastAsia" w:ascii="宋体" w:hAnsi="宋体" w:eastAsia="宋体" w:cs="宋体"/>
          <w:sz w:val="24"/>
          <w:szCs w:val="24"/>
        </w:rPr>
        <w:t>份，甲方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执</w:t>
      </w:r>
      <w:r>
        <w:rPr>
          <w:rFonts w:hint="eastAsia" w:ascii="宋体" w:hAnsi="宋体" w:cs="宋体"/>
          <w:sz w:val="24"/>
          <w:szCs w:val="24"/>
          <w:lang w:eastAsia="zh-CN"/>
        </w:rPr>
        <w:t>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份</w:t>
      </w:r>
      <w:r>
        <w:rPr>
          <w:rFonts w:hint="eastAsia" w:ascii="宋体" w:hAnsi="宋体" w:eastAsia="宋体" w:cs="宋体"/>
          <w:sz w:val="24"/>
          <w:szCs w:val="24"/>
        </w:rPr>
        <w:t>、乙方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执</w:t>
      </w:r>
      <w:r>
        <w:rPr>
          <w:rFonts w:hint="eastAsia" w:ascii="宋体" w:hAnsi="宋体" w:cs="宋体"/>
          <w:sz w:val="24"/>
          <w:szCs w:val="24"/>
          <w:lang w:eastAsia="zh-CN"/>
        </w:rPr>
        <w:t>贰</w:t>
      </w:r>
      <w:r>
        <w:rPr>
          <w:rFonts w:hint="eastAsia" w:ascii="宋体" w:hAnsi="宋体" w:eastAsia="宋体" w:cs="宋体"/>
          <w:sz w:val="24"/>
          <w:szCs w:val="24"/>
        </w:rPr>
        <w:t>份，均具有同等法律效力。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甲方：（公章）        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乙方：（公章）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:</w:t>
      </w:r>
      <w:r>
        <w:rPr>
          <w:rFonts w:hint="eastAsia" w:ascii="宋体" w:hAnsi="宋体" w:eastAsia="宋体" w:cs="宋体"/>
          <w:sz w:val="24"/>
          <w:szCs w:val="24"/>
        </w:rPr>
        <w:t xml:space="preserve">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t>法定代表人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/授权代表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签订日期：</w:t>
      </w:r>
      <w:r>
        <w:rPr>
          <w:rFonts w:hint="eastAsia"/>
          <w:lang w:val="en-US" w:eastAsia="zh-CN"/>
        </w:rPr>
        <w:t xml:space="preserve">                                    </w:t>
      </w:r>
      <w:r>
        <w:rPr>
          <w:rFonts w:hint="eastAsia"/>
          <w:lang w:eastAsia="zh-CN"/>
        </w:rPr>
        <w:t>签订日期：</w:t>
      </w:r>
    </w:p>
    <w:p>
      <w:pPr>
        <w:rPr>
          <w:rFonts w:hint="eastAsia" w:eastAsia="宋体"/>
          <w:lang w:eastAsia="zh-CN"/>
        </w:rPr>
      </w:pPr>
    </w:p>
    <w:sectPr>
      <w:footerReference r:id="rId3" w:type="default"/>
      <w:pgSz w:w="11906" w:h="16838"/>
      <w:pgMar w:top="1157" w:right="1236" w:bottom="1157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uXW5&#10;UtAAAAAFAQAADwAAAAAAAAABACAAAAAiAAAAZHJzL2Rvd25yZXYueG1sUEsBAhQAFAAAAAgAh07i&#10;QAR+Hmm4AQAAUAMAAA4AAAAAAAAAAQAgAAAAHwEAAGRycy9lMm9Eb2MueG1sUEsFBgAAAAAGAAYA&#10;WQEAAEk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63FE0"/>
    <w:rsid w:val="03271F2B"/>
    <w:rsid w:val="057C29E1"/>
    <w:rsid w:val="08EC2CD7"/>
    <w:rsid w:val="0CA3184D"/>
    <w:rsid w:val="10E85BD7"/>
    <w:rsid w:val="13D54A41"/>
    <w:rsid w:val="15D62BE2"/>
    <w:rsid w:val="1CE504A7"/>
    <w:rsid w:val="214B2DA6"/>
    <w:rsid w:val="27743E5C"/>
    <w:rsid w:val="2912392D"/>
    <w:rsid w:val="29886F17"/>
    <w:rsid w:val="2A1B732B"/>
    <w:rsid w:val="2CED3360"/>
    <w:rsid w:val="2E896611"/>
    <w:rsid w:val="34A83397"/>
    <w:rsid w:val="35A842CF"/>
    <w:rsid w:val="3B584DB5"/>
    <w:rsid w:val="3BD81E53"/>
    <w:rsid w:val="43472D70"/>
    <w:rsid w:val="43EA5A68"/>
    <w:rsid w:val="484216E1"/>
    <w:rsid w:val="4BB50522"/>
    <w:rsid w:val="4D33135C"/>
    <w:rsid w:val="4DFF11A9"/>
    <w:rsid w:val="502B6CD3"/>
    <w:rsid w:val="5327679B"/>
    <w:rsid w:val="55753521"/>
    <w:rsid w:val="58607961"/>
    <w:rsid w:val="5FFD138B"/>
    <w:rsid w:val="616A272A"/>
    <w:rsid w:val="66C11D71"/>
    <w:rsid w:val="66C5682B"/>
    <w:rsid w:val="67A2015B"/>
    <w:rsid w:val="67BD4B3D"/>
    <w:rsid w:val="67E22141"/>
    <w:rsid w:val="6AC7760B"/>
    <w:rsid w:val="6FB76E36"/>
    <w:rsid w:val="736C1F58"/>
    <w:rsid w:val="7A3F51F3"/>
    <w:rsid w:val="7AC615EB"/>
    <w:rsid w:val="7CA331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iPriority w:val="0"/>
  </w:style>
  <w:style w:type="table" w:default="1" w:styleId="3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1164</Words>
  <Characters>1164</Characters>
  <Lines>0</Lines>
  <Paragraphs>75</Paragraphs>
  <TotalTime>7</TotalTime>
  <ScaleCrop>false</ScaleCrop>
  <LinksUpToDate>false</LinksUpToDate>
  <CharactersWithSpaces>1413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2024-08-02T06:29:00Z</dcterms:created>
  <dc:creator>相濡以沫（阿秋）</dc:creator>
  <cp:lastModifiedBy>曾萍</cp:lastModifiedBy>
  <dcterms:modified xsi:type="dcterms:W3CDTF">2025-02-11T08:47:30Z</dcterms:modified>
  <dc:title>耕地“非粮化”“非农化”、国土卫片图斑等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06C79E0B18AA4CAE97E812A04EF65E7F_11</vt:lpwstr>
  </property>
  <property fmtid="{D5CDD505-2E9C-101B-9397-08002B2CF9AE}" pid="4" name="KSOTemplateDocerSaveRecord">
    <vt:lpwstr>eyJoZGlkIjoiNDBiOGU2MWU0OTIzMmUxN2U0ODkwMWNhYmJiMWY3ODgifQ==</vt:lpwstr>
  </property>
</Properties>
</file>