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6A19D">
      <w:pPr>
        <w:spacing w:line="324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28"/>
          <w:szCs w:val="36"/>
        </w:rPr>
        <w:t>政府采购供应商信用承诺书</w:t>
      </w:r>
    </w:p>
    <w:p w14:paraId="79824232">
      <w:pPr>
        <w:snapToGrid w:val="0"/>
        <w:spacing w:line="288" w:lineRule="auto"/>
        <w:rPr>
          <w:sz w:val="24"/>
          <w:u w:val="single"/>
        </w:rPr>
      </w:pPr>
      <w:r>
        <w:rPr>
          <w:rFonts w:hint="eastAsia"/>
          <w:sz w:val="32"/>
        </w:rPr>
        <w:t xml:space="preserve">   </w:t>
      </w:r>
      <w:r>
        <w:rPr>
          <w:rFonts w:hint="eastAsia"/>
          <w:sz w:val="24"/>
        </w:rPr>
        <w:t xml:space="preserve">承诺主体名称：    </w:t>
      </w:r>
    </w:p>
    <w:p w14:paraId="155B8822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统一社会信用代码：</w:t>
      </w:r>
    </w:p>
    <w:p w14:paraId="6261965B">
      <w:pPr>
        <w:snapToGrid w:val="0"/>
        <w:spacing w:line="288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管理部门：</w:t>
      </w:r>
      <w:r>
        <w:rPr>
          <w:rFonts w:hint="eastAsia"/>
          <w:sz w:val="24"/>
          <w:lang w:val="en-US" w:eastAsia="zh-CN"/>
        </w:rPr>
        <w:t>三亚市天涯区财政局</w:t>
      </w:r>
    </w:p>
    <w:p w14:paraId="09D448D6">
      <w:pPr>
        <w:snapToGrid w:val="0"/>
        <w:spacing w:line="288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采购项目名称：</w:t>
      </w:r>
    </w:p>
    <w:p w14:paraId="50937BCA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0B165A64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77B3B2A0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（二）严格按照国家法律、法规和规章开展采购活动，全面履行应尽的责任和义务，全面做到履约守信，具备《中华人民共和国政府采购法》第二十二条第一款规定的条件；</w:t>
      </w:r>
    </w:p>
    <w:p w14:paraId="32932AED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61B440DF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（四）自觉接受行政管理部门、行业组织、社会公众、新闻舆论的监督；</w:t>
      </w:r>
    </w:p>
    <w:p w14:paraId="2ABDE55C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16D539F4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（六）提出政府采购质疑和投诉坚持依法依规、诚实信用原则，在全国范围12个月内没有三次以上查无实据的政府采购投诉；</w:t>
      </w:r>
    </w:p>
    <w:p w14:paraId="7E90E6D1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（七）严格遵守信用信息公示相关规定；</w:t>
      </w:r>
    </w:p>
    <w:p w14:paraId="04DF41A4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（八）同意将承诺内容在“信用三亚”网站公示，接受社会监督；</w:t>
      </w:r>
    </w:p>
    <w:p w14:paraId="218A0CCF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（九）如违反承诺，将依法依规承担相应责任，并自愿接受部门联合惩戒，纳入行业失信重点关注名单，由财政部门负责管理；</w:t>
      </w:r>
    </w:p>
    <w:p w14:paraId="0D05BDC0">
      <w:pPr>
        <w:snapToGrid w:val="0"/>
        <w:spacing w:line="288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（十）本承诺书自签订之日起生效。</w:t>
      </w:r>
    </w:p>
    <w:p w14:paraId="6E0FEB90">
      <w:pPr>
        <w:snapToGrid w:val="0"/>
        <w:spacing w:line="288" w:lineRule="auto"/>
        <w:rPr>
          <w:sz w:val="24"/>
        </w:rPr>
      </w:pPr>
    </w:p>
    <w:p w14:paraId="32533D32">
      <w:pPr>
        <w:snapToGrid w:val="0"/>
        <w:spacing w:line="288" w:lineRule="auto"/>
        <w:rPr>
          <w:sz w:val="24"/>
        </w:rPr>
      </w:pPr>
      <w:r>
        <w:rPr>
          <w:rFonts w:hint="eastAsia"/>
          <w:sz w:val="24"/>
        </w:rPr>
        <w:t>供应商名称：（盖章）</w:t>
      </w:r>
    </w:p>
    <w:p w14:paraId="626B3F53">
      <w:pPr>
        <w:snapToGrid w:val="0"/>
        <w:spacing w:line="288" w:lineRule="auto"/>
        <w:rPr>
          <w:sz w:val="24"/>
        </w:rPr>
      </w:pPr>
      <w:r>
        <w:rPr>
          <w:rFonts w:hint="eastAsia"/>
          <w:sz w:val="24"/>
        </w:rPr>
        <w:t xml:space="preserve">法定代表人或其委托代理人：（签字或盖章）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                          年    月    日</w:t>
      </w:r>
    </w:p>
    <w:p w14:paraId="65C9A357">
      <w:pPr>
        <w:spacing w:line="324" w:lineRule="auto"/>
        <w:rPr>
          <w:b/>
          <w:sz w:val="24"/>
        </w:rPr>
      </w:pPr>
    </w:p>
    <w:p w14:paraId="6B01E963">
      <w:pPr>
        <w:spacing w:line="324" w:lineRule="auto"/>
        <w:rPr>
          <w:b/>
          <w:sz w:val="24"/>
        </w:rPr>
      </w:pPr>
      <w:r>
        <w:rPr>
          <w:rFonts w:hint="eastAsia"/>
          <w:b/>
          <w:sz w:val="24"/>
        </w:rPr>
        <w:t>注：1、法定代表人或负责人、主体名称发生变更的应当重新做出承诺。</w:t>
      </w:r>
    </w:p>
    <w:p w14:paraId="00D02882">
      <w:pPr>
        <w:rPr>
          <w:rFonts w:hint="eastAsia" w:eastAsia="宋体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VhYzJkMTk0MGZjZmI1NjNiMDU5ZjY5NDgwZDg4NmMifQ=="/>
  </w:docVars>
  <w:rsids>
    <w:rsidRoot w:val="00A223F9"/>
    <w:rsid w:val="002251CC"/>
    <w:rsid w:val="00354421"/>
    <w:rsid w:val="004B3CB1"/>
    <w:rsid w:val="00516B33"/>
    <w:rsid w:val="00603865"/>
    <w:rsid w:val="007945BD"/>
    <w:rsid w:val="008C01E3"/>
    <w:rsid w:val="00906C4E"/>
    <w:rsid w:val="009F0A6E"/>
    <w:rsid w:val="00A223F9"/>
    <w:rsid w:val="00A83B52"/>
    <w:rsid w:val="00A87F95"/>
    <w:rsid w:val="00B64C54"/>
    <w:rsid w:val="00CE2F1B"/>
    <w:rsid w:val="00CE3E5D"/>
    <w:rsid w:val="00E3255E"/>
    <w:rsid w:val="00FF3CDC"/>
    <w:rsid w:val="0CF962FD"/>
    <w:rsid w:val="5E3B068D"/>
    <w:rsid w:val="6072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3"/>
    <w:qFormat/>
    <w:uiPriority w:val="0"/>
    <w:rPr>
      <w:rFonts w:ascii="Arial" w:hAnsi="Arial" w:eastAsia="黑体" w:cs="Times New Roman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711</Words>
  <Characters>712</Characters>
  <Lines>20</Lines>
  <Paragraphs>21</Paragraphs>
  <TotalTime>10</TotalTime>
  <ScaleCrop>false</ScaleCrop>
  <LinksUpToDate>false</LinksUpToDate>
  <CharactersWithSpaces>768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2023-09-21T03:37:00Z</dcterms:created>
  <dc:creator>PC</dc:creator>
  <cp:lastModifiedBy>Administrator</cp:lastModifiedBy>
  <dcterms:modified xsi:type="dcterms:W3CDTF">2025-02-06T12:00:49Z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55A08FFA7081492F99E8F20CDD2A0C34_12</vt:lpwstr>
  </property>
  <property fmtid="{D5CDD505-2E9C-101B-9397-08002B2CF9AE}" pid="4" name="KSOTemplateDocerSaveRecord">
    <vt:lpwstr>eyJoZGlkIjoiNDBiOGU2MWU0OTIzMmUxN2U0ODkwMWNhYmJiMWY3ODgifQ==</vt:lpwstr>
  </property>
</Properties>
</file>