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108"/>
        <w:jc w:val="center"/>
        <w:outlineLvl w:val="1"/>
        <w:rPr>
          <w:rFonts w:hint="eastAsia" w:ascii="宋体" w:hAnsi="宋体" w:eastAsia="宋体" w:cs="宋体"/>
          <w:b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highlight w:val="none"/>
        </w:rPr>
        <w:t>商务</w:t>
      </w:r>
      <w:r>
        <w:rPr>
          <w:rFonts w:hint="eastAsia" w:ascii="宋体" w:hAnsi="宋体" w:cs="宋体"/>
          <w:b/>
          <w:color w:val="auto"/>
          <w:sz w:val="32"/>
          <w:highlight w:val="none"/>
          <w:lang w:eastAsia="zh-CN"/>
        </w:rPr>
        <w:t>响应表</w:t>
      </w:r>
      <w:bookmarkStart w:id="0" w:name="_GoBack"/>
      <w:bookmarkEnd w:id="0"/>
    </w:p>
    <w:p>
      <w:pPr>
        <w:spacing w:after="0" w:line="360" w:lineRule="auto"/>
        <w:ind w:left="-15" w:firstLine="42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highlight w:val="none"/>
        </w:rPr>
        <w:t>说明：请投标人对应招标文件</w:t>
      </w:r>
      <w:r>
        <w:rPr>
          <w:rFonts w:hint="eastAsia" w:ascii="宋体" w:hAnsi="宋体" w:eastAsia="宋体" w:cs="宋体"/>
          <w:color w:val="auto"/>
          <w:sz w:val="21"/>
          <w:highlight w:val="none"/>
          <w:lang w:val="en-US" w:eastAsia="zh-CN"/>
        </w:rPr>
        <w:t>第三章采购</w:t>
      </w:r>
      <w:r>
        <w:rPr>
          <w:rFonts w:hint="eastAsia" w:ascii="宋体" w:hAnsi="宋体" w:eastAsia="宋体" w:cs="宋体"/>
          <w:color w:val="auto"/>
          <w:sz w:val="21"/>
          <w:highlight w:val="none"/>
        </w:rPr>
        <w:t>需求</w:t>
      </w:r>
      <w:r>
        <w:rPr>
          <w:rFonts w:hint="eastAsia" w:ascii="宋体" w:hAnsi="宋体" w:eastAsia="宋体" w:cs="宋体"/>
          <w:color w:val="auto"/>
          <w:sz w:val="21"/>
          <w:highlight w:val="none"/>
          <w:lang w:val="en-US" w:eastAsia="zh-CN"/>
        </w:rPr>
        <w:t>-第三项商务要求</w:t>
      </w:r>
      <w:r>
        <w:rPr>
          <w:rFonts w:hint="eastAsia" w:ascii="宋体" w:hAnsi="宋体" w:eastAsia="宋体" w:cs="宋体"/>
          <w:color w:val="auto"/>
          <w:sz w:val="21"/>
          <w:highlight w:val="none"/>
        </w:rPr>
        <w:t>中</w:t>
      </w:r>
      <w:r>
        <w:rPr>
          <w:rFonts w:hint="eastAsia" w:ascii="宋体" w:hAnsi="宋体" w:eastAsia="宋体" w:cs="宋体"/>
          <w:color w:val="auto"/>
          <w:sz w:val="21"/>
          <w:highlight w:val="none"/>
          <w:lang w:val="en-US" w:eastAsia="zh-CN"/>
        </w:rPr>
        <w:t>所有</w:t>
      </w:r>
      <w:r>
        <w:rPr>
          <w:rFonts w:hint="eastAsia" w:ascii="宋体" w:hAnsi="宋体" w:eastAsia="宋体" w:cs="宋体"/>
          <w:color w:val="auto"/>
          <w:sz w:val="21"/>
          <w:highlight w:val="none"/>
        </w:rPr>
        <w:t>要求，如实、完整、准确的</w:t>
      </w:r>
      <w:r>
        <w:rPr>
          <w:rFonts w:hint="eastAsia" w:ascii="宋体" w:hAnsi="宋体" w:eastAsia="宋体" w:cs="宋体"/>
          <w:color w:val="auto"/>
          <w:sz w:val="21"/>
          <w:highlight w:val="none"/>
          <w:lang w:val="en-US" w:eastAsia="zh-CN"/>
        </w:rPr>
        <w:t>逐条</w:t>
      </w:r>
      <w:r>
        <w:rPr>
          <w:rFonts w:hint="eastAsia" w:ascii="宋体" w:hAnsi="宋体" w:eastAsia="宋体" w:cs="宋体"/>
          <w:color w:val="auto"/>
          <w:sz w:val="21"/>
          <w:highlight w:val="none"/>
        </w:rPr>
        <w:t>填写该表。投标文件有正、负偏离均应在下表中列明。若无偏离，请标明“完全响应”。</w:t>
      </w:r>
    </w:p>
    <w:tbl>
      <w:tblPr>
        <w:tblStyle w:val="5"/>
        <w:tblW w:w="8438" w:type="dxa"/>
        <w:tblInd w:w="0" w:type="dxa"/>
        <w:tblLayout w:type="fixed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780"/>
        <w:gridCol w:w="2702"/>
        <w:gridCol w:w="2542"/>
        <w:gridCol w:w="1207"/>
        <w:gridCol w:w="1207"/>
      </w:tblGrid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>序号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>招标文件中商务要求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7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>投标文件响应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>偏离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rPr>
                <w:rFonts w:hint="default" w:ascii="宋体" w:hAnsi="宋体" w:eastAsia="宋体" w:cs="宋体"/>
                <w:color w:val="auto"/>
                <w:sz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  <w:lang w:val="en-US" w:eastAsia="zh-CN"/>
              </w:rPr>
              <w:t>页码索引</w:t>
            </w: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>1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>2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>3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>4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76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 xml:space="preserve">......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  <w:color w:val="auto"/>
                <w:sz w:val="21"/>
                <w:highlight w:val="none"/>
              </w:rPr>
            </w:pPr>
          </w:p>
        </w:tc>
      </w:tr>
    </w:tbl>
    <w:p>
      <w:pPr>
        <w:spacing w:after="0" w:line="360" w:lineRule="auto"/>
        <w:ind w:right="8092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highlight w:val="none"/>
        </w:rPr>
        <w:t xml:space="preserve">  </w:t>
      </w:r>
    </w:p>
    <w:p>
      <w:pPr>
        <w:spacing w:after="0" w:line="360" w:lineRule="auto"/>
        <w:ind w:left="-5" w:hanging="1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highlight w:val="none"/>
        </w:rPr>
        <w:t>投标单位全称（公章）：            法定代表人（或授权代理人）：</w:t>
      </w:r>
      <w:r>
        <w:rPr>
          <w:rFonts w:hint="eastAsia" w:ascii="宋体" w:hAnsi="宋体" w:eastAsia="宋体" w:cs="宋体"/>
          <w:color w:val="auto"/>
          <w:sz w:val="21"/>
          <w:highlight w:val="none"/>
          <w:u w:val="single" w:color="000000"/>
        </w:rPr>
        <w:t>（签字或盖章）</w:t>
      </w:r>
      <w:r>
        <w:rPr>
          <w:rFonts w:hint="eastAsia" w:ascii="宋体" w:hAnsi="宋体" w:eastAsia="宋体" w:cs="宋体"/>
          <w:color w:val="auto"/>
          <w:sz w:val="21"/>
          <w:highlight w:val="none"/>
        </w:rPr>
        <w:t xml:space="preserve"> </w:t>
      </w:r>
    </w:p>
    <w:p>
      <w:pPr>
        <w:spacing w:after="0" w:line="360" w:lineRule="auto"/>
        <w:ind w:right="8092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highlight w:val="none"/>
        </w:rPr>
        <w:t xml:space="preserve">  </w:t>
      </w:r>
    </w:p>
    <w:p>
      <w:pPr>
        <w:spacing w:after="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注： 1、此表为样表，行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列</w:t>
      </w:r>
      <w:r>
        <w:rPr>
          <w:rFonts w:hint="eastAsia" w:ascii="宋体" w:hAnsi="宋体" w:eastAsia="宋体" w:cs="宋体"/>
          <w:color w:val="auto"/>
          <w:highlight w:val="none"/>
        </w:rPr>
        <w:t>数可自行添加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但格式不变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>
      <w:pPr>
        <w:spacing w:after="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    2、根据投标文件响应情况，分别注明“正偏离”、“完全响应”、“负偏离”</w:t>
      </w:r>
    </w:p>
    <w:p>
      <w:pPr>
        <w:spacing w:after="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3、投标人在《商务偏离表》填写的“商务要求”与《第三章 采购需求》的商务要求要求存在填写不全的情况，将被视为此条商务要求不响应。示例，采购需求商务要求 </w:t>
      </w:r>
    </w:p>
    <w:p>
      <w:pPr>
        <w:spacing w:after="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共有 10 项参数，投标人只响应了 9 项，填写不全，则视为商务要求不完全响应，因 </w:t>
      </w:r>
    </w:p>
    <w:p>
      <w:pPr>
        <w:spacing w:after="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商务要求为实质性响应条款，若投标人不满足的，将视为无效投标。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5092C"/>
    <w:rsid w:val="13DA7422"/>
    <w:rsid w:val="6D35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  <w:style w:type="table" w:customStyle="1" w:styleId="5">
    <w:name w:val="TableGrid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2025-04-30T02:39:00Z</dcterms:created>
  <dc:creator>Administrator</dc:creator>
  <cp:lastModifiedBy>Administrator</cp:lastModifiedBy>
  <dcterms:modified xsi:type="dcterms:W3CDTF">2025-04-30T02:39:52Z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