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F6110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z w:val="44"/>
          <w:szCs w:val="44"/>
        </w:rPr>
        <w:t>中小企业声明函</w:t>
      </w: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（工程、服务）</w:t>
      </w:r>
    </w:p>
    <w:p w14:paraId="09BF0954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</w:rPr>
        <w:t>三亚市崖州区农业农村局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</w:rPr>
        <w:t>三亚市崖州区2025年南繁基地地力提升项目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采购活动，工程的施工单位全部为符合政策要求的中小企业（或者：服务全部由符合政策要求的中小企业承接）。相关企业（含联合体中的中小企业、签订分包意向协议的中小企业）的具体情况如下： </w:t>
      </w:r>
    </w:p>
    <w:p w14:paraId="3B0421C4">
      <w:pPr>
        <w:numPr>
          <w:ilvl w:val="0"/>
          <w:numId w:val="1"/>
        </w:numPr>
        <w:spacing w:line="360" w:lineRule="auto"/>
        <w:ind w:firstLine="482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>C09010500-农业资源与环境保护服务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 xml:space="preserve">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</w:rPr>
        <w:t>农、林、牧、渔业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万元¹，属于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； </w:t>
      </w:r>
    </w:p>
    <w:p w14:paraId="10D4FDC9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； </w:t>
      </w:r>
    </w:p>
    <w:p w14:paraId="3AE4AEA4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…… </w:t>
      </w:r>
    </w:p>
    <w:p w14:paraId="4C49679E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以上企业，不属于大企业的分支机构，不存在控股股东为大企业的情形，也不存在与大企业的负责人为同一人的情形。 </w:t>
      </w:r>
    </w:p>
    <w:p w14:paraId="0E2C0EF9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本企业对上述声明内容的真实性负责。如有虚假，将依法承担相应责任。 </w:t>
      </w:r>
    </w:p>
    <w:p w14:paraId="2CCD493E">
      <w:pPr>
        <w:spacing w:before="156" w:beforeLines="50" w:line="360" w:lineRule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693B75CF">
      <w:pPr>
        <w:spacing w:before="156" w:beforeLines="50" w:line="360" w:lineRule="auto"/>
        <w:ind w:firstLine="4800" w:firstLineChars="20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企业名称（盖章）： </w:t>
      </w:r>
    </w:p>
    <w:p w14:paraId="303548F4">
      <w:pPr>
        <w:spacing w:before="156" w:beforeLines="50" w:line="360" w:lineRule="auto"/>
        <w:ind w:firstLine="4800" w:firstLineChars="2000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日 期： </w:t>
      </w:r>
    </w:p>
    <w:p w14:paraId="2FF162AD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              </w:t>
      </w:r>
    </w:p>
    <w:p w14:paraId="0BAF6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</w:p>
    <w:p w14:paraId="7184D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注：1.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  <w:t>从业人员、营业收入、资产总额填报上一年度数据，无上一年数据的新成立企业可不填报。</w:t>
      </w:r>
    </w:p>
    <w:p w14:paraId="713FC2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30" w:firstLineChars="3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  <w:t>中型、小型、微型企业请在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投标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  <w:t>文件中附此函。</w:t>
      </w:r>
    </w:p>
    <w:p w14:paraId="287C0E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30" w:firstLineChars="3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781683DE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67A912"/>
    <w:multiLevelType w:val="singleLevel"/>
    <w:tmpl w:val="5867A9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02A6EA3"/>
    <w:rsid w:val="23711FEF"/>
    <w:rsid w:val="26613F07"/>
    <w:rsid w:val="302A7C45"/>
    <w:rsid w:val="317038E6"/>
    <w:rsid w:val="31D826BB"/>
    <w:rsid w:val="4AFB026D"/>
    <w:rsid w:val="59531A49"/>
    <w:rsid w:val="6DF76E4C"/>
    <w:rsid w:val="7A5859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598</Words>
  <Characters>606</Characters>
  <Lines>0</Lines>
  <Paragraphs>0</Paragraphs>
  <TotalTime>1</TotalTime>
  <ScaleCrop>false</ScaleCrop>
  <LinksUpToDate>false</LinksUpToDate>
  <CharactersWithSpaces>688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2024-08-23T02:07:00Z</dcterms:created>
  <dc:creator>JIAO</dc:creator>
  <cp:lastModifiedBy>123</cp:lastModifiedBy>
  <dcterms:modified xsi:type="dcterms:W3CDTF">2025-06-09T02:36:00Z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4E4EE4013A1140DD94185C7D392A8725_13</vt:lpwstr>
  </property>
  <property fmtid="{D5CDD505-2E9C-101B-9397-08002B2CF9AE}" pid="4" name="KSOTemplateDocerSaveRecord">
    <vt:lpwstr>eyJoZGlkIjoiMzNkMmM0YmU5MmQ4YWUwMTMwMzA5MThhOTEwYmY4ODciLCJ1c2VySWQiOiIyNzQzNjA2MjIifQ==</vt:lpwstr>
  </property>
</Properties>
</file>