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08C849">
      <w:pPr>
        <w:pStyle w:val="6"/>
        <w:pageBreakBefore w:val="0"/>
        <w:wordWrap/>
        <w:topLinePunct w:val="0"/>
        <w:bidi w:val="0"/>
        <w:snapToGrid w:val="0"/>
        <w:spacing w:line="360" w:lineRule="auto"/>
        <w:jc w:val="center"/>
        <w:outlineLvl w:val="0"/>
        <w:rPr>
          <w:rFonts w:hint="eastAsia" w:ascii="宋体" w:hAnsi="宋体" w:eastAsia="宋体" w:cs="宋体"/>
          <w:b/>
          <w:bCs/>
          <w:color w:val="auto"/>
          <w:sz w:val="28"/>
          <w:szCs w:val="28"/>
          <w:highlight w:val="none"/>
        </w:rPr>
      </w:pPr>
      <w:r>
        <w:rPr>
          <w:rFonts w:hint="eastAsia" w:hAnsi="宋体" w:eastAsia="宋体" w:cs="宋体"/>
          <w:b/>
          <w:bCs/>
          <w:color w:val="auto"/>
          <w:sz w:val="28"/>
          <w:szCs w:val="28"/>
          <w:highlight w:val="none"/>
          <w:lang w:val="en-US" w:eastAsia="zh-CN"/>
        </w:rPr>
        <w:t>投标（响应）</w:t>
      </w:r>
      <w:r>
        <w:rPr>
          <w:rFonts w:hint="eastAsia" w:ascii="宋体" w:hAnsi="宋体" w:eastAsia="宋体" w:cs="宋体"/>
          <w:b/>
          <w:bCs/>
          <w:color w:val="auto"/>
          <w:sz w:val="28"/>
          <w:szCs w:val="28"/>
          <w:highlight w:val="none"/>
        </w:rPr>
        <w:t>报价明细表</w:t>
      </w:r>
    </w:p>
    <w:p w14:paraId="07591BF4">
      <w:pPr>
        <w:pageBreakBefore w:val="0"/>
        <w:wordWrap/>
        <w:topLinePunct w:val="0"/>
        <w:bidi w:val="0"/>
        <w:snapToGrid w:val="0"/>
        <w:spacing w:line="360" w:lineRule="auto"/>
        <w:outlineLvl w:val="0"/>
        <w:rPr>
          <w:rFonts w:hint="eastAsia" w:ascii="宋体" w:hAnsi="宋体" w:eastAsia="宋体" w:cs="宋体"/>
          <w:b/>
          <w:bCs/>
          <w:color w:val="auto"/>
          <w:sz w:val="21"/>
          <w:szCs w:val="21"/>
          <w:highlight w:val="none"/>
        </w:rPr>
      </w:pPr>
      <w:bookmarkStart w:id="2" w:name="_GoBack"/>
      <w:bookmarkEnd w:id="2"/>
    </w:p>
    <w:p w14:paraId="35ACA26E">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项目名称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项目编号（包号</w:t>
      </w:r>
      <w:r>
        <w:rPr>
          <w:rFonts w:hint="eastAsia" w:ascii="宋体" w:hAnsi="宋体" w:eastAsia="宋体" w:cs="宋体"/>
          <w:color w:val="auto"/>
          <w:sz w:val="21"/>
          <w:szCs w:val="21"/>
          <w:highlight w:val="none"/>
          <w:lang w:eastAsia="zh-CN"/>
        </w:rPr>
        <w:t>，如有</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w:t>
      </w:r>
    </w:p>
    <w:p w14:paraId="0D2B9431">
      <w:pPr>
        <w:pageBreakBefore w:val="0"/>
        <w:wordWrap/>
        <w:topLinePunct w:val="0"/>
        <w:bidi w:val="0"/>
        <w:snapToGrid w:val="0"/>
        <w:spacing w:line="360" w:lineRule="auto"/>
        <w:jc w:val="right"/>
        <w:outlineLvl w:val="0"/>
        <w:rPr>
          <w:rFonts w:hint="eastAsia" w:ascii="宋体" w:hAnsi="宋体" w:eastAsia="宋体" w:cs="宋体"/>
          <w:color w:val="auto"/>
          <w:sz w:val="21"/>
          <w:szCs w:val="21"/>
          <w:highlight w:val="none"/>
        </w:rPr>
      </w:pPr>
    </w:p>
    <w:p w14:paraId="177C33BA">
      <w:pPr>
        <w:pageBreakBefore w:val="0"/>
        <w:wordWrap/>
        <w:topLinePunct w:val="0"/>
        <w:bidi w:val="0"/>
        <w:snapToGrid w:val="0"/>
        <w:spacing w:line="240" w:lineRule="auto"/>
        <w:jc w:val="right"/>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货币单位：元（人民币）  </w:t>
      </w:r>
    </w:p>
    <w:tbl>
      <w:tblPr>
        <w:tblStyle w:val="4"/>
        <w:tblpPr w:leftFromText="180" w:rightFromText="180" w:vertAnchor="text" w:horzAnchor="page" w:tblpX="766" w:tblpY="322"/>
        <w:tblOverlap w:val="never"/>
        <w:tblW w:w="100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095"/>
        <w:gridCol w:w="1320"/>
        <w:gridCol w:w="660"/>
        <w:gridCol w:w="750"/>
        <w:gridCol w:w="1059"/>
        <w:gridCol w:w="1056"/>
        <w:gridCol w:w="894"/>
        <w:gridCol w:w="666"/>
        <w:gridCol w:w="1066"/>
        <w:gridCol w:w="679"/>
      </w:tblGrid>
      <w:tr w14:paraId="3CFCC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1" w:hRule="atLeast"/>
        </w:trPr>
        <w:tc>
          <w:tcPr>
            <w:tcW w:w="765" w:type="dxa"/>
            <w:tcBorders>
              <w:top w:val="single" w:color="auto" w:sz="4" w:space="0"/>
              <w:left w:val="single" w:color="auto" w:sz="4" w:space="0"/>
              <w:bottom w:val="single" w:color="auto" w:sz="4" w:space="0"/>
              <w:right w:val="single" w:color="auto" w:sz="4" w:space="0"/>
            </w:tcBorders>
            <w:noWrap w:val="0"/>
            <w:vAlign w:val="center"/>
          </w:tcPr>
          <w:p w14:paraId="32135666">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095" w:type="dxa"/>
            <w:tcBorders>
              <w:top w:val="single" w:color="auto" w:sz="4" w:space="0"/>
              <w:left w:val="single" w:color="auto" w:sz="4" w:space="0"/>
              <w:bottom w:val="single" w:color="auto" w:sz="4" w:space="0"/>
              <w:right w:val="single" w:color="auto" w:sz="4" w:space="0"/>
            </w:tcBorders>
            <w:noWrap w:val="0"/>
            <w:vAlign w:val="center"/>
          </w:tcPr>
          <w:p w14:paraId="4DBCFF52">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货物</w:t>
            </w:r>
            <w:r>
              <w:rPr>
                <w:rFonts w:hint="eastAsia" w:ascii="宋体" w:hAnsi="宋体" w:eastAsia="宋体" w:cs="宋体"/>
                <w:color w:val="auto"/>
                <w:sz w:val="21"/>
                <w:szCs w:val="21"/>
                <w:highlight w:val="none"/>
              </w:rPr>
              <w:t>名称</w:t>
            </w:r>
          </w:p>
        </w:tc>
        <w:tc>
          <w:tcPr>
            <w:tcW w:w="1320" w:type="dxa"/>
            <w:tcBorders>
              <w:top w:val="single" w:color="auto" w:sz="4" w:space="0"/>
              <w:left w:val="single" w:color="auto" w:sz="4" w:space="0"/>
              <w:bottom w:val="single" w:color="auto" w:sz="4" w:space="0"/>
              <w:right w:val="single" w:color="auto" w:sz="4" w:space="0"/>
            </w:tcBorders>
            <w:noWrap w:val="0"/>
            <w:vAlign w:val="center"/>
          </w:tcPr>
          <w:p w14:paraId="60AFAFFF">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生产厂</w:t>
            </w:r>
            <w:r>
              <w:rPr>
                <w:rFonts w:hint="eastAsia" w:ascii="宋体" w:hAnsi="宋体" w:eastAsia="宋体" w:cs="宋体"/>
                <w:color w:val="auto"/>
                <w:sz w:val="21"/>
                <w:szCs w:val="21"/>
                <w:highlight w:val="none"/>
                <w:lang w:val="en-US" w:eastAsia="zh-CN"/>
              </w:rPr>
              <w:t>家</w:t>
            </w:r>
          </w:p>
          <w:p w14:paraId="1158D180">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（制造商）</w:t>
            </w:r>
          </w:p>
        </w:tc>
        <w:tc>
          <w:tcPr>
            <w:tcW w:w="660" w:type="dxa"/>
            <w:tcBorders>
              <w:top w:val="single" w:color="auto" w:sz="4" w:space="0"/>
              <w:left w:val="single" w:color="auto" w:sz="4" w:space="0"/>
              <w:bottom w:val="single" w:color="auto" w:sz="4" w:space="0"/>
              <w:right w:val="single" w:color="auto" w:sz="4" w:space="0"/>
            </w:tcBorders>
            <w:noWrap w:val="0"/>
            <w:vAlign w:val="center"/>
          </w:tcPr>
          <w:p w14:paraId="5D3F81B3">
            <w:pPr>
              <w:pageBreakBefore w:val="0"/>
              <w:tabs>
                <w:tab w:val="left" w:pos="435"/>
              </w:tabs>
              <w:wordWrap/>
              <w:topLinePunct w:val="0"/>
              <w:bidi w:val="0"/>
              <w:snapToGrid w:val="0"/>
              <w:spacing w:line="360" w:lineRule="auto"/>
              <w:jc w:val="left"/>
              <w:outlineLvl w:val="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产地</w:t>
            </w:r>
          </w:p>
        </w:tc>
        <w:tc>
          <w:tcPr>
            <w:tcW w:w="750" w:type="dxa"/>
            <w:tcBorders>
              <w:top w:val="single" w:color="auto" w:sz="4" w:space="0"/>
              <w:left w:val="single" w:color="auto" w:sz="4" w:space="0"/>
              <w:bottom w:val="single" w:color="auto" w:sz="4" w:space="0"/>
              <w:right w:val="single" w:color="auto" w:sz="4" w:space="0"/>
            </w:tcBorders>
            <w:noWrap w:val="0"/>
            <w:vAlign w:val="center"/>
          </w:tcPr>
          <w:p w14:paraId="70DD14A6">
            <w:pPr>
              <w:pageBreakBefore w:val="0"/>
              <w:wordWrap/>
              <w:topLinePunct w:val="0"/>
              <w:bidi w:val="0"/>
              <w:snapToGrid w:val="0"/>
              <w:spacing w:line="360" w:lineRule="auto"/>
              <w:jc w:val="center"/>
              <w:outlineLvl w:val="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是否进口</w:t>
            </w:r>
          </w:p>
        </w:tc>
        <w:tc>
          <w:tcPr>
            <w:tcW w:w="1059" w:type="dxa"/>
            <w:tcBorders>
              <w:top w:val="single" w:color="auto" w:sz="4" w:space="0"/>
              <w:left w:val="single" w:color="auto" w:sz="4" w:space="0"/>
              <w:bottom w:val="single" w:color="auto" w:sz="4" w:space="0"/>
              <w:right w:val="single" w:color="auto" w:sz="4" w:space="0"/>
            </w:tcBorders>
            <w:noWrap w:val="0"/>
            <w:vAlign w:val="center"/>
          </w:tcPr>
          <w:p w14:paraId="49AC8655">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品牌</w:t>
            </w:r>
          </w:p>
          <w:p w14:paraId="15D20FCB">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如有</w:t>
            </w:r>
            <w:r>
              <w:rPr>
                <w:rFonts w:hint="eastAsia" w:ascii="宋体" w:hAnsi="宋体" w:eastAsia="宋体" w:cs="宋体"/>
                <w:color w:val="auto"/>
                <w:sz w:val="21"/>
                <w:szCs w:val="21"/>
                <w:highlight w:val="none"/>
                <w:lang w:eastAsia="zh-CN"/>
              </w:rPr>
              <w:t>）</w:t>
            </w:r>
          </w:p>
        </w:tc>
        <w:tc>
          <w:tcPr>
            <w:tcW w:w="1056" w:type="dxa"/>
            <w:tcBorders>
              <w:top w:val="single" w:color="auto" w:sz="4" w:space="0"/>
              <w:left w:val="single" w:color="auto" w:sz="4" w:space="0"/>
              <w:bottom w:val="single" w:color="auto" w:sz="4" w:space="0"/>
              <w:right w:val="single" w:color="auto" w:sz="4" w:space="0"/>
            </w:tcBorders>
            <w:noWrap w:val="0"/>
            <w:vAlign w:val="center"/>
          </w:tcPr>
          <w:p w14:paraId="6EC91105">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规格型号</w:t>
            </w:r>
          </w:p>
        </w:tc>
        <w:tc>
          <w:tcPr>
            <w:tcW w:w="894" w:type="dxa"/>
            <w:tcBorders>
              <w:top w:val="single" w:color="auto" w:sz="4" w:space="0"/>
              <w:left w:val="single" w:color="auto" w:sz="4" w:space="0"/>
              <w:bottom w:val="single" w:color="auto" w:sz="4" w:space="0"/>
              <w:right w:val="single" w:color="auto" w:sz="4" w:space="0"/>
            </w:tcBorders>
            <w:noWrap w:val="0"/>
            <w:vAlign w:val="center"/>
          </w:tcPr>
          <w:p w14:paraId="749505FF">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数量/单位</w:t>
            </w:r>
          </w:p>
        </w:tc>
        <w:tc>
          <w:tcPr>
            <w:tcW w:w="666" w:type="dxa"/>
            <w:tcBorders>
              <w:top w:val="single" w:color="auto" w:sz="4" w:space="0"/>
              <w:left w:val="single" w:color="auto" w:sz="4" w:space="0"/>
              <w:bottom w:val="single" w:color="auto" w:sz="4" w:space="0"/>
              <w:right w:val="single" w:color="auto" w:sz="4" w:space="0"/>
            </w:tcBorders>
            <w:noWrap w:val="0"/>
            <w:vAlign w:val="center"/>
          </w:tcPr>
          <w:p w14:paraId="65977BFE">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单价</w:t>
            </w:r>
          </w:p>
        </w:tc>
        <w:tc>
          <w:tcPr>
            <w:tcW w:w="1066" w:type="dxa"/>
            <w:tcBorders>
              <w:top w:val="single" w:color="auto" w:sz="4" w:space="0"/>
              <w:left w:val="single" w:color="auto" w:sz="4" w:space="0"/>
              <w:bottom w:val="single" w:color="auto" w:sz="4" w:space="0"/>
              <w:right w:val="single" w:color="auto" w:sz="4" w:space="0"/>
            </w:tcBorders>
            <w:noWrap w:val="0"/>
            <w:vAlign w:val="center"/>
          </w:tcPr>
          <w:p w14:paraId="056ABF51">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单项总价</w:t>
            </w:r>
          </w:p>
        </w:tc>
        <w:tc>
          <w:tcPr>
            <w:tcW w:w="679" w:type="dxa"/>
            <w:tcBorders>
              <w:top w:val="single" w:color="auto" w:sz="4" w:space="0"/>
              <w:left w:val="single" w:color="auto" w:sz="4" w:space="0"/>
              <w:bottom w:val="single" w:color="auto" w:sz="4" w:space="0"/>
              <w:right w:val="single" w:color="auto" w:sz="4" w:space="0"/>
            </w:tcBorders>
            <w:noWrap w:val="0"/>
            <w:vAlign w:val="center"/>
          </w:tcPr>
          <w:p w14:paraId="5AA1E9AB">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44C5D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65" w:type="dxa"/>
            <w:tcBorders>
              <w:top w:val="single" w:color="auto" w:sz="4" w:space="0"/>
              <w:left w:val="single" w:color="auto" w:sz="4" w:space="0"/>
              <w:bottom w:val="single" w:color="auto" w:sz="4" w:space="0"/>
              <w:right w:val="single" w:color="auto" w:sz="4" w:space="0"/>
            </w:tcBorders>
            <w:noWrap w:val="0"/>
            <w:vAlign w:val="center"/>
          </w:tcPr>
          <w:p w14:paraId="2A6E8350">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95" w:type="dxa"/>
            <w:tcBorders>
              <w:top w:val="single" w:color="auto" w:sz="4" w:space="0"/>
              <w:left w:val="single" w:color="auto" w:sz="4" w:space="0"/>
              <w:bottom w:val="single" w:color="auto" w:sz="4" w:space="0"/>
              <w:right w:val="single" w:color="auto" w:sz="4" w:space="0"/>
            </w:tcBorders>
            <w:noWrap w:val="0"/>
            <w:vAlign w:val="center"/>
          </w:tcPr>
          <w:p w14:paraId="54FB93CA">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0E02A41F">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60" w:type="dxa"/>
            <w:tcBorders>
              <w:top w:val="single" w:color="auto" w:sz="4" w:space="0"/>
              <w:left w:val="single" w:color="auto" w:sz="4" w:space="0"/>
              <w:bottom w:val="single" w:color="auto" w:sz="4" w:space="0"/>
              <w:right w:val="single" w:color="auto" w:sz="4" w:space="0"/>
            </w:tcBorders>
            <w:noWrap w:val="0"/>
            <w:vAlign w:val="center"/>
          </w:tcPr>
          <w:p w14:paraId="4B95D5E4">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50" w:type="dxa"/>
            <w:tcBorders>
              <w:top w:val="single" w:color="auto" w:sz="4" w:space="0"/>
              <w:left w:val="single" w:color="auto" w:sz="4" w:space="0"/>
              <w:bottom w:val="single" w:color="auto" w:sz="4" w:space="0"/>
              <w:right w:val="single" w:color="auto" w:sz="4" w:space="0"/>
            </w:tcBorders>
            <w:noWrap w:val="0"/>
            <w:vAlign w:val="center"/>
          </w:tcPr>
          <w:p w14:paraId="67E3F7BB">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59" w:type="dxa"/>
            <w:tcBorders>
              <w:top w:val="single" w:color="auto" w:sz="4" w:space="0"/>
              <w:left w:val="single" w:color="auto" w:sz="4" w:space="0"/>
              <w:bottom w:val="single" w:color="auto" w:sz="4" w:space="0"/>
              <w:right w:val="single" w:color="auto" w:sz="4" w:space="0"/>
            </w:tcBorders>
            <w:noWrap w:val="0"/>
            <w:vAlign w:val="center"/>
          </w:tcPr>
          <w:p w14:paraId="74EB9956">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565CF4A9">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894" w:type="dxa"/>
            <w:tcBorders>
              <w:top w:val="single" w:color="auto" w:sz="4" w:space="0"/>
              <w:left w:val="single" w:color="auto" w:sz="4" w:space="0"/>
              <w:bottom w:val="single" w:color="auto" w:sz="4" w:space="0"/>
              <w:right w:val="single" w:color="auto" w:sz="4" w:space="0"/>
            </w:tcBorders>
            <w:noWrap w:val="0"/>
            <w:vAlign w:val="center"/>
          </w:tcPr>
          <w:p w14:paraId="5957BC44">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66" w:type="dxa"/>
            <w:tcBorders>
              <w:top w:val="single" w:color="auto" w:sz="4" w:space="0"/>
              <w:left w:val="single" w:color="auto" w:sz="4" w:space="0"/>
              <w:bottom w:val="single" w:color="auto" w:sz="4" w:space="0"/>
              <w:right w:val="single" w:color="auto" w:sz="4" w:space="0"/>
            </w:tcBorders>
            <w:noWrap w:val="0"/>
            <w:vAlign w:val="center"/>
          </w:tcPr>
          <w:p w14:paraId="43BCA32A">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66" w:type="dxa"/>
            <w:tcBorders>
              <w:top w:val="single" w:color="auto" w:sz="4" w:space="0"/>
              <w:left w:val="single" w:color="auto" w:sz="4" w:space="0"/>
              <w:bottom w:val="single" w:color="auto" w:sz="4" w:space="0"/>
              <w:right w:val="single" w:color="auto" w:sz="4" w:space="0"/>
            </w:tcBorders>
            <w:noWrap w:val="0"/>
            <w:vAlign w:val="top"/>
          </w:tcPr>
          <w:p w14:paraId="1760A975">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79" w:type="dxa"/>
            <w:tcBorders>
              <w:top w:val="single" w:color="auto" w:sz="4" w:space="0"/>
              <w:left w:val="single" w:color="auto" w:sz="4" w:space="0"/>
              <w:bottom w:val="single" w:color="auto" w:sz="4" w:space="0"/>
              <w:right w:val="single" w:color="auto" w:sz="4" w:space="0"/>
            </w:tcBorders>
            <w:noWrap w:val="0"/>
            <w:vAlign w:val="center"/>
          </w:tcPr>
          <w:p w14:paraId="5F50E85E">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tc>
      </w:tr>
      <w:tr w14:paraId="2AF46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65" w:type="dxa"/>
            <w:tcBorders>
              <w:top w:val="single" w:color="auto" w:sz="4" w:space="0"/>
              <w:left w:val="single" w:color="auto" w:sz="4" w:space="0"/>
              <w:bottom w:val="single" w:color="auto" w:sz="4" w:space="0"/>
              <w:right w:val="single" w:color="auto" w:sz="4" w:space="0"/>
            </w:tcBorders>
            <w:noWrap w:val="0"/>
            <w:vAlign w:val="center"/>
          </w:tcPr>
          <w:p w14:paraId="6B4173D5">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1095" w:type="dxa"/>
            <w:tcBorders>
              <w:top w:val="single" w:color="auto" w:sz="4" w:space="0"/>
              <w:left w:val="single" w:color="auto" w:sz="4" w:space="0"/>
              <w:bottom w:val="single" w:color="auto" w:sz="4" w:space="0"/>
              <w:right w:val="single" w:color="auto" w:sz="4" w:space="0"/>
            </w:tcBorders>
            <w:noWrap w:val="0"/>
            <w:vAlign w:val="center"/>
          </w:tcPr>
          <w:p w14:paraId="47EC3D85">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1D613459">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60" w:type="dxa"/>
            <w:tcBorders>
              <w:top w:val="single" w:color="auto" w:sz="4" w:space="0"/>
              <w:left w:val="single" w:color="auto" w:sz="4" w:space="0"/>
              <w:bottom w:val="single" w:color="auto" w:sz="4" w:space="0"/>
              <w:right w:val="single" w:color="auto" w:sz="4" w:space="0"/>
            </w:tcBorders>
            <w:noWrap w:val="0"/>
            <w:vAlign w:val="center"/>
          </w:tcPr>
          <w:p w14:paraId="0A5FB831">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50" w:type="dxa"/>
            <w:tcBorders>
              <w:top w:val="single" w:color="auto" w:sz="4" w:space="0"/>
              <w:left w:val="single" w:color="auto" w:sz="4" w:space="0"/>
              <w:bottom w:val="single" w:color="auto" w:sz="4" w:space="0"/>
              <w:right w:val="single" w:color="auto" w:sz="4" w:space="0"/>
            </w:tcBorders>
            <w:noWrap w:val="0"/>
            <w:vAlign w:val="center"/>
          </w:tcPr>
          <w:p w14:paraId="6B5ABCE5">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59" w:type="dxa"/>
            <w:tcBorders>
              <w:top w:val="single" w:color="auto" w:sz="4" w:space="0"/>
              <w:left w:val="single" w:color="auto" w:sz="4" w:space="0"/>
              <w:bottom w:val="single" w:color="auto" w:sz="4" w:space="0"/>
              <w:right w:val="single" w:color="auto" w:sz="4" w:space="0"/>
            </w:tcBorders>
            <w:noWrap w:val="0"/>
            <w:vAlign w:val="center"/>
          </w:tcPr>
          <w:p w14:paraId="61450857">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2C8A6EE2">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894" w:type="dxa"/>
            <w:tcBorders>
              <w:top w:val="single" w:color="auto" w:sz="4" w:space="0"/>
              <w:left w:val="single" w:color="auto" w:sz="4" w:space="0"/>
              <w:bottom w:val="single" w:color="auto" w:sz="4" w:space="0"/>
              <w:right w:val="single" w:color="auto" w:sz="4" w:space="0"/>
            </w:tcBorders>
            <w:noWrap w:val="0"/>
            <w:vAlign w:val="center"/>
          </w:tcPr>
          <w:p w14:paraId="1932452F">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66" w:type="dxa"/>
            <w:tcBorders>
              <w:top w:val="single" w:color="auto" w:sz="4" w:space="0"/>
              <w:left w:val="single" w:color="auto" w:sz="4" w:space="0"/>
              <w:bottom w:val="single" w:color="auto" w:sz="4" w:space="0"/>
              <w:right w:val="single" w:color="auto" w:sz="4" w:space="0"/>
            </w:tcBorders>
            <w:noWrap w:val="0"/>
            <w:vAlign w:val="center"/>
          </w:tcPr>
          <w:p w14:paraId="49AA6FFA">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66" w:type="dxa"/>
            <w:tcBorders>
              <w:top w:val="single" w:color="auto" w:sz="4" w:space="0"/>
              <w:left w:val="single" w:color="auto" w:sz="4" w:space="0"/>
              <w:bottom w:val="single" w:color="auto" w:sz="4" w:space="0"/>
              <w:right w:val="single" w:color="auto" w:sz="4" w:space="0"/>
            </w:tcBorders>
            <w:noWrap w:val="0"/>
            <w:vAlign w:val="top"/>
          </w:tcPr>
          <w:p w14:paraId="140B3905">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79" w:type="dxa"/>
            <w:tcBorders>
              <w:top w:val="single" w:color="auto" w:sz="4" w:space="0"/>
              <w:left w:val="single" w:color="auto" w:sz="4" w:space="0"/>
              <w:bottom w:val="single" w:color="auto" w:sz="4" w:space="0"/>
              <w:right w:val="single" w:color="auto" w:sz="4" w:space="0"/>
            </w:tcBorders>
            <w:noWrap w:val="0"/>
            <w:vAlign w:val="center"/>
          </w:tcPr>
          <w:p w14:paraId="47EABFAE">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r>
      <w:tr w14:paraId="5E84E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65" w:type="dxa"/>
            <w:tcBorders>
              <w:top w:val="single" w:color="auto" w:sz="4" w:space="0"/>
              <w:left w:val="single" w:color="auto" w:sz="4" w:space="0"/>
              <w:bottom w:val="single" w:color="auto" w:sz="4" w:space="0"/>
              <w:right w:val="single" w:color="auto" w:sz="4" w:space="0"/>
            </w:tcBorders>
            <w:noWrap w:val="0"/>
            <w:vAlign w:val="center"/>
          </w:tcPr>
          <w:p w14:paraId="13527CE0">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95" w:type="dxa"/>
            <w:tcBorders>
              <w:top w:val="single" w:color="auto" w:sz="4" w:space="0"/>
              <w:left w:val="single" w:color="auto" w:sz="4" w:space="0"/>
              <w:bottom w:val="single" w:color="auto" w:sz="4" w:space="0"/>
              <w:right w:val="single" w:color="auto" w:sz="4" w:space="0"/>
            </w:tcBorders>
            <w:noWrap w:val="0"/>
            <w:vAlign w:val="center"/>
          </w:tcPr>
          <w:p w14:paraId="43E3E007">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其他费用</w:t>
            </w:r>
          </w:p>
        </w:tc>
        <w:tc>
          <w:tcPr>
            <w:tcW w:w="1320" w:type="dxa"/>
            <w:tcBorders>
              <w:top w:val="single" w:color="auto" w:sz="4" w:space="0"/>
              <w:left w:val="single" w:color="auto" w:sz="4" w:space="0"/>
              <w:bottom w:val="single" w:color="auto" w:sz="4" w:space="0"/>
              <w:right w:val="single" w:color="auto" w:sz="4" w:space="0"/>
            </w:tcBorders>
            <w:noWrap w:val="0"/>
            <w:vAlign w:val="center"/>
          </w:tcPr>
          <w:p w14:paraId="305E37E5">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60" w:type="dxa"/>
            <w:tcBorders>
              <w:top w:val="single" w:color="auto" w:sz="4" w:space="0"/>
              <w:left w:val="single" w:color="auto" w:sz="4" w:space="0"/>
              <w:bottom w:val="single" w:color="auto" w:sz="4" w:space="0"/>
              <w:right w:val="single" w:color="auto" w:sz="4" w:space="0"/>
            </w:tcBorders>
            <w:noWrap w:val="0"/>
            <w:vAlign w:val="center"/>
          </w:tcPr>
          <w:p w14:paraId="06730F19">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50" w:type="dxa"/>
            <w:tcBorders>
              <w:top w:val="single" w:color="auto" w:sz="4" w:space="0"/>
              <w:left w:val="single" w:color="auto" w:sz="4" w:space="0"/>
              <w:bottom w:val="single" w:color="auto" w:sz="4" w:space="0"/>
              <w:right w:val="single" w:color="auto" w:sz="4" w:space="0"/>
            </w:tcBorders>
            <w:noWrap w:val="0"/>
            <w:vAlign w:val="center"/>
          </w:tcPr>
          <w:p w14:paraId="4F70DFF3">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59" w:type="dxa"/>
            <w:tcBorders>
              <w:top w:val="single" w:color="auto" w:sz="4" w:space="0"/>
              <w:left w:val="single" w:color="auto" w:sz="4" w:space="0"/>
              <w:bottom w:val="single" w:color="auto" w:sz="4" w:space="0"/>
              <w:right w:val="single" w:color="auto" w:sz="4" w:space="0"/>
            </w:tcBorders>
            <w:noWrap w:val="0"/>
            <w:vAlign w:val="center"/>
          </w:tcPr>
          <w:p w14:paraId="26B51108">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0FD58AA">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894" w:type="dxa"/>
            <w:tcBorders>
              <w:top w:val="single" w:color="auto" w:sz="4" w:space="0"/>
              <w:left w:val="single" w:color="auto" w:sz="4" w:space="0"/>
              <w:bottom w:val="single" w:color="auto" w:sz="4" w:space="0"/>
              <w:right w:val="single" w:color="auto" w:sz="4" w:space="0"/>
            </w:tcBorders>
            <w:noWrap w:val="0"/>
            <w:vAlign w:val="center"/>
          </w:tcPr>
          <w:p w14:paraId="044FE1FC">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66" w:type="dxa"/>
            <w:tcBorders>
              <w:top w:val="single" w:color="auto" w:sz="4" w:space="0"/>
              <w:left w:val="single" w:color="auto" w:sz="4" w:space="0"/>
              <w:bottom w:val="single" w:color="auto" w:sz="4" w:space="0"/>
              <w:right w:val="single" w:color="auto" w:sz="4" w:space="0"/>
            </w:tcBorders>
            <w:noWrap w:val="0"/>
            <w:vAlign w:val="center"/>
          </w:tcPr>
          <w:p w14:paraId="70B860B1">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66" w:type="dxa"/>
            <w:tcBorders>
              <w:top w:val="single" w:color="auto" w:sz="4" w:space="0"/>
              <w:left w:val="single" w:color="auto" w:sz="4" w:space="0"/>
              <w:bottom w:val="single" w:color="auto" w:sz="4" w:space="0"/>
              <w:right w:val="single" w:color="auto" w:sz="4" w:space="0"/>
            </w:tcBorders>
            <w:noWrap w:val="0"/>
            <w:vAlign w:val="top"/>
          </w:tcPr>
          <w:p w14:paraId="742FBAA8">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79" w:type="dxa"/>
            <w:tcBorders>
              <w:top w:val="single" w:color="auto" w:sz="4" w:space="0"/>
              <w:left w:val="single" w:color="auto" w:sz="4" w:space="0"/>
              <w:bottom w:val="single" w:color="auto" w:sz="4" w:space="0"/>
              <w:right w:val="single" w:color="auto" w:sz="4" w:space="0"/>
            </w:tcBorders>
            <w:noWrap w:val="0"/>
            <w:vAlign w:val="center"/>
          </w:tcPr>
          <w:p w14:paraId="1C6F8B1D">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r>
      <w:tr w14:paraId="04516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65" w:type="dxa"/>
            <w:tcBorders>
              <w:top w:val="single" w:color="auto" w:sz="4" w:space="0"/>
              <w:left w:val="single" w:color="auto" w:sz="4" w:space="0"/>
              <w:bottom w:val="single" w:color="auto" w:sz="4" w:space="0"/>
              <w:right w:val="single" w:color="auto" w:sz="4" w:space="0"/>
            </w:tcBorders>
            <w:noWrap w:val="0"/>
            <w:vAlign w:val="center"/>
          </w:tcPr>
          <w:p w14:paraId="38511552">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1095" w:type="dxa"/>
            <w:tcBorders>
              <w:top w:val="single" w:color="auto" w:sz="4" w:space="0"/>
              <w:left w:val="single" w:color="auto" w:sz="4" w:space="0"/>
              <w:bottom w:val="single" w:color="auto" w:sz="4" w:space="0"/>
              <w:right w:val="single" w:color="auto" w:sz="4" w:space="0"/>
            </w:tcBorders>
            <w:noWrap w:val="0"/>
            <w:vAlign w:val="center"/>
          </w:tcPr>
          <w:p w14:paraId="47CCCA28">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6719C5FA">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60" w:type="dxa"/>
            <w:tcBorders>
              <w:top w:val="single" w:color="auto" w:sz="4" w:space="0"/>
              <w:left w:val="single" w:color="auto" w:sz="4" w:space="0"/>
              <w:bottom w:val="single" w:color="auto" w:sz="4" w:space="0"/>
              <w:right w:val="single" w:color="auto" w:sz="4" w:space="0"/>
            </w:tcBorders>
            <w:noWrap w:val="0"/>
            <w:vAlign w:val="center"/>
          </w:tcPr>
          <w:p w14:paraId="238894C0">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50" w:type="dxa"/>
            <w:tcBorders>
              <w:top w:val="single" w:color="auto" w:sz="4" w:space="0"/>
              <w:left w:val="single" w:color="auto" w:sz="4" w:space="0"/>
              <w:bottom w:val="single" w:color="auto" w:sz="4" w:space="0"/>
              <w:right w:val="single" w:color="auto" w:sz="4" w:space="0"/>
            </w:tcBorders>
            <w:noWrap w:val="0"/>
            <w:vAlign w:val="center"/>
          </w:tcPr>
          <w:p w14:paraId="5DA612AC">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59" w:type="dxa"/>
            <w:tcBorders>
              <w:top w:val="single" w:color="auto" w:sz="4" w:space="0"/>
              <w:left w:val="single" w:color="auto" w:sz="4" w:space="0"/>
              <w:bottom w:val="single" w:color="auto" w:sz="4" w:space="0"/>
              <w:right w:val="single" w:color="auto" w:sz="4" w:space="0"/>
            </w:tcBorders>
            <w:noWrap w:val="0"/>
            <w:vAlign w:val="center"/>
          </w:tcPr>
          <w:p w14:paraId="75D31F26">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55AEDA59">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894" w:type="dxa"/>
            <w:tcBorders>
              <w:top w:val="single" w:color="auto" w:sz="4" w:space="0"/>
              <w:left w:val="single" w:color="auto" w:sz="4" w:space="0"/>
              <w:bottom w:val="single" w:color="auto" w:sz="4" w:space="0"/>
              <w:right w:val="single" w:color="auto" w:sz="4" w:space="0"/>
            </w:tcBorders>
            <w:noWrap w:val="0"/>
            <w:vAlign w:val="center"/>
          </w:tcPr>
          <w:p w14:paraId="26E26125">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66" w:type="dxa"/>
            <w:tcBorders>
              <w:top w:val="single" w:color="auto" w:sz="4" w:space="0"/>
              <w:left w:val="single" w:color="auto" w:sz="4" w:space="0"/>
              <w:bottom w:val="single" w:color="auto" w:sz="4" w:space="0"/>
              <w:right w:val="single" w:color="auto" w:sz="4" w:space="0"/>
            </w:tcBorders>
            <w:noWrap w:val="0"/>
            <w:vAlign w:val="center"/>
          </w:tcPr>
          <w:p w14:paraId="3BF5B1D0">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66" w:type="dxa"/>
            <w:tcBorders>
              <w:top w:val="single" w:color="auto" w:sz="4" w:space="0"/>
              <w:left w:val="single" w:color="auto" w:sz="4" w:space="0"/>
              <w:bottom w:val="single" w:color="auto" w:sz="4" w:space="0"/>
              <w:right w:val="single" w:color="auto" w:sz="4" w:space="0"/>
            </w:tcBorders>
            <w:noWrap w:val="0"/>
            <w:vAlign w:val="top"/>
          </w:tcPr>
          <w:p w14:paraId="13B09886">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79" w:type="dxa"/>
            <w:tcBorders>
              <w:top w:val="single" w:color="auto" w:sz="4" w:space="0"/>
              <w:left w:val="single" w:color="auto" w:sz="4" w:space="0"/>
              <w:bottom w:val="single" w:color="auto" w:sz="4" w:space="0"/>
              <w:right w:val="single" w:color="auto" w:sz="4" w:space="0"/>
            </w:tcBorders>
            <w:noWrap w:val="0"/>
            <w:vAlign w:val="center"/>
          </w:tcPr>
          <w:p w14:paraId="01EE78F4">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r>
      <w:tr w14:paraId="15162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765" w:type="dxa"/>
            <w:tcBorders>
              <w:top w:val="single" w:color="auto" w:sz="4" w:space="0"/>
              <w:left w:val="single" w:color="auto" w:sz="4" w:space="0"/>
              <w:bottom w:val="single" w:color="auto" w:sz="4" w:space="0"/>
              <w:right w:val="single" w:color="auto" w:sz="4" w:space="0"/>
            </w:tcBorders>
            <w:noWrap w:val="0"/>
            <w:vAlign w:val="center"/>
          </w:tcPr>
          <w:p w14:paraId="7BCED238">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8566" w:type="dxa"/>
            <w:gridSpan w:val="9"/>
            <w:tcBorders>
              <w:top w:val="single" w:color="auto" w:sz="4" w:space="0"/>
              <w:left w:val="single" w:color="auto" w:sz="4" w:space="0"/>
              <w:bottom w:val="single" w:color="auto" w:sz="4" w:space="0"/>
              <w:right w:val="single" w:color="auto" w:sz="4" w:space="0"/>
            </w:tcBorders>
            <w:noWrap w:val="0"/>
            <w:vAlign w:val="center"/>
          </w:tcPr>
          <w:p w14:paraId="10D3AA5B">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bookmarkStart w:id="0" w:name="OLE_LINK1"/>
            <w:r>
              <w:rPr>
                <w:rFonts w:hint="eastAsia" w:ascii="宋体" w:hAnsi="宋体" w:eastAsia="宋体" w:cs="宋体"/>
                <w:color w:val="auto"/>
                <w:sz w:val="21"/>
                <w:szCs w:val="21"/>
                <w:highlight w:val="none"/>
              </w:rPr>
              <w:t>总价</w:t>
            </w:r>
            <w:r>
              <w:rPr>
                <w:rFonts w:hint="eastAsia" w:ascii="宋体" w:hAnsi="宋体" w:eastAsia="宋体" w:cs="宋体"/>
                <w:color w:val="auto"/>
                <w:sz w:val="21"/>
                <w:szCs w:val="21"/>
                <w:highlight w:val="none"/>
                <w:lang w:val="en-US" w:eastAsia="zh-CN"/>
              </w:rPr>
              <w:t>合计</w:t>
            </w:r>
            <w:bookmarkEnd w:id="0"/>
            <w:r>
              <w:rPr>
                <w:rFonts w:hint="eastAsia" w:ascii="宋体" w:hAnsi="宋体" w:eastAsia="宋体" w:cs="宋体"/>
                <w:color w:val="auto"/>
                <w:sz w:val="21"/>
                <w:szCs w:val="21"/>
                <w:highlight w:val="none"/>
                <w:lang w:eastAsia="zh-CN"/>
              </w:rPr>
              <w:t>：</w:t>
            </w:r>
          </w:p>
        </w:tc>
        <w:tc>
          <w:tcPr>
            <w:tcW w:w="679" w:type="dxa"/>
            <w:tcBorders>
              <w:top w:val="single" w:color="auto" w:sz="4" w:space="0"/>
              <w:left w:val="single" w:color="auto" w:sz="4" w:space="0"/>
              <w:bottom w:val="single" w:color="auto" w:sz="4" w:space="0"/>
              <w:right w:val="single" w:color="auto" w:sz="4" w:space="0"/>
            </w:tcBorders>
            <w:noWrap w:val="0"/>
            <w:vAlign w:val="center"/>
          </w:tcPr>
          <w:p w14:paraId="2F29E79F">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r>
    </w:tbl>
    <w:p w14:paraId="13D02A53">
      <w:pPr>
        <w:pageBreakBefore w:val="0"/>
        <w:wordWrap/>
        <w:topLinePunct w:val="0"/>
        <w:bidi w:val="0"/>
        <w:snapToGrid w:val="0"/>
        <w:spacing w:line="360" w:lineRule="auto"/>
        <w:jc w:val="right"/>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14:paraId="4EC502D4">
      <w:pPr>
        <w:pageBreakBefore w:val="0"/>
        <w:wordWrap/>
        <w:topLinePunct w:val="0"/>
        <w:bidi w:val="0"/>
        <w:snapToGrid w:val="0"/>
        <w:spacing w:line="240" w:lineRule="auto"/>
        <w:jc w:val="right"/>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p>
    <w:p w14:paraId="23D72467">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p w14:paraId="0F6D5D45">
      <w:pPr>
        <w:pageBreakBefore w:val="0"/>
        <w:wordWrap/>
        <w:topLinePunct w:val="0"/>
        <w:bidi w:val="0"/>
        <w:spacing w:line="360" w:lineRule="auto"/>
        <w:outlineLvl w:val="0"/>
        <w:rPr>
          <w:rFonts w:hint="eastAsia" w:ascii="宋体" w:hAnsi="宋体" w:eastAsia="宋体" w:cs="宋体"/>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投标人（</w:t>
      </w:r>
      <w:r>
        <w:rPr>
          <w:rFonts w:hint="eastAsia" w:ascii="宋体" w:hAnsi="宋体" w:eastAsia="宋体" w:cs="宋体"/>
          <w:bCs/>
          <w:color w:val="auto"/>
          <w:sz w:val="21"/>
          <w:szCs w:val="21"/>
          <w:highlight w:val="none"/>
        </w:rPr>
        <w:t>盖单位章</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color w:val="auto"/>
          <w:sz w:val="21"/>
          <w:szCs w:val="21"/>
          <w:highlight w:val="none"/>
          <w:u w:val="single"/>
          <w:lang w:val="en-US" w:eastAsia="zh-CN"/>
        </w:rPr>
        <w:t xml:space="preserve">                             </w:t>
      </w:r>
    </w:p>
    <w:p w14:paraId="58971782">
      <w:pPr>
        <w:pStyle w:val="3"/>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val="0"/>
          <w:bCs w:val="0"/>
          <w:color w:val="auto"/>
          <w:sz w:val="21"/>
          <w:szCs w:val="21"/>
          <w:highlight w:val="none"/>
          <w:lang w:eastAsia="zh-CN"/>
        </w:rPr>
      </w:pPr>
    </w:p>
    <w:p w14:paraId="1A1A701D">
      <w:pPr>
        <w:pStyle w:val="3"/>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default" w:ascii="宋体" w:hAnsi="宋体" w:eastAsia="宋体" w:cs="宋体"/>
          <w:b/>
          <w:color w:val="auto"/>
          <w:sz w:val="21"/>
          <w:szCs w:val="21"/>
          <w:highlight w:val="none"/>
          <w:u w:val="single"/>
          <w:lang w:val="en-US"/>
        </w:rPr>
      </w:pPr>
      <w:r>
        <w:rPr>
          <w:rFonts w:hint="eastAsia" w:ascii="宋体" w:hAnsi="宋体" w:eastAsia="宋体" w:cs="宋体"/>
          <w:b w:val="0"/>
          <w:bCs w:val="0"/>
          <w:color w:val="auto"/>
          <w:sz w:val="21"/>
          <w:szCs w:val="21"/>
          <w:highlight w:val="none"/>
          <w:lang w:eastAsia="zh-CN"/>
        </w:rPr>
        <w:t>日期：</w:t>
      </w:r>
      <w:r>
        <w:rPr>
          <w:rFonts w:hint="eastAsia" w:hAnsi="宋体" w:eastAsia="宋体" w:cs="宋体"/>
          <w:b w:val="0"/>
          <w:bCs w:val="0"/>
          <w:color w:val="auto"/>
          <w:sz w:val="21"/>
          <w:szCs w:val="21"/>
          <w:highlight w:val="none"/>
          <w:u w:val="single"/>
          <w:lang w:val="en-US" w:eastAsia="zh-CN"/>
        </w:rPr>
        <w:t xml:space="preserve">                       </w:t>
      </w:r>
    </w:p>
    <w:p w14:paraId="7CDA06E7">
      <w:pPr>
        <w:pageBreakBefore w:val="0"/>
        <w:wordWrap/>
        <w:topLinePunct w:val="0"/>
        <w:bidi w:val="0"/>
        <w:snapToGrid w:val="0"/>
        <w:spacing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14:paraId="7657557E">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要求：</w:t>
      </w:r>
    </w:p>
    <w:p w14:paraId="499950D6">
      <w:pPr>
        <w:pageBreakBefore w:val="0"/>
        <w:wordWrap/>
        <w:topLinePunct w:val="0"/>
        <w:bidi w:val="0"/>
        <w:snapToGrid w:val="0"/>
        <w:spacing w:line="360" w:lineRule="auto"/>
        <w:ind w:firstLine="561"/>
        <w:outlineLvl w:val="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1、“总价</w:t>
      </w:r>
      <w:r>
        <w:rPr>
          <w:rFonts w:hint="eastAsia" w:ascii="宋体" w:hAnsi="宋体" w:eastAsia="宋体" w:cs="宋体"/>
          <w:color w:val="auto"/>
          <w:sz w:val="21"/>
          <w:szCs w:val="21"/>
          <w:highlight w:val="none"/>
          <w:lang w:val="en-US" w:eastAsia="zh-CN"/>
        </w:rPr>
        <w:t>合计</w:t>
      </w:r>
      <w:r>
        <w:rPr>
          <w:rFonts w:hint="eastAsia" w:ascii="宋体" w:hAnsi="宋体" w:eastAsia="宋体" w:cs="宋体"/>
          <w:color w:val="auto"/>
          <w:sz w:val="21"/>
          <w:szCs w:val="21"/>
          <w:highlight w:val="none"/>
        </w:rPr>
        <w:t>”应等于投标产品报价明细的总价，且</w:t>
      </w:r>
      <w:r>
        <w:rPr>
          <w:rFonts w:hint="eastAsia" w:ascii="宋体" w:hAnsi="宋体" w:eastAsia="宋体" w:cs="宋体"/>
          <w:bCs/>
          <w:color w:val="auto"/>
          <w:sz w:val="21"/>
          <w:szCs w:val="21"/>
          <w:highlight w:val="none"/>
        </w:rPr>
        <w:t>包含货物及零配件的购置和安装、运输保险、装卸、操作指导、质保期售后服务、全额含税发票、雇员费用、合同实施过程中应预见和不可预见费用等</w:t>
      </w:r>
      <w:r>
        <w:rPr>
          <w:rFonts w:hint="eastAsia" w:ascii="宋体" w:hAnsi="宋体" w:eastAsia="宋体" w:cs="宋体"/>
          <w:color w:val="auto"/>
          <w:sz w:val="21"/>
          <w:szCs w:val="21"/>
          <w:highlight w:val="none"/>
        </w:rPr>
        <w:t>，须是本项目验收合格直至交付使用前所有费用和质保期内服务费用的总和。</w:t>
      </w:r>
      <w:r>
        <w:rPr>
          <w:rFonts w:hint="eastAsia" w:ascii="宋体" w:hAnsi="宋体" w:eastAsia="宋体" w:cs="宋体"/>
          <w:color w:val="auto"/>
          <w:sz w:val="21"/>
          <w:szCs w:val="21"/>
          <w:highlight w:val="none"/>
          <w:lang w:val="en-US" w:eastAsia="zh-CN"/>
        </w:rPr>
        <w:t xml:space="preserve">    </w:t>
      </w:r>
    </w:p>
    <w:p w14:paraId="22ADA560">
      <w:pPr>
        <w:pageBreakBefore w:val="0"/>
        <w:wordWrap/>
        <w:topLinePunct w:val="0"/>
        <w:bidi w:val="0"/>
        <w:snapToGrid w:val="0"/>
        <w:spacing w:line="360" w:lineRule="auto"/>
        <w:ind w:firstLine="561"/>
        <w:outlineLvl w:val="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2、其他费用</w:t>
      </w:r>
      <w:r>
        <w:rPr>
          <w:rFonts w:hint="eastAsia" w:ascii="宋体" w:hAnsi="宋体" w:eastAsia="宋体" w:cs="宋体"/>
          <w:color w:val="auto"/>
          <w:sz w:val="21"/>
          <w:szCs w:val="21"/>
          <w:highlight w:val="none"/>
          <w:lang w:eastAsia="zh-CN"/>
        </w:rPr>
        <w:t>（如有）</w:t>
      </w:r>
      <w:r>
        <w:rPr>
          <w:rFonts w:hint="eastAsia" w:ascii="宋体" w:hAnsi="宋体" w:eastAsia="宋体" w:cs="宋体"/>
          <w:color w:val="auto"/>
          <w:sz w:val="21"/>
          <w:szCs w:val="21"/>
          <w:highlight w:val="none"/>
        </w:rPr>
        <w:t>应注明费用产生的费用名称，如有需要可添行</w:t>
      </w:r>
      <w:r>
        <w:rPr>
          <w:rFonts w:hint="eastAsia" w:ascii="宋体" w:hAnsi="宋体" w:eastAsia="宋体" w:cs="宋体"/>
          <w:color w:val="auto"/>
          <w:sz w:val="21"/>
          <w:szCs w:val="21"/>
          <w:highlight w:val="none"/>
          <w:lang w:eastAsia="zh-CN"/>
        </w:rPr>
        <w:t>。</w:t>
      </w:r>
    </w:p>
    <w:p w14:paraId="3C5C040E">
      <w:pPr>
        <w:pageBreakBefore w:val="0"/>
        <w:wordWrap/>
        <w:topLinePunct w:val="0"/>
        <w:bidi w:val="0"/>
        <w:snapToGrid w:val="0"/>
        <w:spacing w:line="360" w:lineRule="auto"/>
        <w:ind w:firstLine="561"/>
        <w:outlineLvl w:val="0"/>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lang w:val="en-US" w:eastAsia="zh-CN"/>
        </w:rPr>
        <w:t>3、</w:t>
      </w:r>
      <w:bookmarkStart w:id="1" w:name="OLE_LINK2"/>
      <w:r>
        <w:rPr>
          <w:rFonts w:hint="eastAsia" w:ascii="宋体" w:hAnsi="宋体" w:eastAsia="宋体" w:cs="宋体"/>
          <w:color w:val="auto"/>
          <w:sz w:val="21"/>
          <w:szCs w:val="21"/>
          <w:highlight w:val="none"/>
          <w:lang w:val="en-US" w:eastAsia="zh-CN"/>
        </w:rPr>
        <w:t>投标（响应）</w:t>
      </w:r>
      <w:r>
        <w:rPr>
          <w:rFonts w:hint="eastAsia" w:ascii="宋体" w:hAnsi="宋体" w:eastAsia="宋体" w:cs="宋体"/>
          <w:color w:val="auto"/>
          <w:sz w:val="21"/>
          <w:szCs w:val="21"/>
          <w:highlight w:val="none"/>
        </w:rPr>
        <w:t>报价明细表当中的“总价</w:t>
      </w:r>
      <w:r>
        <w:rPr>
          <w:rFonts w:hint="eastAsia" w:ascii="宋体" w:hAnsi="宋体" w:eastAsia="宋体" w:cs="宋体"/>
          <w:color w:val="auto"/>
          <w:sz w:val="21"/>
          <w:szCs w:val="21"/>
          <w:highlight w:val="none"/>
          <w:lang w:val="en-US" w:eastAsia="zh-CN"/>
        </w:rPr>
        <w:t>合计</w:t>
      </w:r>
      <w:r>
        <w:rPr>
          <w:rFonts w:hint="eastAsia" w:ascii="宋体" w:hAnsi="宋体" w:eastAsia="宋体" w:cs="宋体"/>
          <w:color w:val="auto"/>
          <w:sz w:val="21"/>
          <w:szCs w:val="21"/>
          <w:highlight w:val="none"/>
        </w:rPr>
        <w:t>”须与开标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报价</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一览表中的“</w:t>
      </w:r>
      <w:r>
        <w:rPr>
          <w:rFonts w:hint="eastAsia" w:ascii="宋体" w:hAnsi="宋体" w:eastAsia="宋体" w:cs="宋体"/>
          <w:color w:val="auto"/>
          <w:sz w:val="21"/>
          <w:szCs w:val="21"/>
          <w:highlight w:val="none"/>
          <w:lang w:val="en-US" w:eastAsia="zh-CN"/>
        </w:rPr>
        <w:t>合计</w:t>
      </w:r>
      <w:r>
        <w:rPr>
          <w:rFonts w:hint="eastAsia" w:ascii="宋体" w:hAnsi="宋体" w:eastAsia="宋体" w:cs="宋体"/>
          <w:color w:val="auto"/>
          <w:sz w:val="21"/>
          <w:szCs w:val="21"/>
          <w:highlight w:val="none"/>
        </w:rPr>
        <w:t>”保持一致</w:t>
      </w:r>
      <w:bookmarkEnd w:id="1"/>
      <w:r>
        <w:rPr>
          <w:rFonts w:hint="eastAsia" w:ascii="宋体" w:hAnsi="宋体" w:eastAsia="宋体" w:cs="宋体"/>
          <w:color w:val="auto"/>
          <w:sz w:val="21"/>
          <w:szCs w:val="21"/>
          <w:highlight w:val="none"/>
          <w:lang w:eastAsia="zh-CN"/>
        </w:rPr>
        <w:t>。</w:t>
      </w:r>
    </w:p>
    <w:p w14:paraId="0F9A4626">
      <w:pPr>
        <w:pageBreakBefore w:val="0"/>
        <w:wordWrap/>
        <w:topLinePunct w:val="0"/>
        <w:bidi w:val="0"/>
        <w:snapToGrid w:val="0"/>
        <w:spacing w:line="360" w:lineRule="auto"/>
        <w:ind w:firstLine="561"/>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、本表格需按照以上要求填写，否则自行承担不利于评审结果的风险。</w:t>
      </w:r>
    </w:p>
    <w:p w14:paraId="7B0F4C0B">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7B3A75"/>
    <w:rsid w:val="06867774"/>
    <w:rsid w:val="071B1F1C"/>
    <w:rsid w:val="0B596E1A"/>
    <w:rsid w:val="0E645846"/>
    <w:rsid w:val="0F1A0D53"/>
    <w:rsid w:val="0F364CE0"/>
    <w:rsid w:val="12D343FD"/>
    <w:rsid w:val="19D1397C"/>
    <w:rsid w:val="1B2E4FFD"/>
    <w:rsid w:val="22B1077D"/>
    <w:rsid w:val="22C54F9D"/>
    <w:rsid w:val="2AC46352"/>
    <w:rsid w:val="2D0B3050"/>
    <w:rsid w:val="350F0DB1"/>
    <w:rsid w:val="46B66946"/>
    <w:rsid w:val="50CC28EC"/>
    <w:rsid w:val="51A7155A"/>
    <w:rsid w:val="66EA25B9"/>
    <w:rsid w:val="69881D36"/>
    <w:rsid w:val="71F14824"/>
    <w:rsid w:val="77CE73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sz w:val="24"/>
      <w:szCs w:val="24"/>
    </w:rPr>
  </w:style>
  <w:style w:type="paragraph" w:styleId="3">
    <w:name w:val="Plain Text"/>
    <w:basedOn w:val="1"/>
    <w:qFormat/>
    <w:uiPriority w:val="0"/>
    <w:rPr>
      <w:rFonts w:ascii="宋体" w:hAnsi="Courier New"/>
      <w:szCs w:val="20"/>
    </w:rPr>
  </w:style>
  <w:style w:type="paragraph" w:customStyle="1" w:styleId="6">
    <w:name w:val="样式3"/>
    <w:basedOn w:val="3"/>
    <w:qFormat/>
    <w:uiPriority w:val="0"/>
    <w:pPr>
      <w:spacing w:line="0" w:lineRule="atLeast"/>
      <w:outlineLvl w:val="0"/>
    </w:pPr>
    <w:rPr>
      <w:sz w:val="28"/>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2025-04-17T05:40:00Z</dcterms:created>
  <dc:creator>Administrator</dc:creator>
  <cp:lastModifiedBy>1</cp:lastModifiedBy>
  <dcterms:modified xsi:type="dcterms:W3CDTF">2025-07-03T09:09:41Z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4AABA20B00EC4501A07E90E052CE08B3_13</vt:lpwstr>
  </property>
</Properties>
</file>