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8786C">
      <w:pPr>
        <w:pStyle w:val="23"/>
        <w:keepNext/>
        <w:keepLines/>
        <w:pageBreakBefore/>
        <w:widowControl w:val="0"/>
        <w:shd w:val="clear" w:color="auto" w:fill="auto"/>
        <w:kinsoku/>
        <w:wordWrap/>
        <w:overflowPunct/>
        <w:topLinePunct w:val="0"/>
        <w:autoSpaceDE/>
        <w:autoSpaceDN/>
        <w:bidi w:val="0"/>
        <w:adjustRightInd/>
        <w:snapToGrid/>
        <w:spacing w:before="180" w:after="180" w:line="240" w:lineRule="auto"/>
        <w:ind w:left="0" w:right="0" w:firstLine="0"/>
        <w:jc w:val="center"/>
        <w:textAlignment w:val="auto"/>
        <w:rPr>
          <w:rFonts w:hint="eastAsia" w:ascii="宋体" w:hAnsi="宋体" w:eastAsia="宋体" w:cs="宋体"/>
          <w:b/>
          <w:bCs/>
          <w:i w:val="0"/>
          <w:iCs w:val="0"/>
          <w:color w:val="auto"/>
          <w:spacing w:val="0"/>
          <w:w w:val="100"/>
          <w:position w:val="0"/>
          <w:sz w:val="24"/>
          <w:szCs w:val="28"/>
        </w:rPr>
      </w:pPr>
      <w:bookmarkStart w:id="0" w:name="bookmark58"/>
      <w:bookmarkStart w:id="1" w:name="bookmark59"/>
      <w:bookmarkStart w:id="2" w:name="bookmark57"/>
      <w:bookmarkStart w:id="3" w:name="bookmark60"/>
      <w:r>
        <w:rPr>
          <w:rFonts w:hint="eastAsia" w:ascii="方正小标宋_GBK" w:hAnsi="方正小标宋_GBK" w:eastAsia="方正小标宋_GBK" w:cs="方正小标宋_GBK"/>
          <w:b w:val="0"/>
          <w:bCs w:val="0"/>
          <w:i w:val="0"/>
          <w:iCs w:val="0"/>
          <w:color w:val="auto"/>
          <w:spacing w:val="0"/>
          <w:w w:val="100"/>
          <w:position w:val="0"/>
          <w:sz w:val="44"/>
          <w:szCs w:val="44"/>
          <w:lang w:val="en-US" w:eastAsia="zh-CN"/>
        </w:rPr>
        <w:t>关于“2024年超长期特别国债“以旧换新”项目医疗设备集中采购（二十二）”</w:t>
      </w:r>
      <w:r>
        <w:rPr>
          <w:rFonts w:hint="eastAsia" w:ascii="方正小标宋_GBK" w:hAnsi="方正小标宋_GBK" w:eastAsia="方正小标宋_GBK" w:cs="方正小标宋_GBK"/>
          <w:b w:val="0"/>
          <w:bCs w:val="0"/>
          <w:i w:val="0"/>
          <w:iCs w:val="0"/>
          <w:color w:val="auto"/>
          <w:spacing w:val="0"/>
          <w:w w:val="100"/>
          <w:position w:val="0"/>
          <w:sz w:val="44"/>
          <w:szCs w:val="44"/>
        </w:rPr>
        <w:t>更正公告</w:t>
      </w:r>
      <w:bookmarkEnd w:id="0"/>
      <w:bookmarkEnd w:id="1"/>
      <w:bookmarkEnd w:id="2"/>
    </w:p>
    <w:p w14:paraId="0A953AA4">
      <w:pPr>
        <w:pStyle w:val="8"/>
        <w:keepNext w:val="0"/>
        <w:keepLines w:val="0"/>
        <w:widowControl/>
        <w:suppressLineNumbers w:val="0"/>
        <w:ind w:left="0" w:firstLine="0"/>
        <w:jc w:val="left"/>
        <w:rPr>
          <w:rFonts w:hint="eastAsia" w:ascii="宋体" w:hAnsi="宋体" w:eastAsia="宋体" w:cs="宋体"/>
          <w:b/>
          <w:bCs/>
          <w:i w:val="0"/>
          <w:iCs w:val="0"/>
          <w:color w:val="auto"/>
          <w:spacing w:val="0"/>
          <w:w w:val="100"/>
          <w:position w:val="0"/>
          <w:sz w:val="24"/>
          <w:szCs w:val="28"/>
        </w:rPr>
      </w:pPr>
      <w:r>
        <w:rPr>
          <w:rFonts w:hint="eastAsia" w:ascii="宋体" w:hAnsi="宋体" w:eastAsia="宋体" w:cs="宋体"/>
          <w:b/>
          <w:bCs/>
          <w:color w:val="auto"/>
          <w:sz w:val="32"/>
          <w:szCs w:val="32"/>
          <w:lang w:val="en-US" w:eastAsia="zh-CN"/>
        </w:rPr>
        <w:t>各投标人</w:t>
      </w:r>
      <w:r>
        <w:rPr>
          <w:rFonts w:hint="eastAsia" w:ascii="宋体" w:hAnsi="宋体" w:eastAsia="宋体" w:cs="宋体"/>
          <w:b/>
          <w:bCs/>
          <w:color w:val="auto"/>
          <w:sz w:val="32"/>
          <w:szCs w:val="32"/>
        </w:rPr>
        <w:t>：</w:t>
      </w:r>
    </w:p>
    <w:p w14:paraId="62837E6A">
      <w:pPr>
        <w:pStyle w:val="24"/>
        <w:keepNext w:val="0"/>
        <w:keepLines w:val="0"/>
        <w:pageBreakBefore w:val="0"/>
        <w:widowControl w:val="0"/>
        <w:shd w:val="clear" w:color="auto" w:fill="auto"/>
        <w:kinsoku/>
        <w:wordWrap/>
        <w:overflowPunct/>
        <w:topLinePunct w:val="0"/>
        <w:autoSpaceDE/>
        <w:autoSpaceDN/>
        <w:bidi w:val="0"/>
        <w:adjustRightInd/>
        <w:spacing w:before="0" w:after="0" w:line="500" w:lineRule="exact"/>
        <w:ind w:left="0" w:right="0" w:firstLine="480"/>
        <w:jc w:val="left"/>
        <w:textAlignment w:val="auto"/>
        <w:rPr>
          <w:rFonts w:hint="eastAsia" w:ascii="仿宋" w:hAnsi="仿宋" w:eastAsia="仿宋" w:cs="仿宋"/>
          <w:b/>
          <w:bCs/>
          <w:i w:val="0"/>
          <w:iCs w:val="0"/>
          <w:color w:val="auto"/>
          <w:sz w:val="24"/>
          <w:szCs w:val="28"/>
        </w:rPr>
      </w:pPr>
      <w:r>
        <w:rPr>
          <w:rFonts w:hint="eastAsia" w:ascii="仿宋" w:hAnsi="仿宋" w:eastAsia="仿宋" w:cs="仿宋"/>
          <w:b/>
          <w:bCs/>
          <w:i w:val="0"/>
          <w:iCs w:val="0"/>
          <w:color w:val="auto"/>
          <w:spacing w:val="0"/>
          <w:w w:val="100"/>
          <w:position w:val="0"/>
          <w:sz w:val="24"/>
          <w:szCs w:val="28"/>
        </w:rPr>
        <w:t>一</w:t>
      </w:r>
      <w:bookmarkEnd w:id="3"/>
      <w:r>
        <w:rPr>
          <w:rFonts w:hint="eastAsia" w:ascii="仿宋" w:hAnsi="仿宋" w:eastAsia="仿宋" w:cs="仿宋"/>
          <w:b/>
          <w:bCs/>
          <w:i w:val="0"/>
          <w:iCs w:val="0"/>
          <w:color w:val="auto"/>
          <w:spacing w:val="0"/>
          <w:w w:val="100"/>
          <w:position w:val="0"/>
          <w:sz w:val="24"/>
          <w:szCs w:val="28"/>
        </w:rPr>
        <w:t>、项目基本情况</w:t>
      </w:r>
    </w:p>
    <w:p w14:paraId="608842A0">
      <w:pPr>
        <w:pStyle w:val="24"/>
        <w:keepNext w:val="0"/>
        <w:keepLines w:val="0"/>
        <w:pageBreakBefore w:val="0"/>
        <w:widowControl w:val="0"/>
        <w:shd w:val="clear" w:color="auto" w:fill="auto"/>
        <w:tabs>
          <w:tab w:val="left" w:pos="6398"/>
        </w:tabs>
        <w:kinsoku/>
        <w:wordWrap/>
        <w:overflowPunct/>
        <w:topLinePunct w:val="0"/>
        <w:autoSpaceDE/>
        <w:autoSpaceDN/>
        <w:bidi w:val="0"/>
        <w:adjustRightInd/>
        <w:spacing w:before="0" w:after="0" w:line="500" w:lineRule="exact"/>
        <w:ind w:left="480" w:right="0" w:firstLine="520"/>
        <w:jc w:val="left"/>
        <w:textAlignment w:val="auto"/>
        <w:rPr>
          <w:rFonts w:hint="eastAsia" w:ascii="仿宋" w:hAnsi="仿宋" w:eastAsia="仿宋" w:cs="仿宋"/>
          <w:i w:val="0"/>
          <w:iCs w:val="0"/>
          <w:color w:val="auto"/>
          <w:sz w:val="24"/>
          <w:szCs w:val="28"/>
          <w:u w:val="single"/>
          <w:lang w:eastAsia="zh-CN"/>
        </w:rPr>
      </w:pPr>
      <w:r>
        <w:rPr>
          <w:rFonts w:hint="eastAsia" w:ascii="仿宋" w:hAnsi="仿宋" w:eastAsia="仿宋" w:cs="仿宋"/>
          <w:i w:val="0"/>
          <w:iCs w:val="0"/>
          <w:color w:val="auto"/>
          <w:spacing w:val="0"/>
          <w:w w:val="100"/>
          <w:position w:val="0"/>
          <w:sz w:val="24"/>
          <w:szCs w:val="28"/>
        </w:rPr>
        <w:t>原公吿的采购项目编号</w:t>
      </w:r>
      <w:r>
        <w:rPr>
          <w:rFonts w:hint="eastAsia" w:ascii="仿宋" w:hAnsi="仿宋" w:eastAsia="仿宋" w:cs="仿宋"/>
          <w:i w:val="0"/>
          <w:iCs w:val="0"/>
          <w:color w:val="auto"/>
          <w:spacing w:val="0"/>
          <w:w w:val="100"/>
          <w:position w:val="0"/>
          <w:sz w:val="24"/>
          <w:szCs w:val="28"/>
          <w:lang w:eastAsia="zh-CN"/>
        </w:rPr>
        <w:t>：</w:t>
      </w:r>
      <w:r>
        <w:rPr>
          <w:rFonts w:hint="eastAsia" w:ascii="仿宋" w:hAnsi="仿宋" w:eastAsia="仿宋" w:cs="仿宋"/>
          <w:i w:val="0"/>
          <w:iCs w:val="0"/>
          <w:color w:val="auto"/>
          <w:spacing w:val="0"/>
          <w:w w:val="100"/>
          <w:position w:val="0"/>
          <w:sz w:val="24"/>
          <w:szCs w:val="28"/>
          <w:u w:val="single"/>
          <w:lang w:eastAsia="zh-CN"/>
        </w:rPr>
        <w:t>SCIT-HNZG-2025050006</w:t>
      </w:r>
    </w:p>
    <w:p w14:paraId="396F1BB2">
      <w:pPr>
        <w:pStyle w:val="24"/>
        <w:keepNext w:val="0"/>
        <w:keepLines w:val="0"/>
        <w:pageBreakBefore w:val="0"/>
        <w:widowControl w:val="0"/>
        <w:shd w:val="clear" w:color="auto" w:fill="auto"/>
        <w:tabs>
          <w:tab w:val="left" w:pos="6792"/>
        </w:tabs>
        <w:kinsoku/>
        <w:wordWrap/>
        <w:overflowPunct/>
        <w:topLinePunct w:val="0"/>
        <w:autoSpaceDE/>
        <w:autoSpaceDN/>
        <w:bidi w:val="0"/>
        <w:adjustRightInd/>
        <w:spacing w:before="0" w:after="0" w:line="500" w:lineRule="exact"/>
        <w:ind w:left="3674" w:leftChars="400" w:right="0" w:hanging="2714" w:hangingChars="1131"/>
        <w:jc w:val="left"/>
        <w:textAlignment w:val="auto"/>
        <w:rPr>
          <w:rFonts w:hint="eastAsia" w:ascii="仿宋" w:hAnsi="仿宋" w:eastAsia="仿宋" w:cs="仿宋"/>
          <w:i w:val="0"/>
          <w:iCs w:val="0"/>
          <w:color w:val="auto"/>
          <w:sz w:val="24"/>
          <w:szCs w:val="28"/>
          <w:u w:val="single"/>
          <w:lang w:eastAsia="zh-CN"/>
        </w:rPr>
      </w:pPr>
      <w:r>
        <w:rPr>
          <w:rFonts w:hint="eastAsia" w:ascii="仿宋" w:hAnsi="仿宋" w:eastAsia="仿宋" w:cs="仿宋"/>
          <w:i w:val="0"/>
          <w:iCs w:val="0"/>
          <w:color w:val="auto"/>
          <w:spacing w:val="0"/>
          <w:w w:val="100"/>
          <w:position w:val="0"/>
          <w:sz w:val="24"/>
          <w:szCs w:val="28"/>
        </w:rPr>
        <w:t>原公告的采购项目名称：</w:t>
      </w:r>
      <w:r>
        <w:rPr>
          <w:rFonts w:hint="eastAsia" w:ascii="仿宋" w:hAnsi="仿宋" w:eastAsia="仿宋" w:cs="仿宋"/>
          <w:i w:val="0"/>
          <w:iCs w:val="0"/>
          <w:color w:val="auto"/>
          <w:spacing w:val="0"/>
          <w:w w:val="100"/>
          <w:position w:val="0"/>
          <w:sz w:val="24"/>
          <w:szCs w:val="28"/>
          <w:u w:val="single"/>
        </w:rPr>
        <w:t>2024年超长期特别国债“以旧换新”项目医疗设备集中采购（</w:t>
      </w:r>
      <w:r>
        <w:rPr>
          <w:rFonts w:hint="eastAsia" w:ascii="仿宋" w:hAnsi="仿宋" w:eastAsia="仿宋" w:cs="仿宋"/>
          <w:i w:val="0"/>
          <w:iCs w:val="0"/>
          <w:color w:val="auto"/>
          <w:spacing w:val="0"/>
          <w:w w:val="100"/>
          <w:position w:val="0"/>
          <w:sz w:val="24"/>
          <w:szCs w:val="28"/>
          <w:u w:val="single"/>
          <w:lang w:val="en-US" w:eastAsia="zh-CN"/>
        </w:rPr>
        <w:t>二十二</w:t>
      </w:r>
      <w:r>
        <w:rPr>
          <w:rFonts w:hint="eastAsia" w:ascii="仿宋" w:hAnsi="仿宋" w:eastAsia="仿宋" w:cs="仿宋"/>
          <w:i w:val="0"/>
          <w:iCs w:val="0"/>
          <w:color w:val="auto"/>
          <w:spacing w:val="0"/>
          <w:w w:val="100"/>
          <w:position w:val="0"/>
          <w:sz w:val="24"/>
          <w:szCs w:val="28"/>
          <w:u w:val="single"/>
        </w:rPr>
        <w:t>）</w:t>
      </w:r>
    </w:p>
    <w:p w14:paraId="783F77AB">
      <w:pPr>
        <w:pStyle w:val="24"/>
        <w:keepNext w:val="0"/>
        <w:keepLines w:val="0"/>
        <w:pageBreakBefore w:val="0"/>
        <w:widowControl w:val="0"/>
        <w:shd w:val="clear" w:color="auto" w:fill="auto"/>
        <w:tabs>
          <w:tab w:val="left" w:pos="5712"/>
        </w:tabs>
        <w:kinsoku/>
        <w:wordWrap/>
        <w:overflowPunct/>
        <w:topLinePunct w:val="0"/>
        <w:autoSpaceDE/>
        <w:autoSpaceDN/>
        <w:bidi w:val="0"/>
        <w:adjustRightInd/>
        <w:spacing w:before="0" w:after="0" w:line="500" w:lineRule="exact"/>
        <w:ind w:left="0" w:right="0" w:firstLine="960"/>
        <w:jc w:val="left"/>
        <w:textAlignment w:val="auto"/>
        <w:rPr>
          <w:rFonts w:hint="eastAsia" w:ascii="仿宋" w:hAnsi="仿宋" w:eastAsia="仿宋" w:cs="仿宋"/>
          <w:i w:val="0"/>
          <w:iCs w:val="0"/>
          <w:color w:val="auto"/>
          <w:sz w:val="24"/>
          <w:szCs w:val="28"/>
          <w:lang w:val="en-US" w:eastAsia="zh-CN"/>
        </w:rPr>
      </w:pPr>
      <w:r>
        <w:rPr>
          <w:rFonts w:hint="eastAsia" w:ascii="仿宋" w:hAnsi="仿宋" w:eastAsia="仿宋" w:cs="仿宋"/>
          <w:i w:val="0"/>
          <w:iCs w:val="0"/>
          <w:color w:val="auto"/>
          <w:spacing w:val="0"/>
          <w:w w:val="100"/>
          <w:position w:val="0"/>
          <w:sz w:val="24"/>
          <w:szCs w:val="28"/>
        </w:rPr>
        <w:t>首次公告日期：</w:t>
      </w:r>
      <w:r>
        <w:rPr>
          <w:rFonts w:hint="eastAsia" w:ascii="仿宋" w:hAnsi="仿宋" w:eastAsia="仿宋" w:cs="仿宋"/>
          <w:i w:val="0"/>
          <w:iCs w:val="0"/>
          <w:color w:val="auto"/>
          <w:sz w:val="24"/>
          <w:szCs w:val="28"/>
          <w:u w:val="single"/>
          <w:lang w:val="en-US" w:eastAsia="zh-CN"/>
        </w:rPr>
        <w:t>2025年6月25日</w:t>
      </w:r>
    </w:p>
    <w:p w14:paraId="74B5F4C1">
      <w:pPr>
        <w:pStyle w:val="24"/>
        <w:keepNext w:val="0"/>
        <w:keepLines w:val="0"/>
        <w:pageBreakBefore w:val="0"/>
        <w:widowControl w:val="0"/>
        <w:shd w:val="clear" w:color="auto" w:fill="auto"/>
        <w:kinsoku/>
        <w:wordWrap/>
        <w:overflowPunct/>
        <w:topLinePunct w:val="0"/>
        <w:autoSpaceDE/>
        <w:autoSpaceDN/>
        <w:bidi w:val="0"/>
        <w:adjustRightInd/>
        <w:spacing w:before="0" w:after="0" w:line="500" w:lineRule="exact"/>
        <w:ind w:left="0" w:right="0" w:firstLine="480"/>
        <w:jc w:val="left"/>
        <w:textAlignment w:val="auto"/>
        <w:rPr>
          <w:rFonts w:hint="eastAsia" w:ascii="仿宋" w:hAnsi="仿宋" w:eastAsia="仿宋" w:cs="仿宋"/>
          <w:b/>
          <w:bCs/>
          <w:i w:val="0"/>
          <w:iCs w:val="0"/>
          <w:color w:val="auto"/>
          <w:sz w:val="24"/>
          <w:szCs w:val="28"/>
          <w:lang w:eastAsia="zh-CN"/>
        </w:rPr>
      </w:pPr>
      <w:r>
        <w:rPr>
          <w:rFonts w:hint="eastAsia" w:ascii="仿宋" w:hAnsi="仿宋" w:eastAsia="仿宋" w:cs="仿宋"/>
          <w:b/>
          <w:bCs/>
          <w:i w:val="0"/>
          <w:iCs w:val="0"/>
          <w:color w:val="auto"/>
          <w:spacing w:val="0"/>
          <w:w w:val="100"/>
          <w:position w:val="0"/>
          <w:sz w:val="24"/>
          <w:szCs w:val="28"/>
        </w:rPr>
        <w:t>二</w:t>
      </w:r>
      <w:r>
        <w:rPr>
          <w:rFonts w:hint="eastAsia" w:ascii="仿宋" w:hAnsi="仿宋" w:eastAsia="仿宋" w:cs="仿宋"/>
          <w:b/>
          <w:bCs/>
          <w:i w:val="0"/>
          <w:iCs w:val="0"/>
          <w:color w:val="auto"/>
          <w:spacing w:val="0"/>
          <w:w w:val="100"/>
          <w:position w:val="0"/>
          <w:sz w:val="24"/>
          <w:szCs w:val="28"/>
          <w:lang w:eastAsia="zh-CN"/>
        </w:rPr>
        <w:t>、</w:t>
      </w:r>
      <w:r>
        <w:rPr>
          <w:rFonts w:hint="eastAsia" w:ascii="仿宋" w:hAnsi="仿宋" w:eastAsia="仿宋" w:cs="仿宋"/>
          <w:b/>
          <w:bCs/>
          <w:i w:val="0"/>
          <w:iCs w:val="0"/>
          <w:color w:val="auto"/>
          <w:spacing w:val="0"/>
          <w:w w:val="100"/>
          <w:position w:val="0"/>
          <w:sz w:val="24"/>
          <w:szCs w:val="28"/>
        </w:rPr>
        <w:t>更正</w:t>
      </w:r>
      <w:r>
        <w:rPr>
          <w:rFonts w:hint="eastAsia" w:ascii="仿宋" w:hAnsi="仿宋" w:eastAsia="仿宋" w:cs="仿宋"/>
          <w:b/>
          <w:bCs/>
          <w:i w:val="0"/>
          <w:iCs w:val="0"/>
          <w:color w:val="auto"/>
          <w:spacing w:val="0"/>
          <w:w w:val="100"/>
          <w:position w:val="0"/>
          <w:sz w:val="24"/>
          <w:szCs w:val="28"/>
          <w:lang w:val="en-US" w:eastAsia="zh-CN"/>
        </w:rPr>
        <w:t>信息</w:t>
      </w:r>
    </w:p>
    <w:p w14:paraId="5962BC46">
      <w:pPr>
        <w:pageBreakBefore w:val="0"/>
        <w:widowControl w:val="0"/>
        <w:numPr>
          <w:ilvl w:val="0"/>
          <w:numId w:val="0"/>
        </w:numPr>
        <w:kinsoku/>
        <w:wordWrap/>
        <w:overflowPunct/>
        <w:topLinePunct w:val="0"/>
        <w:autoSpaceDE/>
        <w:autoSpaceDN/>
        <w:bidi w:val="0"/>
        <w:adjustRightInd/>
        <w:spacing w:after="0" w:line="500" w:lineRule="exact"/>
        <w:ind w:right="0" w:rightChars="0" w:firstLine="720" w:firstLineChars="300"/>
        <w:textAlignment w:val="auto"/>
        <w:rPr>
          <w:rFonts w:hint="eastAsia" w:ascii="仿宋" w:hAnsi="仿宋" w:eastAsia="仿宋" w:cs="仿宋"/>
          <w:b/>
          <w:bCs w:val="0"/>
          <w:color w:val="auto"/>
          <w:sz w:val="24"/>
          <w:szCs w:val="28"/>
          <w:lang w:val="en-US" w:eastAsia="zh-CN"/>
        </w:rPr>
      </w:pPr>
      <w:r>
        <w:rPr>
          <w:rFonts w:hint="eastAsia" w:ascii="仿宋" w:hAnsi="仿宋" w:eastAsia="仿宋" w:cs="仿宋"/>
          <w:i w:val="0"/>
          <w:iCs w:val="0"/>
          <w:color w:val="auto"/>
          <w:spacing w:val="0"/>
          <w:w w:val="100"/>
          <w:position w:val="0"/>
          <w:sz w:val="24"/>
          <w:szCs w:val="28"/>
        </w:rPr>
        <w:t>更正事项：</w:t>
      </w:r>
      <w:r>
        <w:rPr>
          <w:rFonts w:hint="eastAsia" w:ascii="仿宋" w:hAnsi="仿宋" w:eastAsia="仿宋" w:cs="仿宋"/>
          <w:i w:val="0"/>
          <w:iCs w:val="0"/>
          <w:color w:val="auto"/>
          <w:spacing w:val="0"/>
          <w:w w:val="100"/>
          <w:position w:val="0"/>
          <w:sz w:val="24"/>
          <w:szCs w:val="28"/>
          <w:lang w:eastAsia="zh-CN"/>
        </w:rPr>
        <w:t>☑</w:t>
      </w:r>
      <w:r>
        <w:rPr>
          <w:rFonts w:hint="eastAsia" w:ascii="仿宋" w:hAnsi="仿宋" w:eastAsia="仿宋" w:cs="仿宋"/>
          <w:i w:val="0"/>
          <w:iCs w:val="0"/>
          <w:color w:val="auto"/>
          <w:spacing w:val="0"/>
          <w:w w:val="100"/>
          <w:position w:val="0"/>
          <w:sz w:val="24"/>
          <w:szCs w:val="28"/>
        </w:rPr>
        <w:t>釆购公告</w:t>
      </w:r>
      <w:r>
        <w:rPr>
          <w:rFonts w:hint="eastAsia" w:ascii="仿宋" w:hAnsi="仿宋" w:eastAsia="仿宋" w:cs="仿宋"/>
          <w:i w:val="0"/>
          <w:iCs w:val="0"/>
          <w:color w:val="auto"/>
          <w:spacing w:val="0"/>
          <w:w w:val="100"/>
          <w:position w:val="0"/>
          <w:sz w:val="24"/>
          <w:szCs w:val="28"/>
          <w:lang w:eastAsia="zh-CN"/>
        </w:rPr>
        <w:t>☑</w:t>
      </w:r>
      <w:r>
        <w:rPr>
          <w:rFonts w:hint="eastAsia" w:ascii="仿宋" w:hAnsi="仿宋" w:eastAsia="仿宋" w:cs="仿宋"/>
          <w:i w:val="0"/>
          <w:iCs w:val="0"/>
          <w:color w:val="auto"/>
          <w:spacing w:val="0"/>
          <w:w w:val="100"/>
          <w:position w:val="0"/>
          <w:sz w:val="24"/>
          <w:szCs w:val="28"/>
        </w:rPr>
        <w:t>釆购文件□釆购结果</w:t>
      </w:r>
    </w:p>
    <w:p w14:paraId="1C6380CF">
      <w:pPr>
        <w:pageBreakBefore w:val="0"/>
        <w:widowControl w:val="0"/>
        <w:numPr>
          <w:ilvl w:val="0"/>
          <w:numId w:val="0"/>
        </w:numPr>
        <w:kinsoku/>
        <w:wordWrap/>
        <w:overflowPunct/>
        <w:topLinePunct w:val="0"/>
        <w:autoSpaceDE/>
        <w:autoSpaceDN/>
        <w:bidi w:val="0"/>
        <w:adjustRightInd/>
        <w:spacing w:after="0" w:line="500" w:lineRule="exact"/>
        <w:ind w:right="0" w:rightChars="0" w:firstLine="720" w:firstLineChars="300"/>
        <w:textAlignment w:val="auto"/>
        <w:rPr>
          <w:rFonts w:hint="eastAsia" w:ascii="仿宋" w:hAnsi="仿宋" w:eastAsia="仿宋" w:cs="仿宋"/>
          <w:i w:val="0"/>
          <w:iCs w:val="0"/>
          <w:color w:val="auto"/>
          <w:spacing w:val="0"/>
          <w:w w:val="100"/>
          <w:position w:val="0"/>
          <w:sz w:val="24"/>
          <w:szCs w:val="28"/>
        </w:rPr>
      </w:pPr>
      <w:r>
        <w:rPr>
          <w:rFonts w:hint="eastAsia" w:ascii="仿宋" w:hAnsi="仿宋" w:eastAsia="仿宋" w:cs="仿宋"/>
          <w:i w:val="0"/>
          <w:iCs w:val="0"/>
          <w:color w:val="auto"/>
          <w:spacing w:val="0"/>
          <w:w w:val="100"/>
          <w:position w:val="0"/>
          <w:sz w:val="24"/>
          <w:szCs w:val="28"/>
        </w:rPr>
        <w:t>更正内容:</w:t>
      </w:r>
    </w:p>
    <w:p w14:paraId="0AE5C8F1">
      <w:pPr>
        <w:spacing w:line="360" w:lineRule="auto"/>
        <w:ind w:firstLine="480" w:firstLineChars="200"/>
        <w:rPr>
          <w:rFonts w:hint="eastAsia" w:ascii="仿宋" w:hAnsi="仿宋" w:eastAsia="仿宋" w:cs="仿宋"/>
          <w:b/>
          <w:bCs w:val="0"/>
          <w:color w:val="auto"/>
          <w:sz w:val="24"/>
          <w:szCs w:val="24"/>
        </w:rPr>
      </w:pPr>
      <w:bookmarkStart w:id="4" w:name="bookmark61"/>
      <w:r>
        <w:rPr>
          <w:rFonts w:hint="eastAsia" w:ascii="宋体" w:hAnsi="宋体" w:cs="宋体"/>
          <w:i w:val="0"/>
          <w:iCs w:val="0"/>
          <w:color w:val="auto"/>
          <w:spacing w:val="0"/>
          <w:w w:val="100"/>
          <w:position w:val="0"/>
          <w:sz w:val="24"/>
          <w:szCs w:val="28"/>
          <w:lang w:val="en-US" w:eastAsia="zh-CN"/>
        </w:rPr>
        <w:t xml:space="preserve"> </w:t>
      </w:r>
      <w:r>
        <w:rPr>
          <w:rFonts w:hint="eastAsia" w:ascii="仿宋" w:hAnsi="仿宋" w:eastAsia="仿宋" w:cs="仿宋"/>
          <w:b/>
          <w:bCs w:val="0"/>
          <w:color w:val="auto"/>
          <w:sz w:val="24"/>
          <w:szCs w:val="24"/>
        </w:rPr>
        <w:t>1.在“ 招标公告”中：</w:t>
      </w:r>
    </w:p>
    <w:p w14:paraId="0E7E7488">
      <w:pPr>
        <w:spacing w:line="360" w:lineRule="auto"/>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四、提交投标文件截止时间、开标时间和地点</w:t>
      </w:r>
    </w:p>
    <w:p w14:paraId="4A747A7B">
      <w:pPr>
        <w:spacing w:line="360" w:lineRule="auto"/>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2025-07-</w:t>
      </w:r>
      <w:r>
        <w:rPr>
          <w:rFonts w:hint="eastAsia" w:ascii="仿宋" w:hAnsi="仿宋" w:eastAsia="仿宋" w:cs="仿宋"/>
          <w:b w:val="0"/>
          <w:bCs/>
          <w:color w:val="auto"/>
          <w:sz w:val="24"/>
          <w:szCs w:val="24"/>
          <w:lang w:val="en-US" w:eastAsia="zh-CN"/>
        </w:rPr>
        <w:t>31</w:t>
      </w:r>
      <w:r>
        <w:rPr>
          <w:rFonts w:hint="eastAsia" w:ascii="仿宋" w:hAnsi="仿宋" w:eastAsia="仿宋" w:cs="仿宋"/>
          <w:b w:val="0"/>
          <w:bCs/>
          <w:color w:val="auto"/>
          <w:sz w:val="24"/>
          <w:szCs w:val="24"/>
        </w:rPr>
        <w:t xml:space="preserve"> </w:t>
      </w:r>
      <w:r>
        <w:rPr>
          <w:rFonts w:hint="eastAsia" w:ascii="仿宋" w:hAnsi="仿宋" w:eastAsia="仿宋" w:cs="仿宋"/>
          <w:b w:val="0"/>
          <w:bCs/>
          <w:color w:val="auto"/>
          <w:sz w:val="24"/>
          <w:szCs w:val="24"/>
          <w:lang w:val="en-US" w:eastAsia="zh-CN"/>
        </w:rPr>
        <w:t>09</w:t>
      </w:r>
      <w:r>
        <w:rPr>
          <w:rFonts w:hint="eastAsia" w:ascii="仿宋" w:hAnsi="仿宋" w:eastAsia="仿宋" w:cs="仿宋"/>
          <w:b w:val="0"/>
          <w:bCs/>
          <w:color w:val="auto"/>
          <w:sz w:val="24"/>
          <w:szCs w:val="24"/>
        </w:rPr>
        <w:t>:30:00（北京时间）（自招标文件开始发出之日起至投标人提交投标文件截止之日止，不得少于20日）</w:t>
      </w:r>
    </w:p>
    <w:p w14:paraId="229AE47F">
      <w:pPr>
        <w:spacing w:line="360" w:lineRule="auto"/>
        <w:ind w:firstLine="482" w:firstLineChars="200"/>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现更正为：</w:t>
      </w:r>
    </w:p>
    <w:p w14:paraId="24A87146">
      <w:pPr>
        <w:spacing w:line="360" w:lineRule="auto"/>
        <w:ind w:firstLine="480" w:firstLineChars="200"/>
        <w:rPr>
          <w:rFonts w:hint="eastAsia" w:ascii="仿宋" w:hAnsi="仿宋" w:eastAsia="仿宋" w:cs="仿宋"/>
          <w:b w:val="0"/>
          <w:bCs/>
          <w:color w:val="auto"/>
          <w:sz w:val="24"/>
          <w:szCs w:val="24"/>
        </w:rPr>
      </w:pPr>
      <w:r>
        <w:rPr>
          <w:rFonts w:hint="eastAsia" w:ascii="仿宋" w:hAnsi="仿宋" w:eastAsia="仿宋" w:cs="仿宋"/>
          <w:color w:val="auto"/>
          <w:lang w:val="en-US" w:eastAsia="zh-CN"/>
        </w:rPr>
        <w:t xml:space="preserve"> </w:t>
      </w:r>
      <w:r>
        <w:rPr>
          <w:rFonts w:hint="eastAsia" w:ascii="仿宋" w:hAnsi="仿宋" w:eastAsia="仿宋" w:cs="仿宋"/>
          <w:b w:val="0"/>
          <w:bCs/>
          <w:color w:val="auto"/>
          <w:sz w:val="24"/>
          <w:szCs w:val="24"/>
        </w:rPr>
        <w:t>四、提交投标文件截止时间、开标时间和地点</w:t>
      </w:r>
    </w:p>
    <w:p w14:paraId="20210B1E">
      <w:pPr>
        <w:spacing w:line="360" w:lineRule="auto"/>
        <w:ind w:firstLine="480" w:firstLineChars="200"/>
        <w:rPr>
          <w:rFonts w:hint="eastAsia" w:ascii="仿宋" w:hAnsi="仿宋" w:eastAsia="仿宋" w:cs="仿宋"/>
          <w:color w:val="auto"/>
          <w:lang w:val="en-US" w:eastAsia="zh-CN"/>
        </w:rPr>
      </w:pPr>
      <w:r>
        <w:rPr>
          <w:rFonts w:hint="eastAsia" w:ascii="仿宋" w:hAnsi="仿宋" w:eastAsia="仿宋" w:cs="仿宋"/>
          <w:b w:val="0"/>
          <w:bCs/>
          <w:color w:val="auto"/>
          <w:sz w:val="24"/>
          <w:szCs w:val="24"/>
          <w:u w:val="single"/>
        </w:rPr>
        <w:t>2025-0</w:t>
      </w:r>
      <w:r>
        <w:rPr>
          <w:rFonts w:hint="eastAsia" w:ascii="仿宋" w:hAnsi="仿宋" w:eastAsia="仿宋" w:cs="仿宋"/>
          <w:b w:val="0"/>
          <w:bCs/>
          <w:color w:val="auto"/>
          <w:sz w:val="24"/>
          <w:szCs w:val="24"/>
          <w:u w:val="single"/>
          <w:lang w:val="en-US" w:eastAsia="zh-CN"/>
        </w:rPr>
        <w:t>8</w:t>
      </w:r>
      <w:r>
        <w:rPr>
          <w:rFonts w:hint="eastAsia" w:ascii="仿宋" w:hAnsi="仿宋" w:eastAsia="仿宋" w:cs="仿宋"/>
          <w:b w:val="0"/>
          <w:bCs/>
          <w:color w:val="auto"/>
          <w:sz w:val="24"/>
          <w:szCs w:val="24"/>
          <w:u w:val="single"/>
        </w:rPr>
        <w:t>-</w:t>
      </w:r>
      <w:r>
        <w:rPr>
          <w:rFonts w:hint="eastAsia" w:ascii="仿宋" w:hAnsi="仿宋" w:eastAsia="仿宋" w:cs="仿宋"/>
          <w:b w:val="0"/>
          <w:bCs/>
          <w:color w:val="auto"/>
          <w:sz w:val="24"/>
          <w:szCs w:val="24"/>
          <w:u w:val="single"/>
          <w:lang w:val="en-US" w:eastAsia="zh-CN"/>
        </w:rPr>
        <w:t>14</w:t>
      </w:r>
      <w:r>
        <w:rPr>
          <w:rFonts w:hint="eastAsia" w:ascii="仿宋" w:hAnsi="仿宋" w:eastAsia="仿宋" w:cs="仿宋"/>
          <w:b w:val="0"/>
          <w:bCs/>
          <w:color w:val="auto"/>
          <w:sz w:val="24"/>
          <w:szCs w:val="24"/>
          <w:u w:val="single"/>
        </w:rPr>
        <w:t xml:space="preserve"> </w:t>
      </w:r>
      <w:r>
        <w:rPr>
          <w:rFonts w:hint="eastAsia" w:ascii="仿宋" w:hAnsi="仿宋" w:eastAsia="仿宋" w:cs="仿宋"/>
          <w:b w:val="0"/>
          <w:bCs/>
          <w:color w:val="auto"/>
          <w:sz w:val="24"/>
          <w:szCs w:val="24"/>
          <w:u w:val="single"/>
          <w:lang w:val="en-US" w:eastAsia="zh-CN"/>
        </w:rPr>
        <w:t>08</w:t>
      </w:r>
      <w:r>
        <w:rPr>
          <w:rFonts w:hint="eastAsia" w:ascii="仿宋" w:hAnsi="仿宋" w:eastAsia="仿宋" w:cs="仿宋"/>
          <w:b w:val="0"/>
          <w:bCs/>
          <w:color w:val="auto"/>
          <w:sz w:val="24"/>
          <w:szCs w:val="24"/>
          <w:u w:val="single"/>
        </w:rPr>
        <w:t>:30:00</w:t>
      </w:r>
      <w:r>
        <w:rPr>
          <w:rFonts w:hint="eastAsia" w:ascii="仿宋" w:hAnsi="仿宋" w:eastAsia="仿宋" w:cs="仿宋"/>
          <w:b w:val="0"/>
          <w:bCs/>
          <w:color w:val="auto"/>
          <w:sz w:val="24"/>
          <w:szCs w:val="24"/>
        </w:rPr>
        <w:t>（北京时间）（自招标文件开始发出之日起至投标人提交投标文件截止之日止，不得少于20日）</w:t>
      </w:r>
      <w:r>
        <w:rPr>
          <w:rFonts w:hint="eastAsia" w:ascii="仿宋" w:hAnsi="仿宋" w:eastAsia="仿宋" w:cs="仿宋"/>
          <w:color w:val="auto"/>
          <w:lang w:val="en-US" w:eastAsia="zh-CN"/>
        </w:rPr>
        <w:t xml:space="preserve">  </w:t>
      </w:r>
      <w:bookmarkStart w:id="7" w:name="_GoBack"/>
      <w:bookmarkEnd w:id="7"/>
    </w:p>
    <w:p w14:paraId="6341CD35">
      <w:pPr>
        <w:pStyle w:val="10"/>
        <w:numPr>
          <w:ilvl w:val="0"/>
          <w:numId w:val="0"/>
        </w:numPr>
        <w:ind w:left="481" w:leftChars="0" w:right="0" w:rightChars="0"/>
        <w:rPr>
          <w:rFonts w:hint="eastAsia" w:ascii="仿宋" w:hAnsi="仿宋" w:eastAsia="仿宋" w:cs="仿宋"/>
          <w:b/>
          <w:bCs w:val="0"/>
          <w:color w:val="auto"/>
          <w:spacing w:val="0"/>
          <w:w w:val="100"/>
          <w:kern w:val="0"/>
          <w:position w:val="0"/>
          <w:sz w:val="24"/>
          <w:szCs w:val="24"/>
          <w:shd w:val="clear" w:color="auto" w:fill="auto"/>
          <w:lang w:val="en-US" w:eastAsia="zh-CN" w:bidi="en-US"/>
        </w:rPr>
      </w:pPr>
      <w:r>
        <w:rPr>
          <w:rFonts w:hint="eastAsia" w:ascii="仿宋" w:hAnsi="仿宋" w:eastAsia="仿宋" w:cs="仿宋"/>
          <w:b/>
          <w:bCs w:val="0"/>
          <w:color w:val="auto"/>
          <w:spacing w:val="0"/>
          <w:w w:val="100"/>
          <w:kern w:val="0"/>
          <w:position w:val="0"/>
          <w:sz w:val="24"/>
          <w:szCs w:val="24"/>
          <w:shd w:val="clear" w:color="auto" w:fill="auto"/>
          <w:lang w:val="en-US" w:eastAsia="zh-CN" w:bidi="en-US"/>
        </w:rPr>
        <w:t>2.在招标文件“第三章 采购需求”“二、技术要求”中：</w:t>
      </w:r>
    </w:p>
    <w:p w14:paraId="6FBB5054">
      <w:pPr>
        <w:pStyle w:val="10"/>
        <w:numPr>
          <w:ilvl w:val="0"/>
          <w:numId w:val="0"/>
        </w:numPr>
        <w:ind w:left="481" w:leftChars="0" w:right="0" w:rightChars="0"/>
        <w:rPr>
          <w:rFonts w:hint="eastAsia" w:ascii="仿宋" w:hAnsi="仿宋" w:eastAsia="仿宋" w:cs="仿宋"/>
          <w:b/>
          <w:bCs w:val="0"/>
          <w:color w:val="auto"/>
          <w:spacing w:val="0"/>
          <w:w w:val="100"/>
          <w:kern w:val="0"/>
          <w:position w:val="0"/>
          <w:sz w:val="24"/>
          <w:szCs w:val="24"/>
          <w:shd w:val="clear" w:color="auto" w:fill="auto"/>
          <w:lang w:val="en-US" w:eastAsia="zh-CN" w:bidi="en-US"/>
        </w:rPr>
      </w:pPr>
      <w:r>
        <w:rPr>
          <w:rFonts w:hint="eastAsia" w:ascii="仿宋" w:hAnsi="仿宋" w:eastAsia="仿宋" w:cs="仿宋"/>
          <w:b/>
          <w:bCs w:val="0"/>
          <w:color w:val="auto"/>
          <w:spacing w:val="0"/>
          <w:w w:val="100"/>
          <w:kern w:val="0"/>
          <w:position w:val="0"/>
          <w:sz w:val="24"/>
          <w:szCs w:val="24"/>
          <w:shd w:val="clear" w:color="auto" w:fill="auto"/>
          <w:lang w:val="en-US" w:eastAsia="zh-CN" w:bidi="en-US"/>
        </w:rPr>
        <w:t>2.1  1包：</w:t>
      </w:r>
    </w:p>
    <w:p w14:paraId="1D61216F">
      <w:pPr>
        <w:pStyle w:val="10"/>
        <w:numPr>
          <w:ilvl w:val="0"/>
          <w:numId w:val="0"/>
        </w:numPr>
        <w:ind w:left="481" w:leftChars="0" w:right="0" w:rightChars="0"/>
        <w:rPr>
          <w:rFonts w:hint="eastAsia"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2.1.1 “▲1.2.6 光源寿命≥10000小时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现更正为：“</w:t>
      </w:r>
      <w:r>
        <w:rPr>
          <w:rFonts w:hint="default" w:ascii="仿宋" w:hAnsi="仿宋" w:eastAsia="仿宋" w:cs="仿宋"/>
          <w:b w:val="0"/>
          <w:bCs/>
          <w:color w:val="auto"/>
          <w:spacing w:val="0"/>
          <w:w w:val="100"/>
          <w:kern w:val="0"/>
          <w:position w:val="0"/>
          <w:sz w:val="24"/>
          <w:szCs w:val="24"/>
          <w:shd w:val="clear" w:color="auto" w:fill="auto"/>
          <w:lang w:val="en-US" w:eastAsia="zh-CN" w:bidi="en-US"/>
        </w:rPr>
        <w:t>▲1.2.6 LED寿命≥10000小时</w:t>
      </w:r>
      <w:r>
        <w:rPr>
          <w:rFonts w:hint="eastAsia" w:ascii="仿宋" w:hAnsi="仿宋" w:eastAsia="仿宋" w:cs="仿宋"/>
          <w:b w:val="0"/>
          <w:bCs/>
          <w:color w:val="auto"/>
          <w:spacing w:val="0"/>
          <w:w w:val="100"/>
          <w:kern w:val="0"/>
          <w:position w:val="0"/>
          <w:sz w:val="24"/>
          <w:szCs w:val="24"/>
          <w:shd w:val="clear" w:color="auto" w:fill="auto"/>
          <w:lang w:val="en-US" w:eastAsia="zh-CN" w:bidi="en-US"/>
        </w:rPr>
        <w:t xml:space="preserve">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w:t>
      </w:r>
    </w:p>
    <w:p w14:paraId="5A8F208A">
      <w:pPr>
        <w:pStyle w:val="10"/>
        <w:numPr>
          <w:ilvl w:val="0"/>
          <w:numId w:val="0"/>
        </w:numPr>
        <w:ind w:left="481" w:leftChars="0" w:right="0" w:rightChars="0"/>
        <w:rPr>
          <w:rFonts w:hint="eastAsia" w:ascii="仿宋" w:hAnsi="仿宋" w:eastAsia="仿宋" w:cs="仿宋"/>
          <w:b/>
          <w:bCs w:val="0"/>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2.1.2  “1.6.2  ≥31寸彩色液晶医用监视器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现更正为：“</w:t>
      </w:r>
      <w:r>
        <w:rPr>
          <w:rFonts w:hint="default" w:ascii="仿宋" w:hAnsi="仿宋" w:eastAsia="仿宋" w:cs="仿宋"/>
          <w:b w:val="0"/>
          <w:bCs/>
          <w:color w:val="auto"/>
          <w:spacing w:val="0"/>
          <w:w w:val="100"/>
          <w:kern w:val="0"/>
          <w:position w:val="0"/>
          <w:sz w:val="24"/>
          <w:szCs w:val="24"/>
          <w:shd w:val="clear" w:color="auto" w:fill="auto"/>
          <w:lang w:val="en-US" w:eastAsia="zh-CN" w:bidi="en-US"/>
        </w:rPr>
        <w:t>1.6.2</w:t>
      </w:r>
      <w:r>
        <w:rPr>
          <w:rFonts w:hint="eastAsia" w:ascii="仿宋" w:hAnsi="仿宋" w:eastAsia="仿宋" w:cs="仿宋"/>
          <w:b w:val="0"/>
          <w:bCs/>
          <w:color w:val="auto"/>
          <w:spacing w:val="0"/>
          <w:w w:val="100"/>
          <w:kern w:val="0"/>
          <w:position w:val="0"/>
          <w:sz w:val="24"/>
          <w:szCs w:val="24"/>
          <w:shd w:val="clear" w:color="auto" w:fill="auto"/>
          <w:lang w:val="en-US" w:eastAsia="zh-CN" w:bidi="en-US"/>
        </w:rPr>
        <w:t xml:space="preserve">  </w:t>
      </w:r>
      <w:r>
        <w:rPr>
          <w:rFonts w:hint="default" w:ascii="仿宋" w:hAnsi="仿宋" w:eastAsia="仿宋" w:cs="仿宋"/>
          <w:b w:val="0"/>
          <w:bCs/>
          <w:color w:val="auto"/>
          <w:spacing w:val="0"/>
          <w:w w:val="100"/>
          <w:kern w:val="0"/>
          <w:position w:val="0"/>
          <w:sz w:val="24"/>
          <w:szCs w:val="24"/>
          <w:shd w:val="clear" w:color="auto" w:fill="auto"/>
          <w:lang w:val="en-US" w:eastAsia="zh-CN" w:bidi="en-US"/>
        </w:rPr>
        <w:t>≥31英寸彩色液晶医用监视器</w:t>
      </w:r>
      <w:r>
        <w:rPr>
          <w:rFonts w:hint="eastAsia" w:ascii="仿宋" w:hAnsi="仿宋" w:eastAsia="仿宋" w:cs="仿宋"/>
          <w:b w:val="0"/>
          <w:bCs/>
          <w:color w:val="auto"/>
          <w:spacing w:val="0"/>
          <w:w w:val="100"/>
          <w:kern w:val="0"/>
          <w:position w:val="0"/>
          <w:sz w:val="24"/>
          <w:szCs w:val="24"/>
          <w:shd w:val="clear" w:color="auto" w:fill="auto"/>
          <w:lang w:val="en-US" w:eastAsia="zh-CN" w:bidi="en-US"/>
        </w:rPr>
        <w:t xml:space="preserve">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w:t>
      </w:r>
    </w:p>
    <w:p w14:paraId="6F8499F4">
      <w:pPr>
        <w:pStyle w:val="10"/>
        <w:numPr>
          <w:ilvl w:val="0"/>
          <w:numId w:val="0"/>
        </w:numPr>
        <w:ind w:left="481" w:leftChars="0" w:right="0" w:rightChars="0"/>
        <w:rPr>
          <w:rFonts w:hint="default"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2.1.3  “2.1电子图像处理器 1台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现更正为：“</w:t>
      </w:r>
      <w:r>
        <w:rPr>
          <w:rFonts w:hint="default" w:ascii="仿宋" w:hAnsi="仿宋" w:eastAsia="仿宋" w:cs="仿宋"/>
          <w:b w:val="0"/>
          <w:bCs/>
          <w:color w:val="auto"/>
          <w:spacing w:val="0"/>
          <w:w w:val="100"/>
          <w:kern w:val="0"/>
          <w:position w:val="0"/>
          <w:sz w:val="24"/>
          <w:szCs w:val="24"/>
          <w:shd w:val="clear" w:color="auto" w:fill="auto"/>
          <w:lang w:val="en-US" w:eastAsia="zh-CN" w:bidi="en-US"/>
        </w:rPr>
        <w:t>2.1图像处理装置及医用内窥镜冷光源 1套</w:t>
      </w:r>
      <w:r>
        <w:rPr>
          <w:rFonts w:hint="eastAsia" w:ascii="仿宋" w:hAnsi="仿宋" w:eastAsia="仿宋" w:cs="仿宋"/>
          <w:b w:val="0"/>
          <w:bCs/>
          <w:color w:val="auto"/>
          <w:spacing w:val="0"/>
          <w:w w:val="100"/>
          <w:kern w:val="0"/>
          <w:position w:val="0"/>
          <w:sz w:val="24"/>
          <w:szCs w:val="24"/>
          <w:shd w:val="clear" w:color="auto" w:fill="auto"/>
          <w:lang w:val="en-US" w:eastAsia="zh-CN" w:bidi="en-US"/>
        </w:rPr>
        <w:t xml:space="preserve">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w:t>
      </w:r>
    </w:p>
    <w:p w14:paraId="52E1807B">
      <w:pPr>
        <w:pStyle w:val="10"/>
        <w:numPr>
          <w:ilvl w:val="0"/>
          <w:numId w:val="0"/>
        </w:numPr>
        <w:ind w:left="481" w:leftChars="0" w:right="0" w:rightChars="0"/>
        <w:rPr>
          <w:rFonts w:hint="default"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2.1.4  “2.2 医用内窥镜用冷光源 1台具备”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删除；</w:t>
      </w:r>
    </w:p>
    <w:p w14:paraId="723C8AED">
      <w:pPr>
        <w:pStyle w:val="10"/>
        <w:numPr>
          <w:ilvl w:val="0"/>
          <w:numId w:val="0"/>
        </w:numPr>
        <w:ind w:left="481" w:leftChars="0" w:right="0" w:rightChars="0"/>
        <w:rPr>
          <w:rFonts w:hint="eastAsia" w:ascii="仿宋" w:hAnsi="仿宋" w:eastAsia="仿宋" w:cs="仿宋"/>
          <w:b/>
          <w:bCs w:val="0"/>
          <w:color w:val="auto"/>
          <w:spacing w:val="0"/>
          <w:w w:val="100"/>
          <w:kern w:val="0"/>
          <w:position w:val="0"/>
          <w:sz w:val="24"/>
          <w:szCs w:val="24"/>
          <w:shd w:val="clear" w:color="auto" w:fill="auto"/>
          <w:lang w:val="en-US" w:eastAsia="zh-CN" w:bidi="en-US"/>
        </w:rPr>
      </w:pPr>
      <w:r>
        <w:rPr>
          <w:rFonts w:hint="eastAsia" w:ascii="仿宋" w:hAnsi="仿宋" w:eastAsia="仿宋" w:cs="仿宋"/>
          <w:b/>
          <w:bCs w:val="0"/>
          <w:color w:val="auto"/>
          <w:spacing w:val="0"/>
          <w:w w:val="100"/>
          <w:kern w:val="0"/>
          <w:position w:val="0"/>
          <w:sz w:val="24"/>
          <w:szCs w:val="24"/>
          <w:shd w:val="clear" w:color="auto" w:fill="auto"/>
          <w:lang w:val="en-US" w:eastAsia="zh-CN" w:bidi="en-US"/>
        </w:rPr>
        <w:t>2.2   2包：</w:t>
      </w:r>
    </w:p>
    <w:p w14:paraId="6C1B6858">
      <w:pPr>
        <w:pStyle w:val="10"/>
        <w:numPr>
          <w:ilvl w:val="0"/>
          <w:numId w:val="0"/>
        </w:numPr>
        <w:ind w:left="481" w:leftChars="0" w:right="0" w:rightChars="0"/>
        <w:rPr>
          <w:rFonts w:hint="default"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2.2.1 “</w:t>
      </w:r>
      <w:r>
        <w:rPr>
          <w:rFonts w:hint="default" w:ascii="仿宋" w:hAnsi="仿宋" w:eastAsia="仿宋" w:cs="仿宋"/>
          <w:b w:val="0"/>
          <w:bCs/>
          <w:color w:val="auto"/>
          <w:spacing w:val="0"/>
          <w:w w:val="100"/>
          <w:kern w:val="0"/>
          <w:position w:val="0"/>
          <w:sz w:val="24"/>
          <w:szCs w:val="24"/>
          <w:shd w:val="clear" w:color="auto" w:fill="auto"/>
          <w:lang w:val="en-US" w:eastAsia="zh-CN" w:bidi="en-US"/>
        </w:rPr>
        <w:t>▲1.2.6 光源寿命≥10000小时</w:t>
      </w:r>
      <w:r>
        <w:rPr>
          <w:rFonts w:hint="eastAsia" w:ascii="仿宋" w:hAnsi="仿宋" w:eastAsia="仿宋" w:cs="仿宋"/>
          <w:b w:val="0"/>
          <w:bCs/>
          <w:color w:val="auto"/>
          <w:spacing w:val="0"/>
          <w:w w:val="100"/>
          <w:kern w:val="0"/>
          <w:position w:val="0"/>
          <w:sz w:val="24"/>
          <w:szCs w:val="24"/>
          <w:shd w:val="clear" w:color="auto" w:fill="auto"/>
          <w:lang w:val="en-US" w:eastAsia="zh-CN" w:bidi="en-US"/>
        </w:rPr>
        <w:t xml:space="preserve">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现更正为：</w:t>
      </w:r>
      <w:r>
        <w:rPr>
          <w:rFonts w:hint="eastAsia" w:ascii="仿宋" w:hAnsi="仿宋" w:eastAsia="仿宋" w:cs="仿宋"/>
          <w:b w:val="0"/>
          <w:bCs/>
          <w:color w:val="auto"/>
          <w:spacing w:val="0"/>
          <w:w w:val="100"/>
          <w:kern w:val="0"/>
          <w:position w:val="0"/>
          <w:sz w:val="24"/>
          <w:szCs w:val="24"/>
          <w:shd w:val="clear" w:color="auto" w:fill="auto"/>
          <w:lang w:val="en-US" w:eastAsia="zh-CN" w:bidi="en-US"/>
        </w:rPr>
        <w:t>“</w:t>
      </w:r>
      <w:r>
        <w:rPr>
          <w:rFonts w:hint="default" w:ascii="仿宋" w:hAnsi="仿宋" w:eastAsia="仿宋" w:cs="仿宋"/>
          <w:b w:val="0"/>
          <w:bCs/>
          <w:color w:val="auto"/>
          <w:spacing w:val="0"/>
          <w:w w:val="100"/>
          <w:kern w:val="0"/>
          <w:position w:val="0"/>
          <w:sz w:val="24"/>
          <w:szCs w:val="24"/>
          <w:shd w:val="clear" w:color="auto" w:fill="auto"/>
          <w:lang w:val="en-US" w:eastAsia="zh-CN" w:bidi="en-US"/>
        </w:rPr>
        <w:t>▲1.2.6 LED寿命≥10000小时</w:t>
      </w:r>
      <w:r>
        <w:rPr>
          <w:rFonts w:hint="eastAsia" w:ascii="仿宋" w:hAnsi="仿宋" w:eastAsia="仿宋" w:cs="仿宋"/>
          <w:b w:val="0"/>
          <w:bCs/>
          <w:color w:val="auto"/>
          <w:spacing w:val="0"/>
          <w:w w:val="100"/>
          <w:kern w:val="0"/>
          <w:position w:val="0"/>
          <w:sz w:val="24"/>
          <w:szCs w:val="24"/>
          <w:shd w:val="clear" w:color="auto" w:fill="auto"/>
          <w:lang w:val="en-US" w:eastAsia="zh-CN" w:bidi="en-US"/>
        </w:rPr>
        <w:t xml:space="preserve"> 具备”；</w:t>
      </w:r>
    </w:p>
    <w:p w14:paraId="2B351682">
      <w:pPr>
        <w:pStyle w:val="10"/>
        <w:numPr>
          <w:ilvl w:val="0"/>
          <w:numId w:val="0"/>
        </w:numPr>
        <w:ind w:left="481" w:leftChars="0" w:right="0" w:rightChars="0"/>
        <w:rPr>
          <w:rFonts w:hint="eastAsia" w:ascii="仿宋" w:hAnsi="仿宋" w:eastAsia="仿宋" w:cs="仿宋"/>
          <w:b/>
          <w:bCs w:val="0"/>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2.2.2 “</w:t>
      </w:r>
      <w:r>
        <w:rPr>
          <w:rFonts w:hint="default" w:ascii="仿宋" w:hAnsi="仿宋" w:eastAsia="仿宋" w:cs="仿宋"/>
          <w:b w:val="0"/>
          <w:bCs/>
          <w:color w:val="auto"/>
          <w:spacing w:val="0"/>
          <w:w w:val="100"/>
          <w:kern w:val="0"/>
          <w:position w:val="0"/>
          <w:sz w:val="24"/>
          <w:szCs w:val="24"/>
          <w:shd w:val="clear" w:color="auto" w:fill="auto"/>
          <w:lang w:val="en-US" w:eastAsia="zh-CN" w:bidi="en-US"/>
        </w:rPr>
        <w:t>1.6.2</w:t>
      </w:r>
      <w:r>
        <w:rPr>
          <w:rFonts w:hint="eastAsia" w:ascii="仿宋" w:hAnsi="仿宋" w:eastAsia="仿宋" w:cs="仿宋"/>
          <w:b w:val="0"/>
          <w:bCs/>
          <w:color w:val="auto"/>
          <w:spacing w:val="0"/>
          <w:w w:val="100"/>
          <w:kern w:val="0"/>
          <w:position w:val="0"/>
          <w:sz w:val="24"/>
          <w:szCs w:val="24"/>
          <w:shd w:val="clear" w:color="auto" w:fill="auto"/>
          <w:lang w:val="en-US" w:eastAsia="zh-CN" w:bidi="en-US"/>
        </w:rPr>
        <w:t xml:space="preserve">  </w:t>
      </w:r>
      <w:r>
        <w:rPr>
          <w:rFonts w:hint="default" w:ascii="仿宋" w:hAnsi="仿宋" w:eastAsia="仿宋" w:cs="仿宋"/>
          <w:b w:val="0"/>
          <w:bCs/>
          <w:color w:val="auto"/>
          <w:spacing w:val="0"/>
          <w:w w:val="100"/>
          <w:kern w:val="0"/>
          <w:position w:val="0"/>
          <w:sz w:val="24"/>
          <w:szCs w:val="24"/>
          <w:shd w:val="clear" w:color="auto" w:fill="auto"/>
          <w:lang w:val="en-US" w:eastAsia="zh-CN" w:bidi="en-US"/>
        </w:rPr>
        <w:t>≥31寸彩色液晶医用监视器</w:t>
      </w:r>
      <w:r>
        <w:rPr>
          <w:rFonts w:hint="eastAsia" w:ascii="仿宋" w:hAnsi="仿宋" w:eastAsia="仿宋" w:cs="仿宋"/>
          <w:b w:val="0"/>
          <w:bCs/>
          <w:color w:val="auto"/>
          <w:spacing w:val="0"/>
          <w:w w:val="100"/>
          <w:kern w:val="0"/>
          <w:position w:val="0"/>
          <w:sz w:val="24"/>
          <w:szCs w:val="24"/>
          <w:shd w:val="clear" w:color="auto" w:fill="auto"/>
          <w:lang w:val="en-US" w:eastAsia="zh-CN" w:bidi="en-US"/>
        </w:rPr>
        <w:t xml:space="preserve">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现更正为：</w:t>
      </w:r>
      <w:r>
        <w:rPr>
          <w:rFonts w:hint="eastAsia" w:ascii="仿宋" w:hAnsi="仿宋" w:eastAsia="仿宋" w:cs="仿宋"/>
          <w:b w:val="0"/>
          <w:bCs/>
          <w:color w:val="auto"/>
          <w:spacing w:val="0"/>
          <w:w w:val="100"/>
          <w:kern w:val="0"/>
          <w:position w:val="0"/>
          <w:sz w:val="24"/>
          <w:szCs w:val="24"/>
          <w:shd w:val="clear" w:color="auto" w:fill="auto"/>
          <w:lang w:val="en-US" w:eastAsia="zh-CN" w:bidi="en-US"/>
        </w:rPr>
        <w:t>“</w:t>
      </w:r>
      <w:r>
        <w:rPr>
          <w:rFonts w:hint="default" w:ascii="仿宋" w:hAnsi="仿宋" w:eastAsia="仿宋" w:cs="仿宋"/>
          <w:b w:val="0"/>
          <w:bCs/>
          <w:color w:val="auto"/>
          <w:spacing w:val="0"/>
          <w:w w:val="100"/>
          <w:kern w:val="0"/>
          <w:position w:val="0"/>
          <w:sz w:val="24"/>
          <w:szCs w:val="24"/>
          <w:shd w:val="clear" w:color="auto" w:fill="auto"/>
          <w:lang w:val="en-US" w:eastAsia="zh-CN" w:bidi="en-US"/>
        </w:rPr>
        <w:t>1.6.2≥31英寸彩色液晶医用监视器</w:t>
      </w:r>
      <w:r>
        <w:rPr>
          <w:rFonts w:hint="eastAsia" w:ascii="仿宋" w:hAnsi="仿宋" w:eastAsia="仿宋" w:cs="仿宋"/>
          <w:b w:val="0"/>
          <w:bCs/>
          <w:color w:val="auto"/>
          <w:spacing w:val="0"/>
          <w:w w:val="100"/>
          <w:kern w:val="0"/>
          <w:position w:val="0"/>
          <w:sz w:val="24"/>
          <w:szCs w:val="24"/>
          <w:shd w:val="clear" w:color="auto" w:fill="auto"/>
          <w:lang w:val="en-US" w:eastAsia="zh-CN" w:bidi="en-US"/>
        </w:rPr>
        <w:t xml:space="preserve"> 具备”；</w:t>
      </w:r>
    </w:p>
    <w:p w14:paraId="1B12420A">
      <w:pPr>
        <w:pStyle w:val="10"/>
        <w:numPr>
          <w:ilvl w:val="0"/>
          <w:numId w:val="0"/>
        </w:numPr>
        <w:ind w:left="481" w:leftChars="0" w:right="0" w:rightChars="0"/>
        <w:rPr>
          <w:rFonts w:hint="default"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2.2.3 “</w:t>
      </w:r>
      <w:r>
        <w:rPr>
          <w:rFonts w:hint="default" w:ascii="仿宋" w:hAnsi="仿宋" w:eastAsia="仿宋" w:cs="仿宋"/>
          <w:b w:val="0"/>
          <w:bCs/>
          <w:color w:val="auto"/>
          <w:spacing w:val="0"/>
          <w:w w:val="100"/>
          <w:kern w:val="0"/>
          <w:position w:val="0"/>
          <w:sz w:val="24"/>
          <w:szCs w:val="24"/>
          <w:shd w:val="clear" w:color="auto" w:fill="auto"/>
          <w:lang w:val="en-US" w:eastAsia="zh-CN" w:bidi="en-US"/>
        </w:rPr>
        <w:t>2.2电子图像处理器 1台</w:t>
      </w:r>
      <w:r>
        <w:rPr>
          <w:rFonts w:hint="eastAsia" w:ascii="仿宋" w:hAnsi="仿宋" w:eastAsia="仿宋" w:cs="仿宋"/>
          <w:b w:val="0"/>
          <w:bCs/>
          <w:color w:val="auto"/>
          <w:spacing w:val="0"/>
          <w:w w:val="100"/>
          <w:kern w:val="0"/>
          <w:position w:val="0"/>
          <w:sz w:val="24"/>
          <w:szCs w:val="24"/>
          <w:shd w:val="clear" w:color="auto" w:fill="auto"/>
          <w:lang w:val="en-US" w:eastAsia="zh-CN" w:bidi="en-US"/>
        </w:rPr>
        <w:t xml:space="preserve">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现更正为：</w:t>
      </w:r>
      <w:r>
        <w:rPr>
          <w:rFonts w:hint="eastAsia" w:ascii="仿宋" w:hAnsi="仿宋" w:eastAsia="仿宋" w:cs="仿宋"/>
          <w:b w:val="0"/>
          <w:bCs/>
          <w:color w:val="auto"/>
          <w:spacing w:val="0"/>
          <w:w w:val="100"/>
          <w:kern w:val="0"/>
          <w:position w:val="0"/>
          <w:sz w:val="24"/>
          <w:szCs w:val="24"/>
          <w:shd w:val="clear" w:color="auto" w:fill="auto"/>
          <w:lang w:val="en-US" w:eastAsia="zh-CN" w:bidi="en-US"/>
        </w:rPr>
        <w:t>“</w:t>
      </w:r>
      <w:r>
        <w:rPr>
          <w:rFonts w:hint="default" w:ascii="仿宋" w:hAnsi="仿宋" w:eastAsia="仿宋" w:cs="仿宋"/>
          <w:b w:val="0"/>
          <w:bCs/>
          <w:color w:val="auto"/>
          <w:spacing w:val="0"/>
          <w:w w:val="100"/>
          <w:kern w:val="0"/>
          <w:position w:val="0"/>
          <w:sz w:val="24"/>
          <w:szCs w:val="24"/>
          <w:shd w:val="clear" w:color="auto" w:fill="auto"/>
          <w:lang w:val="en-US" w:eastAsia="zh-CN" w:bidi="en-US"/>
        </w:rPr>
        <w:t>2.2主机（含图像处理装置及医用内窥镜冷光源）1套</w:t>
      </w:r>
      <w:r>
        <w:rPr>
          <w:rFonts w:hint="eastAsia" w:ascii="仿宋" w:hAnsi="仿宋" w:eastAsia="仿宋" w:cs="仿宋"/>
          <w:b w:val="0"/>
          <w:bCs/>
          <w:color w:val="auto"/>
          <w:spacing w:val="0"/>
          <w:w w:val="100"/>
          <w:kern w:val="0"/>
          <w:position w:val="0"/>
          <w:sz w:val="24"/>
          <w:szCs w:val="24"/>
          <w:shd w:val="clear" w:color="auto" w:fill="auto"/>
          <w:lang w:val="en-US" w:eastAsia="zh-CN" w:bidi="en-US"/>
        </w:rPr>
        <w:t xml:space="preserve"> 具备”；</w:t>
      </w:r>
    </w:p>
    <w:p w14:paraId="27500A31">
      <w:pPr>
        <w:pStyle w:val="10"/>
        <w:numPr>
          <w:ilvl w:val="0"/>
          <w:numId w:val="0"/>
        </w:numPr>
        <w:ind w:left="481" w:leftChars="0" w:right="0" w:rightChars="0"/>
        <w:rPr>
          <w:rFonts w:hint="default"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2.2.4 “2.1主机 1套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删除；</w:t>
      </w:r>
    </w:p>
    <w:p w14:paraId="19B59F00">
      <w:pPr>
        <w:pStyle w:val="10"/>
        <w:numPr>
          <w:ilvl w:val="0"/>
          <w:numId w:val="0"/>
        </w:numPr>
        <w:shd w:val="clear" w:color="auto" w:fill="auto"/>
        <w:ind w:left="481" w:leftChars="0" w:right="0" w:rightChars="0"/>
        <w:rPr>
          <w:rFonts w:hint="default"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2.2.5 “2.3医用内窥镜用冷光源 1台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删除；</w:t>
      </w:r>
    </w:p>
    <w:p w14:paraId="3172A27B">
      <w:pPr>
        <w:pStyle w:val="10"/>
        <w:numPr>
          <w:ilvl w:val="0"/>
          <w:numId w:val="0"/>
        </w:numPr>
        <w:ind w:left="481" w:leftChars="0" w:right="0" w:rightChars="0"/>
        <w:rPr>
          <w:rFonts w:hint="eastAsia" w:ascii="仿宋" w:hAnsi="仿宋" w:eastAsia="仿宋" w:cs="仿宋"/>
          <w:b/>
          <w:bCs w:val="0"/>
          <w:color w:val="auto"/>
          <w:spacing w:val="0"/>
          <w:w w:val="100"/>
          <w:kern w:val="0"/>
          <w:position w:val="0"/>
          <w:sz w:val="24"/>
          <w:szCs w:val="24"/>
          <w:shd w:val="clear" w:color="auto" w:fill="auto"/>
          <w:lang w:val="en-US" w:eastAsia="zh-CN" w:bidi="en-US"/>
        </w:rPr>
      </w:pPr>
      <w:r>
        <w:rPr>
          <w:rFonts w:hint="eastAsia" w:ascii="仿宋" w:hAnsi="仿宋" w:eastAsia="仿宋" w:cs="仿宋"/>
          <w:b/>
          <w:bCs w:val="0"/>
          <w:color w:val="auto"/>
          <w:spacing w:val="0"/>
          <w:w w:val="100"/>
          <w:kern w:val="0"/>
          <w:position w:val="0"/>
          <w:sz w:val="24"/>
          <w:szCs w:val="24"/>
          <w:shd w:val="clear" w:color="auto" w:fill="auto"/>
          <w:lang w:val="en-US" w:eastAsia="zh-CN" w:bidi="en-US"/>
        </w:rPr>
        <w:t>2.3  3包</w:t>
      </w:r>
    </w:p>
    <w:p w14:paraId="6BD8D5E9">
      <w:pPr>
        <w:pStyle w:val="10"/>
        <w:numPr>
          <w:ilvl w:val="0"/>
          <w:numId w:val="0"/>
        </w:numPr>
        <w:ind w:left="481" w:leftChars="0" w:right="0" w:rightChars="0"/>
        <w:rPr>
          <w:rFonts w:hint="default"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2.3.1 “1.2.2光源寿命≥10000小时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现更正为：</w:t>
      </w:r>
      <w:r>
        <w:rPr>
          <w:rFonts w:hint="eastAsia" w:ascii="仿宋" w:hAnsi="仿宋" w:eastAsia="仿宋" w:cs="仿宋"/>
          <w:b w:val="0"/>
          <w:bCs/>
          <w:color w:val="auto"/>
          <w:spacing w:val="0"/>
          <w:w w:val="100"/>
          <w:kern w:val="0"/>
          <w:position w:val="0"/>
          <w:sz w:val="24"/>
          <w:szCs w:val="24"/>
          <w:shd w:val="clear" w:color="auto" w:fill="auto"/>
          <w:lang w:val="en-US" w:eastAsia="zh-CN" w:bidi="en-US"/>
        </w:rPr>
        <w:t>“1.2.2LED寿命≥10000小时 具备”</w:t>
      </w:r>
    </w:p>
    <w:p w14:paraId="38A70AEB">
      <w:pPr>
        <w:pStyle w:val="10"/>
        <w:numPr>
          <w:ilvl w:val="0"/>
          <w:numId w:val="0"/>
        </w:numPr>
        <w:ind w:left="481" w:leftChars="0" w:right="0" w:rightChars="0"/>
        <w:rPr>
          <w:rFonts w:hint="default"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2.3.2 “2.1内窥镜图像处理器 1个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现更正为：</w:t>
      </w:r>
      <w:r>
        <w:rPr>
          <w:rFonts w:hint="eastAsia" w:ascii="仿宋" w:hAnsi="仿宋" w:eastAsia="仿宋" w:cs="仿宋"/>
          <w:b w:val="0"/>
          <w:bCs/>
          <w:color w:val="auto"/>
          <w:spacing w:val="0"/>
          <w:w w:val="100"/>
          <w:kern w:val="0"/>
          <w:position w:val="0"/>
          <w:sz w:val="24"/>
          <w:szCs w:val="24"/>
          <w:shd w:val="clear" w:color="auto" w:fill="auto"/>
          <w:lang w:val="en-US" w:eastAsia="zh-CN" w:bidi="en-US"/>
        </w:rPr>
        <w:t>“2.1图像处理装置及医用内窥镜冷光源 1套 具备”</w:t>
      </w:r>
    </w:p>
    <w:p w14:paraId="0FFC43D0">
      <w:pPr>
        <w:pStyle w:val="10"/>
        <w:numPr>
          <w:ilvl w:val="0"/>
          <w:numId w:val="0"/>
        </w:numPr>
        <w:ind w:left="481" w:leftChars="0" w:right="0" w:rightChars="0"/>
        <w:rPr>
          <w:rFonts w:hint="default"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 xml:space="preserve">2.3.3 “2.2 冷光源 1个 具备” </w:t>
      </w:r>
      <w:r>
        <w:rPr>
          <w:rFonts w:hint="eastAsia" w:ascii="仿宋" w:hAnsi="仿宋" w:eastAsia="仿宋" w:cs="仿宋"/>
          <w:b/>
          <w:bCs w:val="0"/>
          <w:color w:val="auto"/>
          <w:spacing w:val="0"/>
          <w:w w:val="100"/>
          <w:kern w:val="0"/>
          <w:position w:val="0"/>
          <w:sz w:val="24"/>
          <w:szCs w:val="24"/>
          <w:shd w:val="clear" w:color="auto" w:fill="auto"/>
          <w:lang w:val="en-US" w:eastAsia="zh-CN" w:bidi="en-US"/>
        </w:rPr>
        <w:t>删除；</w:t>
      </w:r>
    </w:p>
    <w:p w14:paraId="572098EB">
      <w:pPr>
        <w:pStyle w:val="10"/>
        <w:numPr>
          <w:ilvl w:val="0"/>
          <w:numId w:val="0"/>
        </w:numPr>
        <w:ind w:left="481" w:leftChars="0" w:right="0" w:rightChars="0"/>
        <w:rPr>
          <w:rFonts w:hint="eastAsia" w:ascii="仿宋" w:hAnsi="仿宋" w:eastAsia="仿宋" w:cs="仿宋"/>
          <w:b/>
          <w:bCs w:val="0"/>
          <w:color w:val="auto"/>
          <w:spacing w:val="0"/>
          <w:w w:val="100"/>
          <w:kern w:val="0"/>
          <w:position w:val="0"/>
          <w:sz w:val="24"/>
          <w:szCs w:val="24"/>
          <w:shd w:val="clear" w:color="auto" w:fill="auto"/>
          <w:lang w:val="en-US" w:eastAsia="zh-CN" w:bidi="en-US"/>
        </w:rPr>
      </w:pPr>
    </w:p>
    <w:p w14:paraId="1AD07F70">
      <w:pPr>
        <w:pStyle w:val="10"/>
        <w:numPr>
          <w:ilvl w:val="0"/>
          <w:numId w:val="0"/>
        </w:numPr>
        <w:ind w:left="481" w:leftChars="0" w:right="0" w:rightChars="0"/>
        <w:rPr>
          <w:rFonts w:hint="eastAsia" w:ascii="仿宋" w:hAnsi="仿宋" w:eastAsia="仿宋" w:cs="仿宋"/>
          <w:b/>
          <w:bCs w:val="0"/>
          <w:color w:val="auto"/>
          <w:spacing w:val="0"/>
          <w:w w:val="100"/>
          <w:kern w:val="0"/>
          <w:position w:val="0"/>
          <w:sz w:val="24"/>
          <w:szCs w:val="24"/>
          <w:shd w:val="clear" w:color="auto" w:fill="auto"/>
          <w:lang w:val="en-US" w:eastAsia="zh-CN" w:bidi="en-US"/>
        </w:rPr>
      </w:pPr>
      <w:r>
        <w:rPr>
          <w:rFonts w:hint="eastAsia" w:ascii="仿宋" w:hAnsi="仿宋" w:eastAsia="仿宋" w:cs="仿宋"/>
          <w:b/>
          <w:bCs w:val="0"/>
          <w:color w:val="auto"/>
          <w:spacing w:val="0"/>
          <w:w w:val="100"/>
          <w:kern w:val="0"/>
          <w:position w:val="0"/>
          <w:sz w:val="24"/>
          <w:szCs w:val="24"/>
          <w:shd w:val="clear" w:color="auto" w:fill="auto"/>
          <w:lang w:val="en-US" w:eastAsia="zh-CN" w:bidi="en-US"/>
        </w:rPr>
        <w:t>2.4  4包：</w:t>
      </w:r>
    </w:p>
    <w:p w14:paraId="62E10011">
      <w:pPr>
        <w:pStyle w:val="10"/>
        <w:numPr>
          <w:ilvl w:val="0"/>
          <w:numId w:val="0"/>
        </w:numPr>
        <w:ind w:left="481" w:leftChars="0" w:right="0" w:rightChars="0"/>
        <w:rPr>
          <w:rFonts w:hint="eastAsia"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2.4.1 “1.2.2光源寿命≥10000小时</w:t>
      </w:r>
      <w:r>
        <w:rPr>
          <w:rFonts w:hint="eastAsia" w:ascii="仿宋" w:hAnsi="仿宋" w:eastAsia="仿宋" w:cs="仿宋"/>
          <w:b w:val="0"/>
          <w:bCs/>
          <w:color w:val="auto"/>
          <w:spacing w:val="0"/>
          <w:w w:val="100"/>
          <w:kern w:val="0"/>
          <w:position w:val="0"/>
          <w:sz w:val="24"/>
          <w:szCs w:val="24"/>
          <w:shd w:val="clear" w:color="auto" w:fill="auto"/>
          <w:lang w:val="en-US" w:eastAsia="zh-CN" w:bidi="en-US"/>
        </w:rPr>
        <w:tab/>
      </w:r>
      <w:r>
        <w:rPr>
          <w:rFonts w:hint="eastAsia" w:ascii="仿宋" w:hAnsi="仿宋" w:eastAsia="仿宋" w:cs="仿宋"/>
          <w:b w:val="0"/>
          <w:bCs/>
          <w:color w:val="auto"/>
          <w:spacing w:val="0"/>
          <w:w w:val="100"/>
          <w:kern w:val="0"/>
          <w:position w:val="0"/>
          <w:sz w:val="24"/>
          <w:szCs w:val="24"/>
          <w:shd w:val="clear" w:color="auto" w:fill="auto"/>
          <w:lang w:val="en-US" w:eastAsia="zh-CN" w:bidi="en-US"/>
        </w:rPr>
        <w:t>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现更正为：</w:t>
      </w:r>
      <w:r>
        <w:rPr>
          <w:rFonts w:hint="eastAsia" w:ascii="仿宋" w:hAnsi="仿宋" w:eastAsia="仿宋" w:cs="仿宋"/>
          <w:b w:val="0"/>
          <w:bCs/>
          <w:color w:val="auto"/>
          <w:spacing w:val="0"/>
          <w:w w:val="100"/>
          <w:kern w:val="0"/>
          <w:position w:val="0"/>
          <w:sz w:val="24"/>
          <w:szCs w:val="24"/>
          <w:shd w:val="clear" w:color="auto" w:fill="auto"/>
          <w:lang w:val="en-US" w:eastAsia="zh-CN" w:bidi="en-US"/>
        </w:rPr>
        <w:t>“1.2.2LED寿命≥10000小时 具备”；</w:t>
      </w:r>
    </w:p>
    <w:p w14:paraId="2D116EA1">
      <w:pPr>
        <w:pStyle w:val="10"/>
        <w:numPr>
          <w:ilvl w:val="0"/>
          <w:numId w:val="0"/>
        </w:numPr>
        <w:ind w:left="481" w:leftChars="0" w:right="0" w:rightChars="0"/>
        <w:rPr>
          <w:rFonts w:hint="eastAsia"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2.4.2 “1.2.5光照限制：限制最大光强，防止患者出库存被光照凝结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现更正为：</w:t>
      </w:r>
      <w:r>
        <w:rPr>
          <w:rFonts w:hint="eastAsia" w:ascii="仿宋" w:hAnsi="仿宋" w:eastAsia="仿宋" w:cs="仿宋"/>
          <w:b w:val="0"/>
          <w:bCs/>
          <w:color w:val="auto"/>
          <w:spacing w:val="0"/>
          <w:w w:val="100"/>
          <w:kern w:val="0"/>
          <w:position w:val="0"/>
          <w:sz w:val="24"/>
          <w:szCs w:val="24"/>
          <w:shd w:val="clear" w:color="auto" w:fill="auto"/>
          <w:lang w:val="en-US" w:eastAsia="zh-CN" w:bidi="en-US"/>
        </w:rPr>
        <w:t>“ 1.2.5光照限制：限制最大光强，防止患者出血被光照凝结  具备”；</w:t>
      </w:r>
    </w:p>
    <w:p w14:paraId="69C86FB8">
      <w:pPr>
        <w:pStyle w:val="10"/>
        <w:numPr>
          <w:ilvl w:val="0"/>
          <w:numId w:val="0"/>
        </w:numPr>
        <w:ind w:left="481" w:leftChars="0" w:right="0" w:rightChars="0"/>
        <w:rPr>
          <w:rFonts w:hint="eastAsia" w:ascii="仿宋" w:hAnsi="仿宋" w:eastAsia="仿宋" w:cs="仿宋"/>
          <w:b/>
          <w:bCs w:val="0"/>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2.4.3 “2.1图像处理装置 1套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现更正为：“</w:t>
      </w:r>
      <w:r>
        <w:rPr>
          <w:rFonts w:hint="eastAsia" w:ascii="仿宋" w:hAnsi="仿宋" w:eastAsia="仿宋" w:cs="仿宋"/>
          <w:b w:val="0"/>
          <w:bCs/>
          <w:color w:val="auto"/>
          <w:spacing w:val="0"/>
          <w:w w:val="100"/>
          <w:kern w:val="0"/>
          <w:position w:val="0"/>
          <w:sz w:val="24"/>
          <w:szCs w:val="24"/>
          <w:shd w:val="clear" w:color="auto" w:fill="auto"/>
          <w:lang w:val="en-US" w:eastAsia="zh-CN" w:bidi="en-US"/>
        </w:rPr>
        <w:t>2.1图像处理装置及医用内窥镜冷光源 1套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w:t>
      </w:r>
    </w:p>
    <w:p w14:paraId="156E28C4">
      <w:pPr>
        <w:pStyle w:val="10"/>
        <w:numPr>
          <w:ilvl w:val="0"/>
          <w:numId w:val="0"/>
        </w:numPr>
        <w:ind w:left="481" w:leftChars="0" w:right="0" w:rightChars="0"/>
        <w:rPr>
          <w:rFonts w:hint="default"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2.4.4“2.2内窥镜冷光源 1个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删除；</w:t>
      </w:r>
    </w:p>
    <w:p w14:paraId="5695FF54">
      <w:pPr>
        <w:pStyle w:val="10"/>
        <w:numPr>
          <w:ilvl w:val="0"/>
          <w:numId w:val="0"/>
        </w:numPr>
        <w:ind w:left="481" w:leftChars="0" w:right="0" w:rightChars="0"/>
        <w:rPr>
          <w:rFonts w:hint="default"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bCs w:val="0"/>
          <w:color w:val="auto"/>
          <w:spacing w:val="0"/>
          <w:w w:val="100"/>
          <w:kern w:val="0"/>
          <w:position w:val="0"/>
          <w:sz w:val="24"/>
          <w:szCs w:val="24"/>
          <w:shd w:val="clear" w:color="auto" w:fill="auto"/>
          <w:lang w:val="en-US" w:eastAsia="zh-CN" w:bidi="en-US"/>
        </w:rPr>
        <w:t>2.5  5 包：</w:t>
      </w:r>
    </w:p>
    <w:p w14:paraId="2D3801E2">
      <w:pPr>
        <w:pStyle w:val="10"/>
        <w:numPr>
          <w:ilvl w:val="0"/>
          <w:numId w:val="0"/>
        </w:numPr>
        <w:ind w:left="481" w:leftChars="0" w:right="0" w:rightChars="0"/>
        <w:rPr>
          <w:rFonts w:hint="eastAsia"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2.5.1 “1.1.5光源寿命≥10000小时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现更正为：</w:t>
      </w:r>
      <w:r>
        <w:rPr>
          <w:rFonts w:hint="eastAsia" w:ascii="仿宋" w:hAnsi="仿宋" w:eastAsia="仿宋" w:cs="仿宋"/>
          <w:b w:val="0"/>
          <w:bCs/>
          <w:color w:val="auto"/>
          <w:spacing w:val="0"/>
          <w:w w:val="100"/>
          <w:kern w:val="0"/>
          <w:position w:val="0"/>
          <w:sz w:val="24"/>
          <w:szCs w:val="24"/>
          <w:shd w:val="clear" w:color="auto" w:fill="auto"/>
          <w:lang w:val="en-US" w:eastAsia="zh-CN" w:bidi="en-US"/>
        </w:rPr>
        <w:t>“1.1.5 LED寿命≥10000小时 具备”；</w:t>
      </w:r>
    </w:p>
    <w:p w14:paraId="030BF051">
      <w:pPr>
        <w:bidi w:val="0"/>
        <w:spacing w:line="360" w:lineRule="auto"/>
        <w:ind w:left="480" w:leftChars="200" w:firstLine="0" w:firstLineChars="0"/>
        <w:rPr>
          <w:rFonts w:hint="eastAsia"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2.5.2 “1.4.2彩色液晶医用监视器≥27寸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现更正为：</w:t>
      </w:r>
      <w:r>
        <w:rPr>
          <w:rFonts w:hint="eastAsia" w:ascii="仿宋" w:hAnsi="仿宋" w:eastAsia="仿宋" w:cs="仿宋"/>
          <w:b w:val="0"/>
          <w:bCs/>
          <w:color w:val="auto"/>
          <w:spacing w:val="0"/>
          <w:w w:val="100"/>
          <w:kern w:val="0"/>
          <w:position w:val="0"/>
          <w:sz w:val="24"/>
          <w:szCs w:val="24"/>
          <w:shd w:val="clear" w:color="auto" w:fill="auto"/>
          <w:lang w:val="en-US" w:eastAsia="zh-CN" w:bidi="en-US"/>
        </w:rPr>
        <w:t>“1.4.2彩色液晶医用监视器≥27英寸 具备”；</w:t>
      </w:r>
    </w:p>
    <w:p w14:paraId="53FB89CF">
      <w:pPr>
        <w:pStyle w:val="10"/>
        <w:numPr>
          <w:ilvl w:val="0"/>
          <w:numId w:val="0"/>
        </w:numPr>
        <w:ind w:left="481" w:leftChars="0" w:right="0" w:rightChars="0"/>
        <w:rPr>
          <w:rFonts w:hint="eastAsia"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2.5.3  “2.1图像处理装置 1套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现更正为：</w:t>
      </w:r>
      <w:r>
        <w:rPr>
          <w:rFonts w:hint="eastAsia" w:ascii="仿宋" w:hAnsi="仿宋" w:eastAsia="仿宋" w:cs="仿宋"/>
          <w:b w:val="0"/>
          <w:bCs/>
          <w:color w:val="auto"/>
          <w:spacing w:val="0"/>
          <w:w w:val="100"/>
          <w:kern w:val="0"/>
          <w:position w:val="0"/>
          <w:sz w:val="24"/>
          <w:szCs w:val="24"/>
          <w:shd w:val="clear" w:color="auto" w:fill="auto"/>
          <w:lang w:val="en-US" w:eastAsia="zh-CN" w:bidi="en-US"/>
        </w:rPr>
        <w:t>“2.1图像处理装置及医用内窥镜冷光源 1套 具备”</w:t>
      </w:r>
    </w:p>
    <w:p w14:paraId="218658B3">
      <w:pPr>
        <w:pStyle w:val="10"/>
        <w:numPr>
          <w:ilvl w:val="0"/>
          <w:numId w:val="0"/>
        </w:numPr>
        <w:ind w:left="481" w:leftChars="0" w:right="0" w:rightChars="0"/>
        <w:rPr>
          <w:rFonts w:hint="default"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2.5.4 “2.8 冷光源 1个”</w:t>
      </w:r>
      <w:r>
        <w:rPr>
          <w:rFonts w:hint="eastAsia" w:ascii="仿宋" w:hAnsi="仿宋" w:eastAsia="仿宋" w:cs="仿宋"/>
          <w:b/>
          <w:bCs w:val="0"/>
          <w:color w:val="auto"/>
          <w:spacing w:val="0"/>
          <w:w w:val="100"/>
          <w:kern w:val="0"/>
          <w:position w:val="0"/>
          <w:sz w:val="24"/>
          <w:szCs w:val="24"/>
          <w:shd w:val="clear" w:color="auto" w:fill="auto"/>
          <w:lang w:val="en-US" w:eastAsia="zh-CN" w:bidi="en-US"/>
        </w:rPr>
        <w:t>删除</w:t>
      </w:r>
      <w:r>
        <w:rPr>
          <w:rFonts w:hint="eastAsia" w:ascii="仿宋" w:hAnsi="仿宋" w:eastAsia="仿宋" w:cs="仿宋"/>
          <w:b w:val="0"/>
          <w:bCs/>
          <w:color w:val="auto"/>
          <w:spacing w:val="0"/>
          <w:w w:val="100"/>
          <w:kern w:val="0"/>
          <w:position w:val="0"/>
          <w:sz w:val="24"/>
          <w:szCs w:val="24"/>
          <w:shd w:val="clear" w:color="auto" w:fill="auto"/>
          <w:lang w:val="en-US" w:eastAsia="zh-CN" w:bidi="en-US"/>
        </w:rPr>
        <w:t>；</w:t>
      </w:r>
    </w:p>
    <w:p w14:paraId="20C4D2E0">
      <w:pPr>
        <w:pStyle w:val="10"/>
        <w:numPr>
          <w:ilvl w:val="0"/>
          <w:numId w:val="0"/>
        </w:numPr>
        <w:ind w:left="481" w:leftChars="0" w:right="0" w:rightChars="0"/>
        <w:rPr>
          <w:rFonts w:hint="default"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bCs w:val="0"/>
          <w:color w:val="auto"/>
          <w:spacing w:val="0"/>
          <w:w w:val="100"/>
          <w:kern w:val="0"/>
          <w:position w:val="0"/>
          <w:sz w:val="24"/>
          <w:szCs w:val="24"/>
          <w:shd w:val="clear" w:color="auto" w:fill="auto"/>
          <w:lang w:val="en-US" w:eastAsia="zh-CN" w:bidi="en-US"/>
        </w:rPr>
        <w:t>2.6  6 包：</w:t>
      </w:r>
    </w:p>
    <w:p w14:paraId="2DF64E13">
      <w:pPr>
        <w:pStyle w:val="10"/>
        <w:numPr>
          <w:ilvl w:val="0"/>
          <w:numId w:val="0"/>
        </w:numPr>
        <w:ind w:left="481" w:leftChars="0" w:right="0" w:rightChars="0"/>
        <w:rPr>
          <w:rFonts w:hint="eastAsia"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2.6.1 “1.12.2≥27寸彩色液晶医用监视器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现更正为：“</w:t>
      </w:r>
      <w:r>
        <w:rPr>
          <w:rFonts w:hint="eastAsia" w:ascii="仿宋" w:hAnsi="仿宋" w:eastAsia="仿宋" w:cs="仿宋"/>
          <w:b w:val="0"/>
          <w:bCs/>
          <w:color w:val="auto"/>
          <w:spacing w:val="0"/>
          <w:w w:val="100"/>
          <w:kern w:val="0"/>
          <w:position w:val="0"/>
          <w:sz w:val="24"/>
          <w:szCs w:val="24"/>
          <w:shd w:val="clear" w:color="auto" w:fill="auto"/>
          <w:lang w:val="en-US" w:eastAsia="zh-CN" w:bidi="en-US"/>
        </w:rPr>
        <w:t>1.12.2≥27英寸彩色液晶医用监视器</w:t>
      </w:r>
      <w:r>
        <w:rPr>
          <w:rFonts w:hint="eastAsia" w:ascii="仿宋" w:hAnsi="仿宋" w:eastAsia="仿宋" w:cs="仿宋"/>
          <w:b w:val="0"/>
          <w:bCs/>
          <w:color w:val="auto"/>
          <w:spacing w:val="0"/>
          <w:w w:val="100"/>
          <w:kern w:val="0"/>
          <w:position w:val="0"/>
          <w:sz w:val="24"/>
          <w:szCs w:val="24"/>
          <w:shd w:val="clear" w:color="auto" w:fill="auto"/>
          <w:lang w:val="en-US" w:eastAsia="zh-CN" w:bidi="en-US"/>
        </w:rPr>
        <w:tab/>
      </w:r>
      <w:r>
        <w:rPr>
          <w:rFonts w:hint="eastAsia" w:ascii="仿宋" w:hAnsi="仿宋" w:eastAsia="仿宋" w:cs="仿宋"/>
          <w:b w:val="0"/>
          <w:bCs/>
          <w:color w:val="auto"/>
          <w:spacing w:val="0"/>
          <w:w w:val="100"/>
          <w:kern w:val="0"/>
          <w:position w:val="0"/>
          <w:sz w:val="24"/>
          <w:szCs w:val="24"/>
          <w:shd w:val="clear" w:color="auto" w:fill="auto"/>
          <w:lang w:val="en-US" w:eastAsia="zh-CN" w:bidi="en-US"/>
        </w:rPr>
        <w:t>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w:t>
      </w:r>
      <w:r>
        <w:rPr>
          <w:rFonts w:hint="eastAsia" w:ascii="仿宋" w:hAnsi="仿宋" w:eastAsia="仿宋" w:cs="仿宋"/>
          <w:b w:val="0"/>
          <w:bCs/>
          <w:color w:val="auto"/>
          <w:spacing w:val="0"/>
          <w:w w:val="100"/>
          <w:kern w:val="0"/>
          <w:position w:val="0"/>
          <w:sz w:val="24"/>
          <w:szCs w:val="24"/>
          <w:shd w:val="clear" w:color="auto" w:fill="auto"/>
          <w:lang w:val="en-US" w:eastAsia="zh-CN" w:bidi="en-US"/>
        </w:rPr>
        <w:t>；</w:t>
      </w:r>
    </w:p>
    <w:p w14:paraId="06F083D7">
      <w:pPr>
        <w:pStyle w:val="10"/>
        <w:numPr>
          <w:ilvl w:val="0"/>
          <w:numId w:val="0"/>
        </w:numPr>
        <w:ind w:left="481" w:leftChars="0" w:right="0" w:rightChars="0"/>
        <w:rPr>
          <w:rFonts w:hint="eastAsia"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2.6.2 “1.16光源寿命≥10000小时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现更正为：“</w:t>
      </w:r>
      <w:r>
        <w:rPr>
          <w:rFonts w:hint="eastAsia" w:ascii="仿宋" w:hAnsi="仿宋" w:eastAsia="仿宋" w:cs="仿宋"/>
          <w:b w:val="0"/>
          <w:bCs/>
          <w:color w:val="auto"/>
          <w:spacing w:val="0"/>
          <w:w w:val="100"/>
          <w:kern w:val="0"/>
          <w:position w:val="0"/>
          <w:sz w:val="24"/>
          <w:szCs w:val="24"/>
          <w:shd w:val="clear" w:color="auto" w:fill="auto"/>
          <w:lang w:val="en-US" w:eastAsia="zh-CN" w:bidi="en-US"/>
        </w:rPr>
        <w:t>1.16LED寿命≥10000小时</w:t>
      </w:r>
      <w:r>
        <w:rPr>
          <w:rFonts w:hint="eastAsia" w:ascii="仿宋" w:hAnsi="仿宋" w:eastAsia="仿宋" w:cs="仿宋"/>
          <w:b w:val="0"/>
          <w:bCs/>
          <w:color w:val="auto"/>
          <w:spacing w:val="0"/>
          <w:w w:val="100"/>
          <w:kern w:val="0"/>
          <w:position w:val="0"/>
          <w:sz w:val="24"/>
          <w:szCs w:val="24"/>
          <w:shd w:val="clear" w:color="auto" w:fill="auto"/>
          <w:lang w:val="en-US" w:eastAsia="zh-CN" w:bidi="en-US"/>
        </w:rPr>
        <w:tab/>
      </w:r>
      <w:r>
        <w:rPr>
          <w:rFonts w:hint="eastAsia" w:ascii="仿宋" w:hAnsi="仿宋" w:eastAsia="仿宋" w:cs="仿宋"/>
          <w:b w:val="0"/>
          <w:bCs/>
          <w:color w:val="auto"/>
          <w:spacing w:val="0"/>
          <w:w w:val="100"/>
          <w:kern w:val="0"/>
          <w:position w:val="0"/>
          <w:sz w:val="24"/>
          <w:szCs w:val="24"/>
          <w:shd w:val="clear" w:color="auto" w:fill="auto"/>
          <w:lang w:val="en-US" w:eastAsia="zh-CN" w:bidi="en-US"/>
        </w:rPr>
        <w:t>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w:t>
      </w:r>
      <w:r>
        <w:rPr>
          <w:rFonts w:hint="eastAsia" w:ascii="仿宋" w:hAnsi="仿宋" w:eastAsia="仿宋" w:cs="仿宋"/>
          <w:b w:val="0"/>
          <w:bCs/>
          <w:color w:val="auto"/>
          <w:spacing w:val="0"/>
          <w:w w:val="100"/>
          <w:kern w:val="0"/>
          <w:position w:val="0"/>
          <w:sz w:val="24"/>
          <w:szCs w:val="24"/>
          <w:shd w:val="clear" w:color="auto" w:fill="auto"/>
          <w:lang w:val="en-US" w:eastAsia="zh-CN" w:bidi="en-US"/>
        </w:rPr>
        <w:t>；</w:t>
      </w:r>
    </w:p>
    <w:p w14:paraId="371F36D8">
      <w:pPr>
        <w:pStyle w:val="10"/>
        <w:numPr>
          <w:ilvl w:val="0"/>
          <w:numId w:val="0"/>
        </w:numPr>
        <w:ind w:left="481" w:leftChars="0" w:right="0" w:rightChars="0"/>
        <w:rPr>
          <w:rFonts w:hint="eastAsia"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2.6.3 “2.1.1图像处理装置 1套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现更正为：“</w:t>
      </w:r>
      <w:r>
        <w:rPr>
          <w:rFonts w:hint="eastAsia" w:ascii="仿宋" w:hAnsi="仿宋" w:eastAsia="仿宋" w:cs="仿宋"/>
          <w:b w:val="0"/>
          <w:bCs/>
          <w:color w:val="auto"/>
          <w:spacing w:val="0"/>
          <w:w w:val="100"/>
          <w:kern w:val="0"/>
          <w:position w:val="0"/>
          <w:sz w:val="24"/>
          <w:szCs w:val="24"/>
          <w:shd w:val="clear" w:color="auto" w:fill="auto"/>
          <w:lang w:val="en-US" w:eastAsia="zh-CN" w:bidi="en-US"/>
        </w:rPr>
        <w:t>2.1.1图像处理装置及医用内窥镜冷光源 1套</w:t>
      </w:r>
      <w:r>
        <w:rPr>
          <w:rFonts w:hint="eastAsia" w:ascii="仿宋" w:hAnsi="仿宋" w:eastAsia="仿宋" w:cs="仿宋"/>
          <w:b w:val="0"/>
          <w:bCs/>
          <w:color w:val="auto"/>
          <w:spacing w:val="0"/>
          <w:w w:val="100"/>
          <w:kern w:val="0"/>
          <w:position w:val="0"/>
          <w:sz w:val="24"/>
          <w:szCs w:val="24"/>
          <w:shd w:val="clear" w:color="auto" w:fill="auto"/>
          <w:lang w:val="en-US" w:eastAsia="zh-CN" w:bidi="en-US"/>
        </w:rPr>
        <w:tab/>
      </w:r>
      <w:r>
        <w:rPr>
          <w:rFonts w:hint="eastAsia" w:ascii="仿宋" w:hAnsi="仿宋" w:eastAsia="仿宋" w:cs="仿宋"/>
          <w:b w:val="0"/>
          <w:bCs/>
          <w:color w:val="auto"/>
          <w:spacing w:val="0"/>
          <w:w w:val="100"/>
          <w:kern w:val="0"/>
          <w:position w:val="0"/>
          <w:sz w:val="24"/>
          <w:szCs w:val="24"/>
          <w:shd w:val="clear" w:color="auto" w:fill="auto"/>
          <w:lang w:val="en-US" w:eastAsia="zh-CN" w:bidi="en-US"/>
        </w:rPr>
        <w:t>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w:t>
      </w:r>
      <w:r>
        <w:rPr>
          <w:rFonts w:hint="eastAsia" w:ascii="仿宋" w:hAnsi="仿宋" w:eastAsia="仿宋" w:cs="仿宋"/>
          <w:b w:val="0"/>
          <w:bCs/>
          <w:color w:val="auto"/>
          <w:spacing w:val="0"/>
          <w:w w:val="100"/>
          <w:kern w:val="0"/>
          <w:position w:val="0"/>
          <w:sz w:val="24"/>
          <w:szCs w:val="24"/>
          <w:shd w:val="clear" w:color="auto" w:fill="auto"/>
          <w:lang w:val="en-US" w:eastAsia="zh-CN" w:bidi="en-US"/>
        </w:rPr>
        <w:t>；</w:t>
      </w:r>
    </w:p>
    <w:p w14:paraId="2491BBEF">
      <w:pPr>
        <w:pStyle w:val="10"/>
        <w:numPr>
          <w:ilvl w:val="0"/>
          <w:numId w:val="0"/>
        </w:numPr>
        <w:ind w:left="481" w:leftChars="0" w:right="0" w:rightChars="0"/>
        <w:rPr>
          <w:rFonts w:hint="eastAsia" w:ascii="仿宋" w:hAnsi="仿宋" w:eastAsia="仿宋" w:cs="仿宋"/>
          <w:b/>
          <w:bCs w:val="0"/>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2.6.4 “2.2.1图像处理装置 1套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现更正为：“</w:t>
      </w:r>
      <w:r>
        <w:rPr>
          <w:rFonts w:hint="eastAsia" w:ascii="仿宋" w:hAnsi="仿宋" w:eastAsia="仿宋" w:cs="仿宋"/>
          <w:b w:val="0"/>
          <w:bCs/>
          <w:color w:val="auto"/>
          <w:spacing w:val="0"/>
          <w:w w:val="100"/>
          <w:kern w:val="0"/>
          <w:position w:val="0"/>
          <w:sz w:val="24"/>
          <w:szCs w:val="24"/>
          <w:shd w:val="clear" w:color="auto" w:fill="auto"/>
          <w:lang w:val="en-US" w:eastAsia="zh-CN" w:bidi="en-US"/>
        </w:rPr>
        <w:t>2.2.1图像处理装置及医用内窥镜冷光源 1套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w:t>
      </w:r>
      <w:r>
        <w:rPr>
          <w:rFonts w:hint="eastAsia" w:ascii="仿宋" w:hAnsi="仿宋" w:eastAsia="仿宋" w:cs="仿宋"/>
          <w:b w:val="0"/>
          <w:bCs/>
          <w:color w:val="auto"/>
          <w:spacing w:val="0"/>
          <w:w w:val="100"/>
          <w:kern w:val="0"/>
          <w:position w:val="0"/>
          <w:sz w:val="24"/>
          <w:szCs w:val="24"/>
          <w:shd w:val="clear" w:color="auto" w:fill="auto"/>
          <w:lang w:val="en-US" w:eastAsia="zh-CN" w:bidi="en-US"/>
        </w:rPr>
        <w:t>；</w:t>
      </w:r>
    </w:p>
    <w:p w14:paraId="6E16E918">
      <w:pPr>
        <w:pStyle w:val="10"/>
        <w:numPr>
          <w:ilvl w:val="0"/>
          <w:numId w:val="0"/>
        </w:numPr>
        <w:ind w:left="481" w:leftChars="0" w:right="0" w:rightChars="0"/>
        <w:rPr>
          <w:rFonts w:hint="eastAsia" w:ascii="仿宋" w:hAnsi="仿宋" w:eastAsia="仿宋" w:cs="仿宋"/>
          <w:b/>
          <w:bCs w:val="0"/>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2.6.5 “2.3.1电子图像处理器 1台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现更正为：“</w:t>
      </w:r>
      <w:r>
        <w:rPr>
          <w:rFonts w:hint="eastAsia" w:ascii="仿宋" w:hAnsi="仿宋" w:eastAsia="仿宋" w:cs="仿宋"/>
          <w:b w:val="0"/>
          <w:bCs/>
          <w:color w:val="auto"/>
          <w:spacing w:val="0"/>
          <w:w w:val="100"/>
          <w:kern w:val="0"/>
          <w:position w:val="0"/>
          <w:sz w:val="24"/>
          <w:szCs w:val="24"/>
          <w:shd w:val="clear" w:color="auto" w:fill="auto"/>
          <w:lang w:val="en-US" w:eastAsia="zh-CN" w:bidi="en-US"/>
        </w:rPr>
        <w:t>2.3.1图像处理装置及医用内窥镜冷光源 1套</w:t>
      </w:r>
      <w:r>
        <w:rPr>
          <w:rFonts w:hint="eastAsia" w:ascii="仿宋" w:hAnsi="仿宋" w:eastAsia="仿宋" w:cs="仿宋"/>
          <w:b w:val="0"/>
          <w:bCs/>
          <w:color w:val="auto"/>
          <w:spacing w:val="0"/>
          <w:w w:val="100"/>
          <w:kern w:val="0"/>
          <w:position w:val="0"/>
          <w:sz w:val="24"/>
          <w:szCs w:val="24"/>
          <w:shd w:val="clear" w:color="auto" w:fill="auto"/>
          <w:lang w:val="en-US" w:eastAsia="zh-CN" w:bidi="en-US"/>
        </w:rPr>
        <w:tab/>
      </w:r>
      <w:r>
        <w:rPr>
          <w:rFonts w:hint="eastAsia" w:ascii="仿宋" w:hAnsi="仿宋" w:eastAsia="仿宋" w:cs="仿宋"/>
          <w:b w:val="0"/>
          <w:bCs/>
          <w:color w:val="auto"/>
          <w:spacing w:val="0"/>
          <w:w w:val="100"/>
          <w:kern w:val="0"/>
          <w:position w:val="0"/>
          <w:sz w:val="24"/>
          <w:szCs w:val="24"/>
          <w:shd w:val="clear" w:color="auto" w:fill="auto"/>
          <w:lang w:val="en-US" w:eastAsia="zh-CN" w:bidi="en-US"/>
        </w:rPr>
        <w:t>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w:t>
      </w:r>
      <w:r>
        <w:rPr>
          <w:rFonts w:hint="eastAsia" w:ascii="仿宋" w:hAnsi="仿宋" w:eastAsia="仿宋" w:cs="仿宋"/>
          <w:b w:val="0"/>
          <w:bCs/>
          <w:color w:val="auto"/>
          <w:spacing w:val="0"/>
          <w:w w:val="100"/>
          <w:kern w:val="0"/>
          <w:position w:val="0"/>
          <w:sz w:val="24"/>
          <w:szCs w:val="24"/>
          <w:shd w:val="clear" w:color="auto" w:fill="auto"/>
          <w:lang w:val="en-US" w:eastAsia="zh-CN" w:bidi="en-US"/>
        </w:rPr>
        <w:t>；</w:t>
      </w:r>
    </w:p>
    <w:p w14:paraId="348C397E">
      <w:pPr>
        <w:pStyle w:val="10"/>
        <w:numPr>
          <w:ilvl w:val="0"/>
          <w:numId w:val="0"/>
        </w:numPr>
        <w:ind w:left="481" w:leftChars="0" w:right="0" w:rightChars="0"/>
        <w:rPr>
          <w:rFonts w:hint="eastAsia" w:ascii="仿宋" w:hAnsi="仿宋" w:eastAsia="仿宋" w:cs="仿宋"/>
          <w:b/>
          <w:bCs w:val="0"/>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2.6.6 “2.1.2内窥镜冷光源 1台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删除；</w:t>
      </w:r>
    </w:p>
    <w:p w14:paraId="0143183E">
      <w:pPr>
        <w:pStyle w:val="10"/>
        <w:numPr>
          <w:ilvl w:val="0"/>
          <w:numId w:val="0"/>
        </w:numPr>
        <w:ind w:left="481" w:leftChars="0" w:right="0" w:rightChars="0"/>
        <w:rPr>
          <w:rFonts w:hint="eastAsia" w:ascii="仿宋" w:hAnsi="仿宋" w:eastAsia="仿宋" w:cs="仿宋"/>
          <w:b/>
          <w:bCs w:val="0"/>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2.6.7 “2.2.2内窥镜冷光源 1台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删除；</w:t>
      </w:r>
    </w:p>
    <w:p w14:paraId="285F4EE7">
      <w:pPr>
        <w:pStyle w:val="10"/>
        <w:numPr>
          <w:ilvl w:val="0"/>
          <w:numId w:val="0"/>
        </w:numPr>
        <w:ind w:left="481" w:leftChars="0" w:right="0" w:rightChars="0"/>
        <w:rPr>
          <w:rFonts w:hint="eastAsia" w:ascii="仿宋" w:hAnsi="仿宋" w:eastAsia="仿宋" w:cs="仿宋"/>
          <w:b/>
          <w:bCs w:val="0"/>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2.6.8 “2.3.2医用内窥镜用冷光源 1台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删除；</w:t>
      </w:r>
    </w:p>
    <w:p w14:paraId="25B1980A">
      <w:pPr>
        <w:pStyle w:val="10"/>
        <w:numPr>
          <w:ilvl w:val="0"/>
          <w:numId w:val="0"/>
        </w:numPr>
        <w:ind w:left="481" w:leftChars="0" w:right="0" w:rightChars="0"/>
        <w:rPr>
          <w:rFonts w:hint="eastAsia" w:ascii="仿宋" w:hAnsi="仿宋" w:eastAsia="仿宋" w:cs="仿宋"/>
          <w:b/>
          <w:bCs w:val="0"/>
          <w:color w:val="auto"/>
          <w:spacing w:val="0"/>
          <w:w w:val="100"/>
          <w:kern w:val="0"/>
          <w:position w:val="0"/>
          <w:sz w:val="24"/>
          <w:szCs w:val="24"/>
          <w:shd w:val="clear" w:color="auto" w:fill="auto"/>
          <w:lang w:val="en-US" w:eastAsia="zh-CN" w:bidi="en-US"/>
        </w:rPr>
      </w:pPr>
      <w:r>
        <w:rPr>
          <w:rFonts w:hint="eastAsia" w:ascii="仿宋" w:hAnsi="仿宋" w:eastAsia="仿宋" w:cs="仿宋"/>
          <w:b/>
          <w:bCs w:val="0"/>
          <w:color w:val="auto"/>
          <w:spacing w:val="0"/>
          <w:w w:val="100"/>
          <w:kern w:val="0"/>
          <w:position w:val="0"/>
          <w:sz w:val="24"/>
          <w:szCs w:val="24"/>
          <w:shd w:val="clear" w:color="auto" w:fill="auto"/>
          <w:lang w:val="en-US" w:eastAsia="zh-CN" w:bidi="en-US"/>
        </w:rPr>
        <w:t>2.7  7包</w:t>
      </w:r>
    </w:p>
    <w:p w14:paraId="7D8DC533">
      <w:pPr>
        <w:pStyle w:val="10"/>
        <w:numPr>
          <w:ilvl w:val="0"/>
          <w:numId w:val="0"/>
        </w:numPr>
        <w:ind w:left="481" w:leftChars="0" w:right="0" w:rightChars="0"/>
        <w:rPr>
          <w:rFonts w:hint="eastAsia"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2.7.1 “1.2.2 光源寿命≥10000小时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现更正为：</w:t>
      </w:r>
      <w:r>
        <w:rPr>
          <w:rFonts w:hint="eastAsia" w:ascii="仿宋" w:hAnsi="仿宋" w:eastAsia="仿宋" w:cs="仿宋"/>
          <w:b w:val="0"/>
          <w:bCs/>
          <w:color w:val="auto"/>
          <w:spacing w:val="0"/>
          <w:w w:val="100"/>
          <w:kern w:val="0"/>
          <w:position w:val="0"/>
          <w:sz w:val="24"/>
          <w:szCs w:val="24"/>
          <w:shd w:val="clear" w:color="auto" w:fill="auto"/>
          <w:lang w:val="en-US" w:eastAsia="zh-CN" w:bidi="en-US"/>
        </w:rPr>
        <w:t>“1.2.2 LED寿命≥10000小时 具备”</w:t>
      </w:r>
    </w:p>
    <w:p w14:paraId="0ABFE9AD">
      <w:pPr>
        <w:pStyle w:val="10"/>
        <w:numPr>
          <w:ilvl w:val="0"/>
          <w:numId w:val="0"/>
        </w:numPr>
        <w:ind w:left="481" w:leftChars="0" w:right="0" w:rightChars="0"/>
        <w:rPr>
          <w:rFonts w:hint="eastAsia"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2.7.2 “2.1.1电子图像处理器 1台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现更正为：</w:t>
      </w:r>
      <w:r>
        <w:rPr>
          <w:rFonts w:hint="eastAsia" w:ascii="仿宋" w:hAnsi="仿宋" w:eastAsia="仿宋" w:cs="仿宋"/>
          <w:b w:val="0"/>
          <w:bCs/>
          <w:color w:val="auto"/>
          <w:spacing w:val="0"/>
          <w:w w:val="100"/>
          <w:kern w:val="0"/>
          <w:position w:val="0"/>
          <w:sz w:val="24"/>
          <w:szCs w:val="24"/>
          <w:shd w:val="clear" w:color="auto" w:fill="auto"/>
          <w:lang w:val="en-US" w:eastAsia="zh-CN" w:bidi="en-US"/>
        </w:rPr>
        <w:t>“2.1.1图像处理装置及医用内窥镜冷光源 1套 具备”</w:t>
      </w:r>
    </w:p>
    <w:p w14:paraId="0C8897BC">
      <w:pPr>
        <w:pStyle w:val="10"/>
        <w:numPr>
          <w:ilvl w:val="0"/>
          <w:numId w:val="0"/>
        </w:numPr>
        <w:ind w:left="481" w:leftChars="0" w:right="0" w:rightChars="0"/>
        <w:rPr>
          <w:rFonts w:hint="eastAsia"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2.7.3 “2.2.1电子图像处理器 1台 具备”</w:t>
      </w:r>
      <w:r>
        <w:rPr>
          <w:rFonts w:hint="eastAsia" w:ascii="仿宋" w:hAnsi="仿宋" w:eastAsia="仿宋" w:cs="仿宋"/>
          <w:b/>
          <w:bCs w:val="0"/>
          <w:color w:val="auto"/>
          <w:spacing w:val="0"/>
          <w:w w:val="100"/>
          <w:kern w:val="0"/>
          <w:position w:val="0"/>
          <w:sz w:val="24"/>
          <w:szCs w:val="24"/>
          <w:shd w:val="clear" w:color="auto" w:fill="auto"/>
          <w:lang w:val="en-US" w:eastAsia="zh-CN" w:bidi="en-US"/>
        </w:rPr>
        <w:t>现更正为：</w:t>
      </w:r>
      <w:r>
        <w:rPr>
          <w:rFonts w:hint="eastAsia" w:ascii="仿宋" w:hAnsi="仿宋" w:eastAsia="仿宋" w:cs="仿宋"/>
          <w:b w:val="0"/>
          <w:bCs/>
          <w:color w:val="auto"/>
          <w:spacing w:val="0"/>
          <w:w w:val="100"/>
          <w:kern w:val="0"/>
          <w:position w:val="0"/>
          <w:sz w:val="24"/>
          <w:szCs w:val="24"/>
          <w:shd w:val="clear" w:color="auto" w:fill="auto"/>
          <w:lang w:val="en-US" w:eastAsia="zh-CN" w:bidi="en-US"/>
        </w:rPr>
        <w:t>“2.2.1图像处理装置及医用内窥镜冷光源 1套 具备”；</w:t>
      </w:r>
    </w:p>
    <w:p w14:paraId="1825A101">
      <w:pPr>
        <w:pStyle w:val="10"/>
        <w:numPr>
          <w:ilvl w:val="0"/>
          <w:numId w:val="0"/>
        </w:numPr>
        <w:ind w:left="481" w:leftChars="0" w:right="0" w:rightChars="0"/>
        <w:rPr>
          <w:rFonts w:hint="eastAsia" w:ascii="仿宋" w:hAnsi="仿宋" w:eastAsia="仿宋" w:cs="仿宋"/>
          <w:b/>
          <w:bCs w:val="0"/>
          <w:color w:val="auto"/>
          <w:spacing w:val="0"/>
          <w:w w:val="100"/>
          <w:kern w:val="0"/>
          <w:position w:val="0"/>
          <w:sz w:val="24"/>
          <w:szCs w:val="24"/>
          <w:shd w:val="clear" w:color="auto" w:fill="auto"/>
          <w:lang w:val="en-US" w:eastAsia="zh-CN" w:bidi="en-US"/>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2.7.4 “2.1.2 医用内窥镜用冷光源 1台</w:t>
      </w:r>
      <w:r>
        <w:rPr>
          <w:rFonts w:hint="eastAsia" w:ascii="仿宋" w:hAnsi="仿宋" w:eastAsia="仿宋" w:cs="仿宋"/>
          <w:b/>
          <w:bCs w:val="0"/>
          <w:color w:val="auto"/>
          <w:spacing w:val="0"/>
          <w:w w:val="100"/>
          <w:kern w:val="0"/>
          <w:position w:val="0"/>
          <w:sz w:val="24"/>
          <w:szCs w:val="24"/>
          <w:shd w:val="clear" w:color="auto" w:fill="auto"/>
          <w:lang w:val="en-US" w:eastAsia="zh-CN" w:bidi="en-US"/>
        </w:rPr>
        <w:t>”删除；</w:t>
      </w:r>
    </w:p>
    <w:p w14:paraId="7C375CF3">
      <w:pPr>
        <w:pStyle w:val="10"/>
        <w:numPr>
          <w:ilvl w:val="0"/>
          <w:numId w:val="0"/>
        </w:numPr>
        <w:ind w:left="481" w:leftChars="0" w:right="0" w:rightChars="0"/>
        <w:rPr>
          <w:rFonts w:hint="eastAsia" w:ascii="仿宋" w:hAnsi="仿宋" w:eastAsia="仿宋" w:cs="仿宋"/>
          <w:b/>
          <w:bCs w:val="0"/>
          <w:color w:val="auto"/>
          <w:sz w:val="24"/>
          <w:szCs w:val="24"/>
          <w:lang w:val="en-US" w:eastAsia="zh-CN"/>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2.7.5 “2.2.2 医用内窥镜用冷光源 1台</w:t>
      </w:r>
      <w:r>
        <w:rPr>
          <w:rFonts w:hint="eastAsia" w:ascii="仿宋" w:hAnsi="仿宋" w:eastAsia="仿宋" w:cs="仿宋"/>
          <w:b/>
          <w:bCs w:val="0"/>
          <w:color w:val="auto"/>
          <w:spacing w:val="0"/>
          <w:w w:val="100"/>
          <w:kern w:val="0"/>
          <w:position w:val="0"/>
          <w:sz w:val="24"/>
          <w:szCs w:val="24"/>
          <w:shd w:val="clear" w:color="auto" w:fill="auto"/>
          <w:lang w:val="en-US" w:eastAsia="zh-CN" w:bidi="en-US"/>
        </w:rPr>
        <w:t>”删除；</w:t>
      </w:r>
    </w:p>
    <w:p w14:paraId="30E0028E">
      <w:pPr>
        <w:numPr>
          <w:ilvl w:val="0"/>
          <w:numId w:val="0"/>
        </w:numPr>
        <w:snapToGrid w:val="0"/>
        <w:spacing w:line="240" w:lineRule="auto"/>
        <w:ind w:left="-2" w:leftChars="0" w:firstLine="482" w:firstLineChars="200"/>
        <w:textAlignment w:val="baseline"/>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 xml:space="preserve">2.8 </w:t>
      </w:r>
    </w:p>
    <w:p w14:paraId="165B5ABA">
      <w:pPr>
        <w:numPr>
          <w:ilvl w:val="0"/>
          <w:numId w:val="0"/>
        </w:numPr>
        <w:shd w:val="clear" w:color="auto" w:fill="auto"/>
        <w:snapToGrid w:val="0"/>
        <w:spacing w:line="240" w:lineRule="auto"/>
        <w:ind w:left="-2" w:leftChars="0" w:firstLine="482" w:firstLineChars="200"/>
        <w:textAlignment w:val="baseline"/>
        <w:rPr>
          <w:rFonts w:hint="eastAsia" w:ascii="仿宋" w:hAnsi="仿宋" w:eastAsia="仿宋" w:cs="仿宋"/>
          <w:b w:val="0"/>
          <w:bCs/>
          <w:color w:val="auto"/>
          <w:sz w:val="24"/>
          <w:szCs w:val="24"/>
          <w:lang w:val="en-US" w:eastAsia="zh-CN"/>
        </w:rPr>
      </w:pPr>
      <w:r>
        <w:rPr>
          <w:rFonts w:hint="eastAsia" w:ascii="仿宋" w:hAnsi="仿宋" w:eastAsia="仿宋" w:cs="仿宋"/>
          <w:b/>
          <w:bCs w:val="0"/>
          <w:color w:val="auto"/>
          <w:sz w:val="24"/>
          <w:szCs w:val="24"/>
          <w:lang w:val="en-US" w:eastAsia="zh-CN"/>
        </w:rPr>
        <w:t>2.8.1</w:t>
      </w:r>
      <w:r>
        <w:rPr>
          <w:rFonts w:hint="eastAsia" w:ascii="仿宋" w:hAnsi="仿宋" w:eastAsia="仿宋" w:cs="仿宋"/>
          <w:b w:val="0"/>
          <w:bCs/>
          <w:color w:val="auto"/>
          <w:sz w:val="24"/>
          <w:szCs w:val="24"/>
          <w:lang w:val="en-US" w:eastAsia="zh-CN"/>
        </w:rPr>
        <w:t>“前提”中“2、标注“★ ”、“▲ ”的技术参数须提供技术支持证明材料，否则视为负偏离。技术支持资料包括以下任意一种形式：（1）国家认可的第三方检测机构出具的检测报告；（2）货物制造商盖章的技术参数确认函（格式自拟）；（3）产品彩页；</w:t>
      </w:r>
    </w:p>
    <w:p w14:paraId="1017312B">
      <w:pPr>
        <w:numPr>
          <w:ilvl w:val="0"/>
          <w:numId w:val="0"/>
        </w:numPr>
        <w:shd w:val="clear" w:color="auto" w:fill="auto"/>
        <w:snapToGrid w:val="0"/>
        <w:spacing w:line="240" w:lineRule="auto"/>
        <w:textAlignment w:val="baseline"/>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lang w:val="en-US" w:eastAsia="zh-CN"/>
        </w:rPr>
        <w:t>（4）货物制造商盖章的产品白皮书或设备说明书。</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bCs w:val="0"/>
          <w:color w:val="auto"/>
          <w:spacing w:val="0"/>
          <w:w w:val="100"/>
          <w:kern w:val="0"/>
          <w:position w:val="0"/>
          <w:sz w:val="24"/>
          <w:szCs w:val="24"/>
          <w:shd w:val="clear" w:color="auto" w:fill="auto"/>
          <w:lang w:val="en-US" w:eastAsia="zh-CN" w:bidi="en-US"/>
        </w:rPr>
        <w:t>现更正为：</w:t>
      </w:r>
      <w:r>
        <w:rPr>
          <w:rFonts w:hint="eastAsia" w:ascii="仿宋" w:hAnsi="仿宋" w:eastAsia="仿宋" w:cs="仿宋"/>
          <w:b w:val="0"/>
          <w:bCs/>
          <w:color w:val="auto"/>
          <w:spacing w:val="0"/>
          <w:w w:val="100"/>
          <w:kern w:val="0"/>
          <w:position w:val="0"/>
          <w:sz w:val="24"/>
          <w:szCs w:val="24"/>
          <w:shd w:val="clear" w:color="auto" w:fill="auto"/>
          <w:lang w:val="en-US" w:eastAsia="zh-CN" w:bidi="en-US"/>
        </w:rPr>
        <w:t>“2、标注“★ ”、“▲ ”的技术参数须提供技术支持证明材料，否则视为负偏离。技术支持资料包括以下任意一种形式：（1）国家认可的第三方检测机构出具的检测报告；（2）货物制造商盖章的技术参数确认函（格式自拟）；（3）产品彩页；（4）货物制造商盖章的产品白皮书或设备说明书。（注：①关境内制造的货物的技术参数确认函、产品白皮书或设备说明书必须加盖制造商公章；②关境外制造的货物的技术参数确认函、产品白皮书或设备说明书必须加盖制造商或者国内代理商公章）</w:t>
      </w:r>
    </w:p>
    <w:p w14:paraId="52EA9D42">
      <w:pPr>
        <w:pStyle w:val="2"/>
        <w:ind w:firstLine="482" w:firstLineChars="200"/>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pacing w:val="0"/>
          <w:w w:val="100"/>
          <w:position w:val="0"/>
          <w:sz w:val="24"/>
          <w:szCs w:val="24"/>
          <w:shd w:val="clear" w:color="auto" w:fill="auto"/>
          <w:lang w:val="en-US" w:eastAsia="zh-CN" w:bidi="en-US"/>
        </w:rPr>
        <w:t>2.8.2</w:t>
      </w:r>
      <w:r>
        <w:rPr>
          <w:rFonts w:hint="eastAsia" w:ascii="仿宋" w:hAnsi="仿宋" w:eastAsia="仿宋" w:cs="仿宋"/>
          <w:b w:val="0"/>
          <w:bCs/>
          <w:color w:val="auto"/>
          <w:spacing w:val="0"/>
          <w:w w:val="100"/>
          <w:position w:val="0"/>
          <w:sz w:val="24"/>
          <w:szCs w:val="24"/>
          <w:highlight w:val="none"/>
          <w:shd w:val="clear" w:color="auto" w:fill="auto"/>
          <w:lang w:val="en-US" w:eastAsia="zh-CN" w:bidi="en-US"/>
        </w:rPr>
        <w:t>“前提”中“3、一般参数（非▲号、★号的其他指标）应在投标文件中提供货物制造商盖章的技术参数承诺函（格式详见第六章投标文件格式要求-技术参数承诺函），否则视为负偏离。”</w:t>
      </w:r>
      <w:r>
        <w:rPr>
          <w:rFonts w:hint="eastAsia" w:ascii="仿宋" w:hAnsi="仿宋" w:eastAsia="仿宋" w:cs="仿宋"/>
          <w:b/>
          <w:bCs w:val="0"/>
          <w:color w:val="auto"/>
          <w:sz w:val="24"/>
          <w:szCs w:val="24"/>
          <w:highlight w:val="none"/>
          <w:lang w:val="en-US" w:eastAsia="zh-CN"/>
        </w:rPr>
        <w:t>现更正为：</w:t>
      </w:r>
      <w:r>
        <w:rPr>
          <w:rFonts w:hint="eastAsia" w:ascii="仿宋" w:hAnsi="仿宋" w:eastAsia="仿宋" w:cs="仿宋"/>
          <w:b w:val="0"/>
          <w:bCs/>
          <w:color w:val="auto"/>
          <w:sz w:val="24"/>
          <w:szCs w:val="24"/>
          <w:highlight w:val="none"/>
          <w:lang w:val="en-US" w:eastAsia="zh-CN"/>
        </w:rPr>
        <w:t>“3、一般参数（非▲号、★号的其他指标）应在投标文件中提供货物制造商盖章的技术参数承诺函（格式详见第六章投标文件格式要求-技术参数承诺函），否则视为负偏离。（注：①关境内制造的货物的技术参数承诺函必须加盖制造商公章；②关境外制造的货物的技术参数承诺函必须加盖制造商或者国内代理商公章；）”</w:t>
      </w:r>
    </w:p>
    <w:p w14:paraId="7D6382C7">
      <w:pPr>
        <w:spacing w:line="360" w:lineRule="auto"/>
        <w:ind w:left="480" w:leftChars="200" w:firstLine="0" w:firstLineChars="0"/>
        <w:rPr>
          <w:rFonts w:hint="eastAsia" w:ascii="仿宋" w:hAnsi="仿宋" w:eastAsia="仿宋" w:cs="仿宋"/>
          <w:b w:val="0"/>
          <w:bCs/>
          <w:color w:val="auto"/>
          <w:spacing w:val="0"/>
          <w:w w:val="100"/>
          <w:kern w:val="0"/>
          <w:position w:val="0"/>
          <w:sz w:val="24"/>
          <w:szCs w:val="24"/>
          <w:shd w:val="clear" w:color="auto" w:fill="auto"/>
          <w:lang w:val="en-US" w:eastAsia="zh-CN" w:bidi="en-US"/>
        </w:rPr>
      </w:pPr>
      <w:r>
        <w:rPr>
          <w:rFonts w:hint="eastAsia" w:ascii="仿宋" w:hAnsi="仿宋" w:eastAsia="仿宋" w:cs="仿宋"/>
          <w:b/>
          <w:bCs w:val="0"/>
          <w:color w:val="auto"/>
          <w:sz w:val="24"/>
          <w:szCs w:val="24"/>
          <w:lang w:val="en-US" w:eastAsia="zh-CN"/>
        </w:rPr>
        <w:t>3.</w:t>
      </w:r>
      <w:r>
        <w:rPr>
          <w:rFonts w:hint="eastAsia" w:ascii="仿宋" w:hAnsi="仿宋" w:eastAsia="仿宋" w:cs="仿宋"/>
          <w:b/>
          <w:bCs w:val="0"/>
          <w:color w:val="auto"/>
          <w:spacing w:val="0"/>
          <w:w w:val="100"/>
          <w:kern w:val="0"/>
          <w:position w:val="0"/>
          <w:sz w:val="24"/>
          <w:szCs w:val="24"/>
          <w:shd w:val="clear" w:color="auto" w:fill="auto"/>
          <w:lang w:val="en-US" w:eastAsia="zh-CN" w:bidi="en-US"/>
        </w:rPr>
        <w:t>在招标文件“第三章 采购需求”“★三、商务要求”中：</w:t>
      </w:r>
      <w:r>
        <w:rPr>
          <w:rFonts w:hint="eastAsia" w:ascii="仿宋" w:hAnsi="仿宋" w:eastAsia="仿宋" w:cs="仿宋"/>
          <w:b w:val="0"/>
          <w:bCs/>
          <w:color w:val="auto"/>
          <w:spacing w:val="0"/>
          <w:w w:val="100"/>
          <w:kern w:val="0"/>
          <w:position w:val="0"/>
          <w:sz w:val="24"/>
          <w:szCs w:val="24"/>
          <w:shd w:val="clear" w:color="auto" w:fill="auto"/>
          <w:lang w:val="en-US" w:eastAsia="zh-CN" w:bidi="en-US"/>
        </w:rPr>
        <w:br w:type="textWrapping"/>
      </w:r>
      <w:r>
        <w:rPr>
          <w:rFonts w:hint="eastAsia" w:ascii="仿宋" w:hAnsi="仿宋" w:eastAsia="仿宋" w:cs="仿宋"/>
          <w:b/>
          <w:bCs w:val="0"/>
          <w:color w:val="auto"/>
          <w:spacing w:val="0"/>
          <w:w w:val="100"/>
          <w:kern w:val="0"/>
          <w:position w:val="0"/>
          <w:sz w:val="24"/>
          <w:szCs w:val="24"/>
          <w:shd w:val="clear" w:color="auto" w:fill="auto"/>
          <w:lang w:val="en-US" w:eastAsia="zh-CN" w:bidi="en-US"/>
        </w:rPr>
        <w:t>增加“</w:t>
      </w:r>
      <w:r>
        <w:rPr>
          <w:rFonts w:hint="eastAsia" w:ascii="仿宋" w:hAnsi="仿宋" w:eastAsia="仿宋" w:cs="仿宋"/>
          <w:b w:val="0"/>
          <w:bCs/>
          <w:color w:val="auto"/>
          <w:spacing w:val="0"/>
          <w:w w:val="100"/>
          <w:kern w:val="0"/>
          <w:position w:val="0"/>
          <w:sz w:val="24"/>
          <w:szCs w:val="24"/>
          <w:shd w:val="clear" w:color="auto" w:fill="auto"/>
          <w:lang w:val="en-US" w:eastAsia="zh-CN" w:bidi="en-US"/>
        </w:rPr>
        <w:t>（七）2024年超长期特别国债“以旧换新”项目医疗设备集中采购项目整体采购预算金额为145343.00万元，投标企业及产品要符合《财政部关于在政府采购活动中对自欧盟进口的医疗器械采取相关措施的通知》（财库〔2025〕19号）要求。(投标人须提供承诺函加盖公章，格式自拟)（适用于所投货物含进口产品的采购包）</w:t>
      </w:r>
    </w:p>
    <w:p w14:paraId="505879B8">
      <w:pPr>
        <w:spacing w:line="360" w:lineRule="auto"/>
        <w:ind w:left="480" w:leftChars="200" w:firstLine="0" w:firstLineChars="0"/>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pacing w:val="0"/>
          <w:w w:val="100"/>
          <w:kern w:val="0"/>
          <w:position w:val="0"/>
          <w:sz w:val="24"/>
          <w:szCs w:val="24"/>
          <w:shd w:val="clear" w:color="auto" w:fill="auto"/>
          <w:lang w:val="en-US" w:eastAsia="zh-CN" w:bidi="en-US"/>
        </w:rPr>
        <w:t>具体详见附件：1.《财政部关于在政府采购活动中对自欧盟进口的医疗器械采取相关措施的通知》（财库〔2025〕19号）2.《关于在政府采购活动中对自欧盟进口的医疗器械采取相关措施的通知》政策问答</w:t>
      </w:r>
      <w:r>
        <w:rPr>
          <w:rFonts w:hint="eastAsia" w:ascii="仿宋" w:hAnsi="仿宋" w:eastAsia="仿宋" w:cs="仿宋"/>
          <w:b/>
          <w:bCs w:val="0"/>
          <w:color w:val="auto"/>
          <w:spacing w:val="0"/>
          <w:w w:val="100"/>
          <w:kern w:val="0"/>
          <w:position w:val="0"/>
          <w:sz w:val="24"/>
          <w:szCs w:val="24"/>
          <w:shd w:val="clear" w:color="auto" w:fill="auto"/>
          <w:lang w:val="en-US" w:eastAsia="zh-CN" w:bidi="en-US"/>
        </w:rPr>
        <w:t>”</w:t>
      </w:r>
    </w:p>
    <w:p w14:paraId="1C8ABBA5">
      <w:pPr>
        <w:spacing w:line="360" w:lineRule="auto"/>
        <w:ind w:firstLine="482" w:firstLineChars="200"/>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4.</w:t>
      </w:r>
      <w:r>
        <w:rPr>
          <w:rFonts w:hint="eastAsia" w:ascii="仿宋" w:hAnsi="仿宋" w:eastAsia="仿宋" w:cs="仿宋"/>
          <w:b/>
          <w:bCs w:val="0"/>
          <w:color w:val="auto"/>
          <w:sz w:val="24"/>
          <w:szCs w:val="24"/>
        </w:rPr>
        <w:t>其他内容不变。</w:t>
      </w:r>
    </w:p>
    <w:p w14:paraId="419C165C">
      <w:pPr>
        <w:pStyle w:val="24"/>
        <w:keepNext w:val="0"/>
        <w:keepLines w:val="0"/>
        <w:pageBreakBefore w:val="0"/>
        <w:widowControl w:val="0"/>
        <w:shd w:val="clear" w:color="auto" w:fill="auto"/>
        <w:tabs>
          <w:tab w:val="left" w:pos="5189"/>
        </w:tabs>
        <w:kinsoku/>
        <w:wordWrap/>
        <w:overflowPunct/>
        <w:topLinePunct w:val="0"/>
        <w:autoSpaceDE/>
        <w:autoSpaceDN/>
        <w:bidi w:val="0"/>
        <w:adjustRightInd/>
        <w:spacing w:before="0" w:after="0" w:line="500" w:lineRule="exact"/>
        <w:ind w:right="0"/>
        <w:jc w:val="left"/>
        <w:textAlignment w:val="auto"/>
        <w:rPr>
          <w:rFonts w:hint="default" w:eastAsia="宋体"/>
          <w:color w:val="auto"/>
          <w:lang w:val="en-US" w:eastAsia="zh-CN"/>
        </w:rPr>
      </w:pPr>
      <w:r>
        <w:rPr>
          <w:rFonts w:hint="eastAsia" w:ascii="仿宋" w:hAnsi="仿宋" w:eastAsia="仿宋" w:cs="仿宋"/>
          <w:i w:val="0"/>
          <w:iCs w:val="0"/>
          <w:color w:val="auto"/>
          <w:spacing w:val="0"/>
          <w:w w:val="100"/>
          <w:position w:val="0"/>
          <w:sz w:val="24"/>
          <w:szCs w:val="28"/>
        </w:rPr>
        <w:t>更正日期：</w:t>
      </w:r>
      <w:r>
        <w:rPr>
          <w:rFonts w:hint="eastAsia" w:ascii="仿宋" w:hAnsi="仿宋" w:eastAsia="仿宋" w:cs="仿宋"/>
          <w:i w:val="0"/>
          <w:iCs w:val="0"/>
          <w:color w:val="auto"/>
          <w:sz w:val="24"/>
          <w:szCs w:val="28"/>
          <w:u w:val="single"/>
          <w:lang w:val="en-US" w:eastAsia="zh-CN"/>
        </w:rPr>
        <w:t xml:space="preserve"> 2025年7月29日</w:t>
      </w:r>
    </w:p>
    <w:p w14:paraId="21C660AE">
      <w:pPr>
        <w:pStyle w:val="24"/>
        <w:keepNext w:val="0"/>
        <w:keepLines w:val="0"/>
        <w:pageBreakBefore w:val="0"/>
        <w:widowControl w:val="0"/>
        <w:numPr>
          <w:ilvl w:val="0"/>
          <w:numId w:val="1"/>
        </w:numPr>
        <w:shd w:val="clear" w:color="auto" w:fill="auto"/>
        <w:kinsoku/>
        <w:wordWrap/>
        <w:overflowPunct/>
        <w:topLinePunct w:val="0"/>
        <w:autoSpaceDE/>
        <w:autoSpaceDN/>
        <w:bidi w:val="0"/>
        <w:adjustRightInd/>
        <w:spacing w:before="0" w:after="0" w:line="500" w:lineRule="exact"/>
        <w:ind w:left="0" w:right="0" w:firstLine="480"/>
        <w:jc w:val="left"/>
        <w:textAlignment w:val="auto"/>
        <w:rPr>
          <w:rFonts w:hint="eastAsia" w:ascii="宋体" w:hAnsi="宋体" w:eastAsia="宋体" w:cs="宋体"/>
          <w:b/>
          <w:bCs/>
          <w:i w:val="0"/>
          <w:iCs w:val="0"/>
          <w:color w:val="auto"/>
          <w:spacing w:val="0"/>
          <w:w w:val="100"/>
          <w:position w:val="0"/>
          <w:sz w:val="24"/>
          <w:szCs w:val="28"/>
          <w:lang w:eastAsia="zh-CN"/>
        </w:rPr>
      </w:pPr>
      <w:r>
        <w:rPr>
          <w:rFonts w:hint="eastAsia" w:ascii="宋体" w:hAnsi="宋体" w:eastAsia="宋体" w:cs="宋体"/>
          <w:b/>
          <w:bCs/>
          <w:i w:val="0"/>
          <w:iCs w:val="0"/>
          <w:color w:val="auto"/>
          <w:spacing w:val="0"/>
          <w:w w:val="100"/>
          <w:position w:val="0"/>
          <w:sz w:val="24"/>
          <w:szCs w:val="28"/>
          <w:lang w:eastAsia="zh-CN"/>
        </w:rPr>
        <w:t>其他补充事宜</w:t>
      </w:r>
    </w:p>
    <w:bookmarkEnd w:id="4"/>
    <w:p w14:paraId="37E0D846">
      <w:pPr>
        <w:pStyle w:val="24"/>
        <w:keepNext w:val="0"/>
        <w:keepLines w:val="0"/>
        <w:pageBreakBefore w:val="0"/>
        <w:widowControl w:val="0"/>
        <w:shd w:val="clear" w:color="auto" w:fill="auto"/>
        <w:kinsoku/>
        <w:wordWrap/>
        <w:overflowPunct/>
        <w:topLinePunct w:val="0"/>
        <w:autoSpaceDE/>
        <w:autoSpaceDN/>
        <w:bidi w:val="0"/>
        <w:adjustRightInd/>
        <w:spacing w:before="0" w:after="0" w:line="500" w:lineRule="exact"/>
        <w:ind w:left="0" w:right="0" w:firstLine="480"/>
        <w:jc w:val="left"/>
        <w:textAlignment w:val="auto"/>
        <w:rPr>
          <w:rFonts w:hint="eastAsia" w:ascii="仿宋" w:hAnsi="仿宋" w:eastAsia="仿宋" w:cs="仿宋"/>
          <w:b w:val="0"/>
          <w:bCs w:val="0"/>
          <w:i w:val="0"/>
          <w:iCs w:val="0"/>
          <w:color w:val="auto"/>
          <w:spacing w:val="0"/>
          <w:w w:val="100"/>
          <w:position w:val="0"/>
          <w:sz w:val="24"/>
          <w:szCs w:val="28"/>
          <w:lang w:val="en-US" w:eastAsia="zh-CN"/>
        </w:rPr>
      </w:pPr>
      <w:r>
        <w:rPr>
          <w:rFonts w:hint="eastAsia" w:ascii="仿宋" w:hAnsi="仿宋" w:eastAsia="仿宋" w:cs="仿宋"/>
          <w:b w:val="0"/>
          <w:bCs w:val="0"/>
          <w:i w:val="0"/>
          <w:iCs w:val="0"/>
          <w:color w:val="auto"/>
          <w:spacing w:val="0"/>
          <w:w w:val="100"/>
          <w:position w:val="0"/>
          <w:sz w:val="24"/>
          <w:szCs w:val="28"/>
          <w:lang w:val="en-US" w:eastAsia="zh-CN"/>
        </w:rPr>
        <w:t>更正版招标文件已重新上传至海南省政府采购网（海南省政府采购智慧云平台）（网址https://ccgp-hainan.gov.cn/），以本次更正公告发布的招标文件为准，请各投标人重新下载招标文件，如有不便，敬请谅解！</w:t>
      </w:r>
    </w:p>
    <w:p w14:paraId="47C79B64">
      <w:pPr>
        <w:pStyle w:val="24"/>
        <w:keepNext w:val="0"/>
        <w:keepLines w:val="0"/>
        <w:pageBreakBefore w:val="0"/>
        <w:widowControl w:val="0"/>
        <w:numPr>
          <w:ilvl w:val="0"/>
          <w:numId w:val="1"/>
        </w:numPr>
        <w:shd w:val="clear" w:color="auto" w:fill="auto"/>
        <w:kinsoku/>
        <w:wordWrap/>
        <w:overflowPunct/>
        <w:topLinePunct w:val="0"/>
        <w:autoSpaceDE/>
        <w:autoSpaceDN/>
        <w:bidi w:val="0"/>
        <w:adjustRightInd/>
        <w:spacing w:before="0" w:after="0" w:line="500" w:lineRule="exact"/>
        <w:ind w:left="0" w:right="0" w:firstLine="480"/>
        <w:jc w:val="left"/>
        <w:textAlignment w:val="auto"/>
        <w:rPr>
          <w:rFonts w:hint="eastAsia" w:ascii="宋体" w:hAnsi="宋体" w:eastAsia="宋体" w:cs="宋体"/>
          <w:b/>
          <w:bCs/>
          <w:i w:val="0"/>
          <w:iCs w:val="0"/>
          <w:color w:val="auto"/>
          <w:spacing w:val="0"/>
          <w:w w:val="100"/>
          <w:position w:val="0"/>
          <w:sz w:val="24"/>
          <w:szCs w:val="28"/>
          <w:lang w:eastAsia="zh-CN"/>
        </w:rPr>
      </w:pPr>
      <w:r>
        <w:rPr>
          <w:rFonts w:hint="eastAsia" w:ascii="宋体" w:hAnsi="宋体" w:eastAsia="宋体" w:cs="宋体"/>
          <w:b/>
          <w:bCs/>
          <w:i w:val="0"/>
          <w:iCs w:val="0"/>
          <w:color w:val="auto"/>
          <w:spacing w:val="0"/>
          <w:w w:val="100"/>
          <w:position w:val="0"/>
          <w:sz w:val="24"/>
          <w:szCs w:val="28"/>
          <w:lang w:eastAsia="zh-CN"/>
        </w:rPr>
        <w:t>凡对本次公告内容提出询问，请按以下方式联系。</w:t>
      </w:r>
    </w:p>
    <w:p w14:paraId="122F3231">
      <w:pPr>
        <w:pStyle w:val="24"/>
        <w:keepNext w:val="0"/>
        <w:keepLines w:val="0"/>
        <w:pageBreakBefore w:val="0"/>
        <w:widowControl w:val="0"/>
        <w:numPr>
          <w:ilvl w:val="0"/>
          <w:numId w:val="2"/>
        </w:numPr>
        <w:shd w:val="clear" w:color="auto" w:fill="auto"/>
        <w:kinsoku/>
        <w:wordWrap/>
        <w:overflowPunct/>
        <w:topLinePunct w:val="0"/>
        <w:autoSpaceDE/>
        <w:autoSpaceDN/>
        <w:bidi w:val="0"/>
        <w:adjustRightInd/>
        <w:spacing w:before="0" w:after="0" w:line="500" w:lineRule="exact"/>
        <w:ind w:left="0" w:right="0" w:firstLine="960"/>
        <w:jc w:val="left"/>
        <w:textAlignment w:val="auto"/>
        <w:rPr>
          <w:rFonts w:hint="eastAsia" w:ascii="仿宋" w:hAnsi="仿宋" w:eastAsia="仿宋" w:cs="仿宋"/>
          <w:b/>
          <w:bCs/>
          <w:i w:val="0"/>
          <w:iCs w:val="0"/>
          <w:color w:val="auto"/>
          <w:sz w:val="24"/>
          <w:szCs w:val="28"/>
        </w:rPr>
      </w:pPr>
      <w:bookmarkStart w:id="5" w:name="bookmark62"/>
      <w:bookmarkEnd w:id="5"/>
      <w:r>
        <w:rPr>
          <w:rFonts w:hint="eastAsia" w:ascii="仿宋" w:hAnsi="仿宋" w:eastAsia="仿宋" w:cs="仿宋"/>
          <w:b/>
          <w:bCs/>
          <w:i w:val="0"/>
          <w:iCs w:val="0"/>
          <w:color w:val="auto"/>
          <w:spacing w:val="0"/>
          <w:w w:val="100"/>
          <w:position w:val="0"/>
          <w:sz w:val="24"/>
          <w:szCs w:val="28"/>
        </w:rPr>
        <w:t>采购人信息</w:t>
      </w:r>
    </w:p>
    <w:p w14:paraId="7AF2628B">
      <w:pPr>
        <w:pStyle w:val="24"/>
        <w:keepNext w:val="0"/>
        <w:keepLines w:val="0"/>
        <w:pageBreakBefore w:val="0"/>
        <w:widowControl w:val="0"/>
        <w:shd w:val="clear" w:color="auto" w:fill="auto"/>
        <w:tabs>
          <w:tab w:val="left" w:pos="1607"/>
          <w:tab w:val="left" w:pos="5164"/>
        </w:tabs>
        <w:kinsoku/>
        <w:wordWrap/>
        <w:overflowPunct/>
        <w:topLinePunct w:val="0"/>
        <w:autoSpaceDE/>
        <w:autoSpaceDN/>
        <w:bidi w:val="0"/>
        <w:adjustRightInd/>
        <w:spacing w:before="0" w:after="0" w:line="500" w:lineRule="exact"/>
        <w:ind w:left="0" w:right="0" w:firstLine="940"/>
        <w:jc w:val="left"/>
        <w:textAlignment w:val="auto"/>
        <w:rPr>
          <w:rFonts w:hint="eastAsia" w:ascii="仿宋" w:hAnsi="仿宋" w:eastAsia="仿宋" w:cs="仿宋"/>
          <w:i w:val="0"/>
          <w:iCs w:val="0"/>
          <w:color w:val="auto"/>
          <w:sz w:val="24"/>
          <w:szCs w:val="28"/>
          <w:u w:val="single"/>
          <w:lang w:val="zh-TW" w:eastAsia="zh-CN"/>
        </w:rPr>
      </w:pPr>
      <w:bookmarkStart w:id="6" w:name="bookmark63"/>
      <w:bookmarkEnd w:id="6"/>
      <w:r>
        <w:rPr>
          <w:rFonts w:hint="eastAsia" w:ascii="仿宋" w:hAnsi="仿宋" w:eastAsia="仿宋" w:cs="仿宋"/>
          <w:i w:val="0"/>
          <w:iCs w:val="0"/>
          <w:color w:val="auto"/>
          <w:sz w:val="24"/>
          <w:szCs w:val="28"/>
          <w:u w:val="none"/>
          <w:lang w:val="zh-TW" w:eastAsia="zh-TW"/>
        </w:rPr>
        <w:t>名</w:t>
      </w:r>
      <w:r>
        <w:rPr>
          <w:rFonts w:hint="eastAsia" w:ascii="仿宋" w:hAnsi="仿宋" w:eastAsia="仿宋" w:cs="仿宋"/>
          <w:i w:val="0"/>
          <w:iCs w:val="0"/>
          <w:color w:val="auto"/>
          <w:sz w:val="24"/>
          <w:szCs w:val="28"/>
          <w:u w:val="none"/>
          <w:lang w:val="en-US" w:eastAsia="zh-CN"/>
        </w:rPr>
        <w:t xml:space="preserve"> </w:t>
      </w:r>
      <w:r>
        <w:rPr>
          <w:rFonts w:hint="eastAsia" w:ascii="仿宋" w:hAnsi="仿宋" w:eastAsia="仿宋" w:cs="仿宋"/>
          <w:i w:val="0"/>
          <w:iCs w:val="0"/>
          <w:color w:val="auto"/>
          <w:sz w:val="24"/>
          <w:szCs w:val="28"/>
          <w:u w:val="none"/>
          <w:lang w:val="zh-TW" w:eastAsia="zh-TW"/>
        </w:rPr>
        <w:t>称：</w:t>
      </w:r>
      <w:r>
        <w:rPr>
          <w:rFonts w:hint="eastAsia" w:ascii="仿宋" w:hAnsi="仿宋" w:eastAsia="仿宋" w:cs="仿宋"/>
          <w:i w:val="0"/>
          <w:iCs w:val="0"/>
          <w:color w:val="auto"/>
          <w:sz w:val="24"/>
          <w:szCs w:val="28"/>
          <w:u w:val="single"/>
          <w:lang w:val="zh-TW" w:eastAsia="zh-TW"/>
        </w:rPr>
        <w:t>海南省卫生健康委员会药具管理中心</w:t>
      </w:r>
    </w:p>
    <w:p w14:paraId="3CF7ABDF">
      <w:pPr>
        <w:pStyle w:val="24"/>
        <w:keepNext w:val="0"/>
        <w:keepLines w:val="0"/>
        <w:pageBreakBefore w:val="0"/>
        <w:widowControl w:val="0"/>
        <w:shd w:val="clear" w:color="auto" w:fill="auto"/>
        <w:tabs>
          <w:tab w:val="left" w:pos="1607"/>
          <w:tab w:val="left" w:pos="5164"/>
        </w:tabs>
        <w:kinsoku/>
        <w:wordWrap/>
        <w:overflowPunct/>
        <w:topLinePunct w:val="0"/>
        <w:autoSpaceDE/>
        <w:autoSpaceDN/>
        <w:bidi w:val="0"/>
        <w:adjustRightInd/>
        <w:spacing w:before="0" w:after="0" w:line="500" w:lineRule="exact"/>
        <w:ind w:left="0" w:right="0" w:firstLine="940"/>
        <w:jc w:val="left"/>
        <w:textAlignment w:val="auto"/>
        <w:rPr>
          <w:rFonts w:hint="eastAsia" w:ascii="仿宋" w:hAnsi="仿宋" w:eastAsia="仿宋" w:cs="仿宋"/>
          <w:i w:val="0"/>
          <w:iCs w:val="0"/>
          <w:color w:val="auto"/>
          <w:sz w:val="24"/>
          <w:szCs w:val="28"/>
          <w:u w:val="single"/>
          <w:lang w:val="zh-TW" w:eastAsia="zh-TW"/>
        </w:rPr>
      </w:pPr>
      <w:r>
        <w:rPr>
          <w:rFonts w:hint="eastAsia" w:ascii="仿宋" w:hAnsi="仿宋" w:eastAsia="仿宋" w:cs="仿宋"/>
          <w:i w:val="0"/>
          <w:iCs w:val="0"/>
          <w:color w:val="auto"/>
          <w:sz w:val="24"/>
          <w:szCs w:val="28"/>
          <w:u w:val="none"/>
          <w:lang w:val="zh-TW" w:eastAsia="zh-TW"/>
        </w:rPr>
        <w:t>地</w:t>
      </w:r>
      <w:r>
        <w:rPr>
          <w:rFonts w:hint="eastAsia" w:ascii="仿宋" w:hAnsi="仿宋" w:eastAsia="仿宋" w:cs="仿宋"/>
          <w:i w:val="0"/>
          <w:iCs w:val="0"/>
          <w:color w:val="auto"/>
          <w:sz w:val="24"/>
          <w:szCs w:val="28"/>
          <w:u w:val="none"/>
          <w:lang w:val="en-US" w:eastAsia="zh-CN"/>
        </w:rPr>
        <w:t xml:space="preserve"> </w:t>
      </w:r>
      <w:r>
        <w:rPr>
          <w:rFonts w:hint="eastAsia" w:ascii="仿宋" w:hAnsi="仿宋" w:eastAsia="仿宋" w:cs="仿宋"/>
          <w:i w:val="0"/>
          <w:iCs w:val="0"/>
          <w:color w:val="auto"/>
          <w:sz w:val="24"/>
          <w:szCs w:val="28"/>
          <w:u w:val="none"/>
          <w:lang w:val="zh-TW" w:eastAsia="zh-TW"/>
        </w:rPr>
        <w:t>址：</w:t>
      </w:r>
      <w:r>
        <w:rPr>
          <w:rFonts w:hint="eastAsia" w:ascii="仿宋" w:hAnsi="仿宋" w:eastAsia="仿宋" w:cs="仿宋"/>
          <w:i w:val="0"/>
          <w:iCs w:val="0"/>
          <w:color w:val="auto"/>
          <w:sz w:val="24"/>
          <w:szCs w:val="28"/>
          <w:u w:val="single"/>
          <w:lang w:val="zh-TW" w:eastAsia="zh-TW"/>
        </w:rPr>
        <w:t>海南省海口市美兰区白龙南路45号</w:t>
      </w:r>
    </w:p>
    <w:p w14:paraId="0464747A">
      <w:pPr>
        <w:pStyle w:val="24"/>
        <w:keepNext w:val="0"/>
        <w:keepLines w:val="0"/>
        <w:pageBreakBefore w:val="0"/>
        <w:widowControl w:val="0"/>
        <w:shd w:val="clear" w:color="auto" w:fill="auto"/>
        <w:tabs>
          <w:tab w:val="left" w:pos="1607"/>
          <w:tab w:val="left" w:pos="5164"/>
        </w:tabs>
        <w:kinsoku/>
        <w:wordWrap/>
        <w:overflowPunct/>
        <w:topLinePunct w:val="0"/>
        <w:autoSpaceDE/>
        <w:autoSpaceDN/>
        <w:bidi w:val="0"/>
        <w:adjustRightInd/>
        <w:spacing w:before="0" w:after="0" w:line="500" w:lineRule="exact"/>
        <w:ind w:left="0" w:right="0" w:firstLine="940"/>
        <w:jc w:val="left"/>
        <w:textAlignment w:val="auto"/>
        <w:rPr>
          <w:rFonts w:hint="eastAsia" w:ascii="仿宋" w:hAnsi="仿宋" w:eastAsia="仿宋" w:cs="仿宋"/>
          <w:i w:val="0"/>
          <w:iCs w:val="0"/>
          <w:color w:val="auto"/>
          <w:sz w:val="24"/>
          <w:szCs w:val="28"/>
          <w:u w:val="single"/>
          <w:lang w:val="zh-TW" w:eastAsia="zh-CN"/>
        </w:rPr>
      </w:pPr>
      <w:r>
        <w:rPr>
          <w:rFonts w:hint="eastAsia" w:ascii="仿宋" w:hAnsi="仿宋" w:eastAsia="仿宋" w:cs="仿宋"/>
          <w:i w:val="0"/>
          <w:iCs w:val="0"/>
          <w:color w:val="auto"/>
          <w:sz w:val="24"/>
          <w:szCs w:val="28"/>
          <w:u w:val="none"/>
          <w:lang w:val="zh-TW" w:eastAsia="zh-TW"/>
        </w:rPr>
        <w:t>联系方式：</w:t>
      </w:r>
      <w:r>
        <w:rPr>
          <w:rFonts w:hint="eastAsia" w:ascii="仿宋" w:hAnsi="仿宋" w:eastAsia="仿宋" w:cs="仿宋"/>
          <w:i w:val="0"/>
          <w:iCs w:val="0"/>
          <w:color w:val="auto"/>
          <w:sz w:val="24"/>
          <w:szCs w:val="28"/>
          <w:u w:val="single"/>
          <w:lang w:val="zh-TW" w:eastAsia="zh-CN"/>
        </w:rPr>
        <w:t>0898-65341816</w:t>
      </w:r>
    </w:p>
    <w:p w14:paraId="70B8694C">
      <w:pPr>
        <w:pStyle w:val="24"/>
        <w:keepNext w:val="0"/>
        <w:keepLines w:val="0"/>
        <w:pageBreakBefore w:val="0"/>
        <w:widowControl w:val="0"/>
        <w:numPr>
          <w:ilvl w:val="0"/>
          <w:numId w:val="2"/>
        </w:numPr>
        <w:shd w:val="clear" w:color="auto" w:fill="auto"/>
        <w:tabs>
          <w:tab w:val="left" w:pos="1308"/>
        </w:tabs>
        <w:kinsoku/>
        <w:wordWrap/>
        <w:overflowPunct/>
        <w:topLinePunct w:val="0"/>
        <w:autoSpaceDE/>
        <w:autoSpaceDN/>
        <w:bidi w:val="0"/>
        <w:adjustRightInd/>
        <w:spacing w:before="0" w:after="0" w:line="500" w:lineRule="exact"/>
        <w:ind w:left="0" w:right="0" w:firstLine="940"/>
        <w:jc w:val="left"/>
        <w:textAlignment w:val="auto"/>
        <w:rPr>
          <w:rFonts w:hint="eastAsia" w:ascii="仿宋" w:hAnsi="仿宋" w:eastAsia="仿宋" w:cs="仿宋"/>
          <w:b/>
          <w:bCs/>
          <w:i w:val="0"/>
          <w:iCs w:val="0"/>
          <w:color w:val="auto"/>
          <w:sz w:val="24"/>
          <w:szCs w:val="28"/>
        </w:rPr>
      </w:pPr>
      <w:r>
        <w:rPr>
          <w:rFonts w:hint="eastAsia" w:ascii="仿宋" w:hAnsi="仿宋" w:eastAsia="仿宋" w:cs="仿宋"/>
          <w:b/>
          <w:bCs/>
          <w:i w:val="0"/>
          <w:iCs w:val="0"/>
          <w:color w:val="auto"/>
          <w:spacing w:val="0"/>
          <w:w w:val="100"/>
          <w:position w:val="0"/>
          <w:sz w:val="24"/>
          <w:szCs w:val="28"/>
        </w:rPr>
        <w:t>釆购代理机构信息</w:t>
      </w:r>
    </w:p>
    <w:p w14:paraId="6BE58E43">
      <w:pPr>
        <w:pStyle w:val="24"/>
        <w:keepNext w:val="0"/>
        <w:keepLines w:val="0"/>
        <w:pageBreakBefore w:val="0"/>
        <w:widowControl w:val="0"/>
        <w:shd w:val="clear" w:color="auto" w:fill="auto"/>
        <w:tabs>
          <w:tab w:val="left" w:pos="5538"/>
        </w:tabs>
        <w:kinsoku/>
        <w:wordWrap/>
        <w:overflowPunct/>
        <w:topLinePunct w:val="0"/>
        <w:autoSpaceDE/>
        <w:autoSpaceDN/>
        <w:bidi w:val="0"/>
        <w:adjustRightInd/>
        <w:spacing w:before="0" w:after="0" w:line="500" w:lineRule="exact"/>
        <w:ind w:left="0" w:right="0" w:firstLine="94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名 称：</w:t>
      </w:r>
      <w:r>
        <w:rPr>
          <w:rFonts w:hint="eastAsia" w:ascii="仿宋" w:hAnsi="仿宋" w:eastAsia="仿宋" w:cs="仿宋"/>
          <w:color w:val="auto"/>
          <w:sz w:val="24"/>
          <w:szCs w:val="28"/>
          <w:u w:val="single"/>
        </w:rPr>
        <w:t>四川国际招标有限责任公司</w:t>
      </w:r>
    </w:p>
    <w:p w14:paraId="2A8FBF13">
      <w:pPr>
        <w:pStyle w:val="24"/>
        <w:keepNext w:val="0"/>
        <w:keepLines w:val="0"/>
        <w:pageBreakBefore w:val="0"/>
        <w:widowControl w:val="0"/>
        <w:shd w:val="clear" w:color="auto" w:fill="auto"/>
        <w:tabs>
          <w:tab w:val="left" w:pos="5538"/>
        </w:tabs>
        <w:kinsoku/>
        <w:wordWrap/>
        <w:overflowPunct/>
        <w:topLinePunct w:val="0"/>
        <w:autoSpaceDE/>
        <w:autoSpaceDN/>
        <w:bidi w:val="0"/>
        <w:adjustRightInd/>
        <w:spacing w:before="0" w:after="0" w:line="500" w:lineRule="exact"/>
        <w:ind w:left="0" w:right="0" w:firstLine="940"/>
        <w:jc w:val="left"/>
        <w:textAlignment w:val="auto"/>
        <w:rPr>
          <w:rFonts w:hint="eastAsia" w:ascii="仿宋" w:hAnsi="仿宋" w:eastAsia="仿宋" w:cs="仿宋"/>
          <w:color w:val="auto"/>
          <w:sz w:val="24"/>
          <w:szCs w:val="28"/>
          <w:u w:val="single"/>
        </w:rPr>
      </w:pPr>
      <w:r>
        <w:rPr>
          <w:rFonts w:hint="eastAsia" w:ascii="仿宋" w:hAnsi="仿宋" w:eastAsia="仿宋" w:cs="仿宋"/>
          <w:color w:val="auto"/>
          <w:sz w:val="24"/>
          <w:szCs w:val="28"/>
        </w:rPr>
        <w:t>地 址：</w:t>
      </w:r>
      <w:r>
        <w:rPr>
          <w:rFonts w:hint="eastAsia" w:ascii="仿宋" w:hAnsi="仿宋" w:eastAsia="仿宋" w:cs="仿宋"/>
          <w:color w:val="auto"/>
          <w:sz w:val="24"/>
          <w:szCs w:val="28"/>
          <w:u w:val="single"/>
        </w:rPr>
        <w:t>海南省海口市龙华区国贸路26号汇通大厦704、706、707室</w:t>
      </w:r>
    </w:p>
    <w:p w14:paraId="76AD9477">
      <w:pPr>
        <w:pStyle w:val="24"/>
        <w:keepNext w:val="0"/>
        <w:keepLines w:val="0"/>
        <w:pageBreakBefore w:val="0"/>
        <w:widowControl w:val="0"/>
        <w:shd w:val="clear" w:color="auto" w:fill="auto"/>
        <w:tabs>
          <w:tab w:val="left" w:pos="5538"/>
        </w:tabs>
        <w:kinsoku/>
        <w:wordWrap/>
        <w:overflowPunct/>
        <w:topLinePunct w:val="0"/>
        <w:autoSpaceDE/>
        <w:autoSpaceDN/>
        <w:bidi w:val="0"/>
        <w:adjustRightInd/>
        <w:spacing w:before="0" w:after="0" w:line="500" w:lineRule="exact"/>
        <w:ind w:left="0" w:right="0" w:firstLine="940"/>
        <w:jc w:val="left"/>
        <w:textAlignment w:val="auto"/>
        <w:rPr>
          <w:rFonts w:hint="eastAsia" w:ascii="仿宋" w:hAnsi="仿宋" w:eastAsia="仿宋" w:cs="仿宋"/>
          <w:color w:val="auto"/>
          <w:sz w:val="24"/>
          <w:szCs w:val="28"/>
          <w:lang w:eastAsia="zh-CN"/>
        </w:rPr>
      </w:pPr>
      <w:r>
        <w:rPr>
          <w:rFonts w:hint="eastAsia" w:ascii="仿宋" w:hAnsi="仿宋" w:eastAsia="仿宋" w:cs="仿宋"/>
          <w:color w:val="auto"/>
          <w:sz w:val="24"/>
          <w:szCs w:val="28"/>
        </w:rPr>
        <w:t>联系方式：</w:t>
      </w:r>
      <w:r>
        <w:rPr>
          <w:rFonts w:hint="eastAsia" w:ascii="仿宋" w:hAnsi="仿宋" w:eastAsia="仿宋" w:cs="仿宋"/>
          <w:color w:val="auto"/>
          <w:sz w:val="24"/>
          <w:szCs w:val="28"/>
          <w:u w:val="single"/>
        </w:rPr>
        <w:t>0898-68520848转81</w:t>
      </w:r>
      <w:r>
        <w:rPr>
          <w:rFonts w:hint="eastAsia" w:ascii="仿宋" w:hAnsi="仿宋" w:eastAsia="仿宋" w:cs="仿宋"/>
          <w:color w:val="auto"/>
          <w:sz w:val="24"/>
          <w:szCs w:val="28"/>
          <w:u w:val="single"/>
          <w:lang w:val="en-US" w:eastAsia="zh-CN"/>
        </w:rPr>
        <w:t>7</w:t>
      </w:r>
    </w:p>
    <w:p w14:paraId="48185D71">
      <w:pPr>
        <w:pStyle w:val="24"/>
        <w:keepNext w:val="0"/>
        <w:keepLines w:val="0"/>
        <w:pageBreakBefore w:val="0"/>
        <w:widowControl w:val="0"/>
        <w:shd w:val="clear" w:color="auto" w:fill="auto"/>
        <w:tabs>
          <w:tab w:val="left" w:pos="5538"/>
        </w:tabs>
        <w:kinsoku/>
        <w:wordWrap/>
        <w:overflowPunct/>
        <w:topLinePunct w:val="0"/>
        <w:autoSpaceDE/>
        <w:autoSpaceDN/>
        <w:bidi w:val="0"/>
        <w:adjustRightInd/>
        <w:spacing w:before="0" w:after="0" w:line="500" w:lineRule="exact"/>
        <w:ind w:left="0" w:right="0" w:firstLine="940"/>
        <w:jc w:val="left"/>
        <w:textAlignment w:val="auto"/>
        <w:rPr>
          <w:rFonts w:hint="eastAsia" w:ascii="仿宋" w:hAnsi="仿宋" w:eastAsia="仿宋" w:cs="仿宋"/>
          <w:b/>
          <w:bCs/>
          <w:color w:val="auto"/>
          <w:sz w:val="24"/>
          <w:szCs w:val="28"/>
        </w:rPr>
      </w:pPr>
      <w:r>
        <w:rPr>
          <w:rFonts w:hint="eastAsia" w:ascii="仿宋" w:hAnsi="仿宋" w:eastAsia="仿宋" w:cs="仿宋"/>
          <w:b/>
          <w:bCs/>
          <w:color w:val="auto"/>
          <w:sz w:val="24"/>
          <w:szCs w:val="28"/>
        </w:rPr>
        <w:t>3.项目联系方式</w:t>
      </w:r>
    </w:p>
    <w:p w14:paraId="30CE1FA4">
      <w:pPr>
        <w:pStyle w:val="24"/>
        <w:keepNext w:val="0"/>
        <w:keepLines w:val="0"/>
        <w:pageBreakBefore w:val="0"/>
        <w:widowControl w:val="0"/>
        <w:shd w:val="clear" w:color="auto" w:fill="auto"/>
        <w:tabs>
          <w:tab w:val="left" w:pos="5538"/>
        </w:tabs>
        <w:kinsoku/>
        <w:wordWrap/>
        <w:overflowPunct/>
        <w:topLinePunct w:val="0"/>
        <w:autoSpaceDE/>
        <w:autoSpaceDN/>
        <w:bidi w:val="0"/>
        <w:adjustRightInd/>
        <w:spacing w:before="0" w:after="0" w:line="500" w:lineRule="exact"/>
        <w:ind w:left="0" w:right="0" w:firstLine="940"/>
        <w:jc w:val="left"/>
        <w:textAlignment w:val="auto"/>
        <w:rPr>
          <w:rFonts w:hint="eastAsia" w:ascii="仿宋" w:hAnsi="仿宋" w:eastAsia="仿宋" w:cs="仿宋"/>
          <w:color w:val="auto"/>
          <w:sz w:val="24"/>
          <w:szCs w:val="28"/>
          <w:lang w:eastAsia="zh-CN"/>
        </w:rPr>
      </w:pPr>
      <w:r>
        <w:rPr>
          <w:rFonts w:hint="eastAsia" w:ascii="仿宋" w:hAnsi="仿宋" w:eastAsia="仿宋" w:cs="仿宋"/>
          <w:color w:val="auto"/>
          <w:sz w:val="24"/>
          <w:szCs w:val="28"/>
        </w:rPr>
        <w:t xml:space="preserve">项目联系人： </w:t>
      </w:r>
      <w:r>
        <w:rPr>
          <w:rFonts w:hint="eastAsia" w:ascii="仿宋" w:hAnsi="仿宋" w:eastAsia="仿宋" w:cs="仿宋"/>
          <w:color w:val="auto"/>
          <w:sz w:val="24"/>
          <w:szCs w:val="28"/>
          <w:u w:val="single"/>
          <w:lang w:val="en-US" w:eastAsia="zh-CN"/>
        </w:rPr>
        <w:t>蔡俊江</w:t>
      </w:r>
    </w:p>
    <w:p w14:paraId="15D654AB">
      <w:pPr>
        <w:pStyle w:val="24"/>
        <w:keepNext w:val="0"/>
        <w:keepLines w:val="0"/>
        <w:pageBreakBefore w:val="0"/>
        <w:widowControl w:val="0"/>
        <w:shd w:val="clear" w:color="auto" w:fill="auto"/>
        <w:tabs>
          <w:tab w:val="left" w:pos="5538"/>
        </w:tabs>
        <w:kinsoku/>
        <w:wordWrap/>
        <w:overflowPunct/>
        <w:topLinePunct w:val="0"/>
        <w:autoSpaceDE/>
        <w:autoSpaceDN/>
        <w:bidi w:val="0"/>
        <w:adjustRightInd/>
        <w:spacing w:before="0" w:after="0" w:line="500" w:lineRule="exact"/>
        <w:ind w:left="0" w:right="0" w:firstLine="94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电 话</w:t>
      </w:r>
      <w:r>
        <w:rPr>
          <w:rFonts w:hint="eastAsia" w:ascii="仿宋" w:hAnsi="仿宋" w:eastAsia="仿宋" w:cs="仿宋"/>
          <w:color w:val="auto"/>
          <w:sz w:val="24"/>
          <w:szCs w:val="28"/>
          <w:u w:val="single"/>
        </w:rPr>
        <w:t>：1897634</w:t>
      </w:r>
      <w:r>
        <w:rPr>
          <w:rFonts w:hint="eastAsia" w:ascii="仿宋" w:hAnsi="仿宋" w:eastAsia="仿宋" w:cs="仿宋"/>
          <w:color w:val="auto"/>
          <w:sz w:val="24"/>
          <w:szCs w:val="28"/>
          <w:u w:val="single"/>
          <w:lang w:val="en-US" w:eastAsia="zh-CN"/>
        </w:rPr>
        <w:t>6</w:t>
      </w:r>
      <w:r>
        <w:rPr>
          <w:rFonts w:hint="eastAsia" w:ascii="仿宋" w:hAnsi="仿宋" w:eastAsia="仿宋" w:cs="仿宋"/>
          <w:color w:val="auto"/>
          <w:sz w:val="24"/>
          <w:szCs w:val="28"/>
          <w:u w:val="single"/>
        </w:rPr>
        <w:t>657</w:t>
      </w:r>
    </w:p>
    <w:sectPr>
      <w:pgSz w:w="11906" w:h="16838"/>
      <w:pgMar w:top="1440" w:right="1134" w:bottom="1440"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shd w:val="clear" w:color="auto" w:fill="auto"/>
        <w:lang w:val="zh-TW" w:eastAsia="zh-TW" w:bidi="zh-TW"/>
      </w:rPr>
    </w:lvl>
  </w:abstractNum>
  <w:abstractNum w:abstractNumId="1">
    <w:nsid w:val="5BDE12AB"/>
    <w:multiLevelType w:val="singleLevel"/>
    <w:tmpl w:val="5BDE12AB"/>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lMmMwOGU5Y2I3MDYxZDA4ZDIzYTEzOGVkOWRkNDMifQ=="/>
  </w:docVars>
  <w:rsids>
    <w:rsidRoot w:val="1C2A4FBF"/>
    <w:rsid w:val="01FE5971"/>
    <w:rsid w:val="04A42800"/>
    <w:rsid w:val="087156A7"/>
    <w:rsid w:val="08BB1DDF"/>
    <w:rsid w:val="0A2166A1"/>
    <w:rsid w:val="0AB5133D"/>
    <w:rsid w:val="0B197C79"/>
    <w:rsid w:val="0D1E3143"/>
    <w:rsid w:val="0E990EFC"/>
    <w:rsid w:val="10C556E7"/>
    <w:rsid w:val="113658BB"/>
    <w:rsid w:val="141554FB"/>
    <w:rsid w:val="141D17AB"/>
    <w:rsid w:val="157E77B6"/>
    <w:rsid w:val="182171CB"/>
    <w:rsid w:val="1B6D55DA"/>
    <w:rsid w:val="1C2A4FBF"/>
    <w:rsid w:val="1C2A7FD0"/>
    <w:rsid w:val="1C9A75BB"/>
    <w:rsid w:val="1CB76982"/>
    <w:rsid w:val="1D2A0508"/>
    <w:rsid w:val="1DBC450C"/>
    <w:rsid w:val="1E033B8C"/>
    <w:rsid w:val="215B2A55"/>
    <w:rsid w:val="23007C48"/>
    <w:rsid w:val="24973E3E"/>
    <w:rsid w:val="283657D3"/>
    <w:rsid w:val="287C121A"/>
    <w:rsid w:val="2A0340BC"/>
    <w:rsid w:val="2A4F2CD1"/>
    <w:rsid w:val="2A6E72E5"/>
    <w:rsid w:val="2B404781"/>
    <w:rsid w:val="2CFF7F3A"/>
    <w:rsid w:val="2DA66D29"/>
    <w:rsid w:val="300E1349"/>
    <w:rsid w:val="36182515"/>
    <w:rsid w:val="3680378F"/>
    <w:rsid w:val="36D8002E"/>
    <w:rsid w:val="393C0F8E"/>
    <w:rsid w:val="394B5B81"/>
    <w:rsid w:val="39D20521"/>
    <w:rsid w:val="3A2D6818"/>
    <w:rsid w:val="3A772347"/>
    <w:rsid w:val="3C313300"/>
    <w:rsid w:val="3C9A7B37"/>
    <w:rsid w:val="3EED2A1A"/>
    <w:rsid w:val="3F004E6A"/>
    <w:rsid w:val="3F4F0FDF"/>
    <w:rsid w:val="40FA3D1E"/>
    <w:rsid w:val="4117283F"/>
    <w:rsid w:val="42FF4E64"/>
    <w:rsid w:val="45413EE0"/>
    <w:rsid w:val="480C0F3E"/>
    <w:rsid w:val="48B6183F"/>
    <w:rsid w:val="49146AF8"/>
    <w:rsid w:val="499F4BA1"/>
    <w:rsid w:val="4D88357D"/>
    <w:rsid w:val="4FA57B27"/>
    <w:rsid w:val="507E5610"/>
    <w:rsid w:val="51DD0967"/>
    <w:rsid w:val="52A511EA"/>
    <w:rsid w:val="569B0FE7"/>
    <w:rsid w:val="57794C94"/>
    <w:rsid w:val="57910252"/>
    <w:rsid w:val="57E266D3"/>
    <w:rsid w:val="58091139"/>
    <w:rsid w:val="5C9D3FC9"/>
    <w:rsid w:val="5D221317"/>
    <w:rsid w:val="5F4504A9"/>
    <w:rsid w:val="6169552B"/>
    <w:rsid w:val="62147E66"/>
    <w:rsid w:val="648A6492"/>
    <w:rsid w:val="64D15E6F"/>
    <w:rsid w:val="6B5B4551"/>
    <w:rsid w:val="6BCB7ABB"/>
    <w:rsid w:val="6DA71E62"/>
    <w:rsid w:val="703A5210"/>
    <w:rsid w:val="704020FA"/>
    <w:rsid w:val="720C6738"/>
    <w:rsid w:val="74B44E65"/>
    <w:rsid w:val="76852AB8"/>
    <w:rsid w:val="76EE0B02"/>
    <w:rsid w:val="79B06112"/>
    <w:rsid w:val="7CB713AA"/>
    <w:rsid w:val="7E384E44"/>
    <w:rsid w:val="7F7B0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4">
    <w:name w:val="Body Text"/>
    <w:basedOn w:val="1"/>
    <w:qFormat/>
    <w:uiPriority w:val="1"/>
    <w:rPr>
      <w:rFonts w:ascii="宋体" w:hAnsi="宋体" w:eastAsia="宋体" w:cs="宋体"/>
      <w:sz w:val="24"/>
      <w:szCs w:val="24"/>
      <w:lang w:val="zh-CN" w:eastAsia="zh-CN" w:bidi="zh-CN"/>
    </w:rPr>
  </w:style>
  <w:style w:type="paragraph" w:styleId="5">
    <w:name w:val="Body Text Indent"/>
    <w:basedOn w:val="1"/>
    <w:qFormat/>
    <w:uiPriority w:val="0"/>
    <w:pPr>
      <w:spacing w:after="120" w:afterLines="0" w:afterAutospacing="0"/>
      <w:ind w:left="420" w:left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10">
    <w:name w:val="Body Text First Indent 2"/>
    <w:basedOn w:val="5"/>
    <w:qFormat/>
    <w:uiPriority w:val="0"/>
    <w:pPr>
      <w:widowControl w:val="0"/>
      <w:autoSpaceDE w:val="0"/>
      <w:autoSpaceDN w:val="0"/>
      <w:spacing w:line="360" w:lineRule="auto"/>
      <w:ind w:left="181" w:firstLine="420" w:firstLineChars="200"/>
      <w:jc w:val="both"/>
    </w:pPr>
    <w:rPr>
      <w:rFonts w:ascii="Times New Roman" w:hAnsi="Times New Roman" w:eastAsia="宋体" w:cs="Times New Roman"/>
      <w:kern w:val="2"/>
      <w:sz w:val="24"/>
      <w:szCs w:val="20"/>
      <w:lang w:val="en-US" w:eastAsia="zh-CN" w:bidi="ar-SA"/>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bCs/>
    </w:rPr>
  </w:style>
  <w:style w:type="character" w:styleId="15">
    <w:name w:val="FollowedHyperlink"/>
    <w:basedOn w:val="13"/>
    <w:qFormat/>
    <w:uiPriority w:val="0"/>
    <w:rPr>
      <w:color w:val="333333"/>
      <w:sz w:val="21"/>
      <w:szCs w:val="21"/>
      <w:u w:val="none"/>
    </w:rPr>
  </w:style>
  <w:style w:type="character" w:styleId="16">
    <w:name w:val="Emphasis"/>
    <w:basedOn w:val="13"/>
    <w:qFormat/>
    <w:uiPriority w:val="0"/>
  </w:style>
  <w:style w:type="character" w:styleId="17">
    <w:name w:val="HTML Definition"/>
    <w:basedOn w:val="13"/>
    <w:qFormat/>
    <w:uiPriority w:val="0"/>
    <w:rPr>
      <w:i/>
      <w:iCs/>
    </w:rPr>
  </w:style>
  <w:style w:type="character" w:styleId="18">
    <w:name w:val="Hyperlink"/>
    <w:basedOn w:val="13"/>
    <w:qFormat/>
    <w:uiPriority w:val="0"/>
    <w:rPr>
      <w:color w:val="333333"/>
      <w:sz w:val="21"/>
      <w:szCs w:val="21"/>
      <w:u w:val="none"/>
    </w:rPr>
  </w:style>
  <w:style w:type="character" w:styleId="19">
    <w:name w:val="HTML Code"/>
    <w:basedOn w:val="13"/>
    <w:qFormat/>
    <w:uiPriority w:val="0"/>
    <w:rPr>
      <w:rFonts w:hint="default" w:ascii="Consolas" w:hAnsi="Consolas" w:eastAsia="Consolas" w:cs="Consolas"/>
      <w:color w:val="C7254E"/>
      <w:sz w:val="21"/>
      <w:szCs w:val="21"/>
      <w:shd w:val="clear" w:fill="F9F2F4"/>
    </w:rPr>
  </w:style>
  <w:style w:type="character" w:styleId="20">
    <w:name w:val="HTML Cite"/>
    <w:basedOn w:val="13"/>
    <w:qFormat/>
    <w:uiPriority w:val="0"/>
  </w:style>
  <w:style w:type="character" w:styleId="21">
    <w:name w:val="HTML Keyboard"/>
    <w:basedOn w:val="13"/>
    <w:qFormat/>
    <w:uiPriority w:val="0"/>
    <w:rPr>
      <w:rFonts w:ascii="Consolas" w:hAnsi="Consolas" w:eastAsia="Consolas" w:cs="Consolas"/>
      <w:color w:val="FFFFFF"/>
      <w:sz w:val="21"/>
      <w:szCs w:val="21"/>
      <w:shd w:val="clear" w:fill="333333"/>
    </w:rPr>
  </w:style>
  <w:style w:type="character" w:styleId="22">
    <w:name w:val="HTML Sample"/>
    <w:basedOn w:val="13"/>
    <w:qFormat/>
    <w:uiPriority w:val="0"/>
    <w:rPr>
      <w:rFonts w:hint="default" w:ascii="Consolas" w:hAnsi="Consolas" w:eastAsia="Consolas" w:cs="Consolas"/>
      <w:sz w:val="21"/>
      <w:szCs w:val="21"/>
    </w:rPr>
  </w:style>
  <w:style w:type="paragraph" w:customStyle="1" w:styleId="23">
    <w:name w:val="Heading #1|1"/>
    <w:basedOn w:val="1"/>
    <w:qFormat/>
    <w:uiPriority w:val="0"/>
    <w:pPr>
      <w:widowControl w:val="0"/>
      <w:shd w:val="clear" w:color="auto" w:fill="auto"/>
      <w:spacing w:before="90" w:after="320"/>
      <w:jc w:val="center"/>
      <w:outlineLvl w:val="0"/>
    </w:pPr>
    <w:rPr>
      <w:rFonts w:ascii="宋体" w:hAnsi="宋体" w:eastAsia="宋体" w:cs="宋体"/>
      <w:sz w:val="40"/>
      <w:szCs w:val="40"/>
      <w:u w:val="none"/>
      <w:shd w:val="clear" w:color="auto" w:fill="auto"/>
      <w:lang w:val="zh-TW" w:eastAsia="zh-TW" w:bidi="zh-TW"/>
    </w:rPr>
  </w:style>
  <w:style w:type="paragraph" w:customStyle="1" w:styleId="24">
    <w:name w:val="Body text|1"/>
    <w:basedOn w:val="1"/>
    <w:qFormat/>
    <w:uiPriority w:val="0"/>
    <w:pPr>
      <w:widowControl w:val="0"/>
      <w:shd w:val="clear" w:color="auto" w:fill="auto"/>
      <w:spacing w:after="220"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25">
    <w:name w:val="msonormalcxspmiddle"/>
    <w:basedOn w:val="1"/>
    <w:qFormat/>
    <w:uiPriority w:val="0"/>
    <w:pPr>
      <w:widowControl/>
      <w:spacing w:before="280" w:beforeLines="0" w:after="280" w:afterLines="0"/>
      <w:jc w:val="left"/>
    </w:pPr>
    <w:rPr>
      <w:rFonts w:ascii="宋体" w:hAnsi="宋体" w:cs="宋体"/>
      <w:kern w:val="1"/>
      <w:sz w:val="24"/>
      <w:lang w:eastAsia="ar-SA"/>
    </w:rPr>
  </w:style>
  <w:style w:type="character" w:customStyle="1" w:styleId="26">
    <w:name w:val="english"/>
    <w:basedOn w:val="13"/>
    <w:qFormat/>
    <w:uiPriority w:val="0"/>
    <w:rPr>
      <w:rFonts w:ascii="微软雅黑" w:hAnsi="微软雅黑" w:eastAsia="微软雅黑" w:cs="微软雅黑"/>
      <w:color w:val="000000"/>
      <w:sz w:val="12"/>
      <w:szCs w:val="12"/>
    </w:rPr>
  </w:style>
  <w:style w:type="character" w:customStyle="1" w:styleId="27">
    <w:name w:val="english1"/>
    <w:basedOn w:val="13"/>
    <w:qFormat/>
    <w:uiPriority w:val="0"/>
    <w:rPr>
      <w:rFonts w:hint="eastAsia" w:ascii="微软雅黑" w:hAnsi="微软雅黑" w:eastAsia="微软雅黑" w:cs="微软雅黑"/>
      <w:i/>
      <w:iCs/>
      <w:caps/>
      <w:color w:val="9E9E9E"/>
      <w:sz w:val="21"/>
      <w:szCs w:val="21"/>
    </w:rPr>
  </w:style>
  <w:style w:type="character" w:customStyle="1" w:styleId="28">
    <w:name w:val="english2"/>
    <w:basedOn w:val="13"/>
    <w:qFormat/>
    <w:uiPriority w:val="0"/>
    <w:rPr>
      <w:rFonts w:hint="eastAsia" w:ascii="微软雅黑" w:hAnsi="微软雅黑" w:eastAsia="微软雅黑" w:cs="微软雅黑"/>
      <w:i/>
      <w:iCs/>
      <w:caps/>
      <w:color w:val="9E9E9E"/>
      <w:sz w:val="21"/>
      <w:szCs w:val="21"/>
    </w:rPr>
  </w:style>
  <w:style w:type="character" w:customStyle="1" w:styleId="29">
    <w:name w:val="time"/>
    <w:basedOn w:val="13"/>
    <w:qFormat/>
    <w:uiPriority w:val="0"/>
  </w:style>
  <w:style w:type="character" w:customStyle="1" w:styleId="30">
    <w:name w:val="time1"/>
    <w:basedOn w:val="13"/>
    <w:qFormat/>
    <w:uiPriority w:val="0"/>
  </w:style>
  <w:style w:type="character" w:customStyle="1" w:styleId="31">
    <w:name w:val="time2"/>
    <w:basedOn w:val="13"/>
    <w:qFormat/>
    <w:uiPriority w:val="0"/>
  </w:style>
  <w:style w:type="character" w:customStyle="1" w:styleId="32">
    <w:name w:val="input-icon"/>
    <w:basedOn w:val="13"/>
    <w:qFormat/>
    <w:uiPriority w:val="0"/>
  </w:style>
  <w:style w:type="character" w:customStyle="1" w:styleId="33">
    <w:name w:val="old"/>
    <w:basedOn w:val="13"/>
    <w:qFormat/>
    <w:uiPriority w:val="0"/>
    <w:rPr>
      <w:color w:val="999999"/>
    </w:rPr>
  </w:style>
  <w:style w:type="character" w:customStyle="1" w:styleId="34">
    <w:name w:val="active5"/>
    <w:basedOn w:val="13"/>
    <w:qFormat/>
    <w:uiPriority w:val="0"/>
    <w:rPr>
      <w:color w:val="FFFFFF"/>
      <w:shd w:val="clear" w:fill="428BCA"/>
    </w:rPr>
  </w:style>
  <w:style w:type="character" w:customStyle="1" w:styleId="35">
    <w:name w:val="hover6"/>
    <w:basedOn w:val="13"/>
    <w:qFormat/>
    <w:uiPriority w:val="0"/>
    <w:rPr>
      <w:shd w:val="clear" w:fill="EEEEEE"/>
    </w:rPr>
  </w:style>
  <w:style w:type="character" w:customStyle="1" w:styleId="36">
    <w:name w:val="before"/>
    <w:basedOn w:val="13"/>
    <w:qFormat/>
    <w:uiPriority w:val="0"/>
    <w:rPr>
      <w:rFonts w:hint="default" w:ascii="FontAwesome" w:hAnsi="FontAwesome" w:eastAsia="FontAwesome" w:cs="FontAwesome"/>
      <w:color w:val="888888"/>
    </w:rPr>
  </w:style>
  <w:style w:type="character" w:customStyle="1" w:styleId="37">
    <w:name w:val="before1"/>
    <w:basedOn w:val="13"/>
    <w:qFormat/>
    <w:uiPriority w:val="0"/>
    <w:rPr>
      <w:rFonts w:hint="default" w:ascii="FontAwesome" w:hAnsi="FontAwesome" w:eastAsia="FontAwesome" w:cs="FontAwesome"/>
      <w:color w:val="888888"/>
    </w:rPr>
  </w:style>
  <w:style w:type="character" w:customStyle="1" w:styleId="38">
    <w:name w:val="ui-icon28"/>
    <w:basedOn w:val="13"/>
    <w:qFormat/>
    <w:uiPriority w:val="0"/>
  </w:style>
  <w:style w:type="paragraph" w:customStyle="1" w:styleId="39">
    <w:name w:val="_Style 37"/>
    <w:basedOn w:val="1"/>
    <w:next w:val="1"/>
    <w:qFormat/>
    <w:uiPriority w:val="0"/>
    <w:pPr>
      <w:pBdr>
        <w:bottom w:val="single" w:color="auto" w:sz="6" w:space="1"/>
      </w:pBdr>
      <w:jc w:val="center"/>
    </w:pPr>
    <w:rPr>
      <w:rFonts w:ascii="Arial" w:eastAsia="宋体"/>
      <w:vanish/>
      <w:sz w:val="16"/>
    </w:rPr>
  </w:style>
  <w:style w:type="paragraph" w:customStyle="1" w:styleId="40">
    <w:name w:val="_Style 38"/>
    <w:basedOn w:val="1"/>
    <w:next w:val="1"/>
    <w:qFormat/>
    <w:uiPriority w:val="0"/>
    <w:pPr>
      <w:pBdr>
        <w:top w:val="single" w:color="auto" w:sz="6" w:space="1"/>
      </w:pBdr>
      <w:jc w:val="center"/>
    </w:pPr>
    <w:rPr>
      <w:rFonts w:ascii="Arial" w:eastAsia="宋体"/>
      <w:vanish/>
      <w:sz w:val="16"/>
    </w:rPr>
  </w:style>
  <w:style w:type="paragraph" w:customStyle="1" w:styleId="4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2607</Words>
  <Characters>3199</Characters>
  <Lines>0</Lines>
  <Paragraphs>0</Paragraphs>
  <TotalTime>3</TotalTime>
  <ScaleCrop>false</ScaleCrop>
  <LinksUpToDate>false</LinksUpToDate>
  <CharactersWithSpaces>3381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2021-03-31T01:01:00Z</dcterms:created>
  <dc:creator>HNCZ</dc:creator>
  <cp:lastModifiedBy>HNCZ</cp:lastModifiedBy>
  <cp:lastPrinted>2025-07-15T08:03:00Z</cp:lastPrinted>
  <dcterms:modified xsi:type="dcterms:W3CDTF">2025-07-29T09:47:33Z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061DFBB8E9464969A35F5B9BEDFFB0B9</vt:lpwstr>
  </property>
  <property fmtid="{D5CDD505-2E9C-101B-9397-08002B2CF9AE}" pid="4" name="KSOSaveFontToCloudKey">
    <vt:lpwstr>635487958_btnclosed</vt:lpwstr>
  </property>
  <property fmtid="{D5CDD505-2E9C-101B-9397-08002B2CF9AE}" pid="5" name="KSOTemplateDocerSaveRecord">
    <vt:lpwstr>eyJoZGlkIjoiMWNlMmMwOGU5Y2I3MDYxZDA4ZDIzYTEzOGVkOWRkNDMiLCJ1c2VySWQiOiI2MzU0ODc5NTgifQ==</vt:lpwstr>
  </property>
</Properties>
</file>