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center"/>
        <w:outlineLvl w:val="2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报价明细表</w:t>
      </w:r>
    </w:p>
    <w:tbl>
      <w:tblPr>
        <w:tblStyle w:val="3"/>
        <w:tblW w:w="78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656"/>
        <w:gridCol w:w="1536"/>
        <w:gridCol w:w="546"/>
        <w:gridCol w:w="1976"/>
        <w:gridCol w:w="164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类别</w:t>
            </w:r>
          </w:p>
        </w:tc>
        <w:tc>
          <w:tcPr>
            <w:tcW w:w="6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 w:bidi="ar"/>
              </w:rPr>
              <w:t>序号</w:t>
            </w:r>
          </w:p>
        </w:tc>
        <w:tc>
          <w:tcPr>
            <w:tcW w:w="15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标的链路类型</w:t>
            </w:r>
          </w:p>
        </w:tc>
        <w:tc>
          <w:tcPr>
            <w:tcW w:w="5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条</w:t>
            </w:r>
          </w:p>
        </w:tc>
        <w:tc>
          <w:tcPr>
            <w:tcW w:w="197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价格（元/月/条）</w:t>
            </w:r>
          </w:p>
        </w:tc>
        <w:tc>
          <w:tcPr>
            <w:tcW w:w="16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价格（元/年）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36" w:type="dxa"/>
            <w:vMerge w:val="restart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公安视频专网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200</w:t>
            </w: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M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672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36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10</w:t>
            </w: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0M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22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53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left="0" w:leftChars="0" w:firstLine="0" w:firstLineChars="0"/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eastAsia="zh-CN"/>
              </w:rPr>
              <w:t>公安信息专网</w:t>
            </w:r>
          </w:p>
        </w:tc>
        <w:tc>
          <w:tcPr>
            <w:tcW w:w="6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10</w:t>
            </w: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00M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 w:bidi="ar"/>
              </w:rPr>
              <w:t>18</w:t>
            </w:r>
          </w:p>
        </w:tc>
        <w:tc>
          <w:tcPr>
            <w:tcW w:w="1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728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ind w:firstLine="0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bidi="ar"/>
              </w:rPr>
              <w:t>合计</w:t>
            </w:r>
          </w:p>
        </w:tc>
        <w:tc>
          <w:tcPr>
            <w:tcW w:w="5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6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6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</w:tbl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 xml:space="preserve">投标单位：     （公章）      </w:t>
      </w: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 xml:space="preserve">法定代表人（或授权代理人）：     （签字或盖章）      </w:t>
      </w: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>日期：</w:t>
      </w: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</w:p>
    <w:p>
      <w:pPr>
        <w:pStyle w:val="5"/>
        <w:jc w:val="left"/>
        <w:outlineLvl w:val="9"/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>注：①投标人必须按“报价明细表”的格式详细报出投标总价的各个组成部分的报价，必须以单价来计算出总价（只能保留2位小数点），否则作无效投标处理。</w:t>
      </w:r>
    </w:p>
    <w:p>
      <w:r>
        <w:rPr>
          <w:rFonts w:hint="eastAsia" w:ascii="仿宋" w:hAnsi="仿宋" w:eastAsia="仿宋" w:cs="仿宋"/>
          <w:kern w:val="0"/>
          <w:sz w:val="22"/>
          <w:szCs w:val="22"/>
          <w:lang w:val="en-US" w:eastAsia="zh-CN" w:bidi="ar-SA"/>
        </w:rPr>
        <w:t>②“分项报价明细表”各分项报价合计应当与“开标一览表”报价合计相等。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7A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D0672D"/>
    <w:rsid w:val="13DA7422"/>
    <w:rsid w:val="17D0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my正文"/>
    <w:basedOn w:val="1"/>
    <w:qFormat/>
    <w:uiPriority w:val="0"/>
    <w:pPr>
      <w:ind w:firstLine="480"/>
    </w:pPr>
    <w:rPr>
      <w:rFonts w:ascii="Times New Roman" w:hAnsi="Times New Roman" w:eastAsia="宋体" w:cs="Times New Roman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2025-04-18T01:43:00Z</dcterms:created>
  <dc:creator>Administrator</dc:creator>
  <cp:lastModifiedBy>Administrator</cp:lastModifiedBy>
  <dcterms:modified xsi:type="dcterms:W3CDTF">2025-04-18T01:44:00Z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