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政府采购项目响应函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)的政府采购活动，现</w:t>
      </w:r>
      <w:r>
        <w:rPr>
          <w:rFonts w:hint="eastAsia"/>
          <w:spacing w:val="10"/>
          <w:lang w:val="en-US" w:eastAsia="zh-CN"/>
        </w:rPr>
        <w:t>响应</w:t>
      </w:r>
      <w:r>
        <w:rPr>
          <w:spacing w:val="10"/>
        </w:rPr>
        <w:t>如下</w:t>
      </w:r>
      <w:r>
        <w:rPr>
          <w:rFonts w:hint="eastAsia"/>
          <w:spacing w:val="10"/>
          <w:lang w:val="en-US" w:eastAsia="zh-CN"/>
        </w:rPr>
        <w:t>事项</w:t>
      </w:r>
      <w:r>
        <w:rPr>
          <w:spacing w:val="10"/>
        </w:rPr>
        <w:t>：</w:t>
      </w:r>
    </w:p>
    <w:p w14:paraId="1D30234D">
      <w:pPr>
        <w:pStyle w:val="2"/>
        <w:spacing w:before="1" w:line="358" w:lineRule="auto"/>
        <w:ind w:left="8" w:right="63" w:firstLine="310"/>
        <w:rPr>
          <w:rFonts w:hint="default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1、投标有效期（协商有效期）：90日历天；</w:t>
      </w:r>
    </w:p>
    <w:p w14:paraId="6FA968C6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2、交货时间：供应商于每学期开学前两天将货物运送到交货地点；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rFonts w:hint="eastAsia"/>
          <w:spacing w:val="4"/>
          <w:lang w:val="en-US" w:eastAsia="zh-CN"/>
        </w:rPr>
        <w:t>3、交货地点：供应商按采购人提供的要求执行。</w:t>
      </w:r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</w:t>
      </w:r>
      <w:r>
        <w:rPr>
          <w:rFonts w:hint="eastAsia"/>
          <w:spacing w:val="-2"/>
          <w:lang w:val="en-US" w:eastAsia="zh-CN"/>
        </w:rPr>
        <w:t>响应</w:t>
      </w:r>
      <w:r>
        <w:rPr>
          <w:spacing w:val="-2"/>
        </w:rPr>
        <w:t>不实，自愿承担</w:t>
      </w:r>
      <w:r>
        <w:rPr>
          <w:rFonts w:hint="eastAsia"/>
          <w:spacing w:val="-2"/>
          <w:lang w:val="en-US" w:eastAsia="zh-CN"/>
        </w:rPr>
        <w:t>虚假响应</w:t>
      </w:r>
      <w:bookmarkStart w:id="0" w:name="_GoBack"/>
      <w:bookmarkEnd w:id="0"/>
      <w:r>
        <w:rPr>
          <w:spacing w:val="-2"/>
        </w:rPr>
        <w:t>谋取</w:t>
      </w:r>
      <w:r>
        <w:rPr>
          <w:rFonts w:hint="eastAsia"/>
          <w:spacing w:val="-2"/>
          <w:lang w:val="en-US" w:eastAsia="zh-CN"/>
        </w:rPr>
        <w:t>中标</w:t>
      </w:r>
      <w:r>
        <w:rPr>
          <w:spacing w:val="-2"/>
        </w:rPr>
        <w:t>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供应商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96D4D6A"/>
    <w:rsid w:val="1DB0500D"/>
    <w:rsid w:val="20880DD0"/>
    <w:rsid w:val="21D822B1"/>
    <w:rsid w:val="22ED31C0"/>
    <w:rsid w:val="25AD37B3"/>
    <w:rsid w:val="287F3E76"/>
    <w:rsid w:val="330C7511"/>
    <w:rsid w:val="3ACD0488"/>
    <w:rsid w:val="40D73565"/>
    <w:rsid w:val="41BD6B44"/>
    <w:rsid w:val="4A7E09CA"/>
    <w:rsid w:val="4DF4462E"/>
    <w:rsid w:val="53753B68"/>
    <w:rsid w:val="5A4B3272"/>
    <w:rsid w:val="5B8347D7"/>
    <w:rsid w:val="5FFB5ED3"/>
    <w:rsid w:val="652A1A23"/>
    <w:rsid w:val="683926A8"/>
    <w:rsid w:val="6EF659A9"/>
    <w:rsid w:val="75612478"/>
    <w:rsid w:val="76F31A34"/>
    <w:rsid w:val="7AFD5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194</Words>
  <Characters>195</Characters>
  <TotalTime>4</TotalTime>
  <ScaleCrop>false</ScaleCrop>
  <LinksUpToDate>false</LinksUpToDate>
  <CharactersWithSpaces>228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Administrator</cp:lastModifiedBy>
  <dcterms:modified xsi:type="dcterms:W3CDTF">2025-08-27T14:03:53Z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eyJoZGlkIjoiZjk0OTYxNjhkM2FlNTJjY2IzYWQ2NmYyNjMzMDMxYjIiLCJ1c2VySWQiOiI1OTI1OTgxODkifQ==</vt:lpwstr>
  </property>
  <property fmtid="{D5CDD505-2E9C-101B-9397-08002B2CF9AE}" pid="6" name="KSOProductBuildVer">
    <vt:lpwstr>2052-12.1.0.19302</vt:lpwstr>
  </property>
  <property fmtid="{D5CDD505-2E9C-101B-9397-08002B2CF9AE}" pid="7" name="ICV">
    <vt:lpwstr>0AA94E3225F04CB897332B141ECCE4E4_12</vt:lpwstr>
  </property>
</Properties>
</file>