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5EB" w:rsidRDefault="006255EB" w:rsidP="006255EB">
      <w:pPr>
        <w:pStyle w:val="null3"/>
        <w:jc w:val="center"/>
        <w:outlineLvl w:val="1"/>
        <w:rPr>
          <w:rFonts w:hint="default"/>
        </w:rPr>
      </w:pPr>
      <w:r>
        <w:rPr>
          <w:rFonts w:ascii="仿宋_GB2312" w:eastAsia="仿宋_GB2312" w:hAnsi="仿宋_GB2312" w:cs="仿宋_GB2312"/>
          <w:b/>
          <w:sz w:val="36"/>
        </w:rPr>
        <w:t>政府采购合同</w:t>
      </w:r>
    </w:p>
    <w:p w:rsidR="006255EB" w:rsidRPr="00537EAD" w:rsidRDefault="006255EB" w:rsidP="006255EB">
      <w:pPr>
        <w:pStyle w:val="null3"/>
        <w:rPr>
          <w:rFonts w:hint="default"/>
        </w:rPr>
      </w:pPr>
    </w:p>
    <w:p w:rsidR="006255EB" w:rsidRDefault="006255EB" w:rsidP="006255EB">
      <w:pPr>
        <w:jc w:val="center"/>
      </w:pPr>
      <w:r>
        <w:rPr>
          <w:rFonts w:hint="eastAsia"/>
        </w:rPr>
        <w:t>（具体以实际签订合同为准）</w:t>
      </w:r>
    </w:p>
    <w:p w:rsidR="006255EB" w:rsidRDefault="006255EB" w:rsidP="006255EB">
      <w:pPr>
        <w:snapToGrid w:val="0"/>
        <w:spacing w:before="19" w:line="500" w:lineRule="exact"/>
        <w:jc w:val="center"/>
        <w:rPr>
          <w:rFonts w:ascii="华文中宋" w:eastAsia="华文中宋" w:hAnsi="华文中宋" w:cs="华文中宋"/>
          <w:b/>
          <w:bCs/>
          <w:sz w:val="40"/>
          <w:szCs w:val="28"/>
        </w:rPr>
      </w:pPr>
      <w:r w:rsidRPr="000C5386">
        <w:rPr>
          <w:rFonts w:ascii="华文中宋" w:eastAsia="华文中宋" w:hAnsi="华文中宋" w:cs="华文中宋"/>
          <w:b/>
          <w:bCs/>
          <w:sz w:val="40"/>
          <w:szCs w:val="28"/>
        </w:rPr>
        <w:t>采购警务指挥中心大楼保安服务</w:t>
      </w:r>
      <w:r>
        <w:rPr>
          <w:rFonts w:ascii="华文中宋" w:eastAsia="华文中宋" w:hAnsi="华文中宋" w:cs="华文中宋" w:hint="eastAsia"/>
          <w:b/>
          <w:bCs/>
          <w:sz w:val="40"/>
          <w:szCs w:val="28"/>
        </w:rPr>
        <w:t>合同</w:t>
      </w:r>
    </w:p>
    <w:p w:rsidR="006255EB" w:rsidRDefault="006255EB" w:rsidP="006255EB">
      <w:pPr>
        <w:spacing w:line="240" w:lineRule="exact"/>
        <w:rPr>
          <w:rFonts w:ascii="华文中宋" w:eastAsia="华文中宋" w:hAnsi="华文中宋" w:cs="华文中宋"/>
          <w:sz w:val="24"/>
        </w:rPr>
      </w:pPr>
    </w:p>
    <w:p w:rsidR="006255EB" w:rsidRDefault="006255EB" w:rsidP="006255EB">
      <w:pPr>
        <w:snapToGrid w:val="0"/>
        <w:spacing w:line="600" w:lineRule="exact"/>
        <w:rPr>
          <w:rFonts w:ascii="华文中宋" w:eastAsia="华文中宋" w:hAnsi="华文中宋" w:cs="华文中宋"/>
          <w:b/>
          <w:bCs/>
          <w:sz w:val="28"/>
          <w:szCs w:val="28"/>
        </w:rPr>
      </w:pPr>
      <w:r>
        <w:rPr>
          <w:rFonts w:ascii="华文中宋" w:eastAsia="华文中宋" w:hAnsi="华文中宋" w:cs="华文中宋" w:hint="eastAsia"/>
          <w:b/>
          <w:bCs/>
          <w:sz w:val="28"/>
          <w:szCs w:val="28"/>
        </w:rPr>
        <w:t>甲方：</w:t>
      </w:r>
      <w:r>
        <w:rPr>
          <w:rFonts w:ascii="华文中宋" w:eastAsia="华文中宋" w:hAnsi="华文中宋" w:cs="华文中宋" w:hint="eastAsia"/>
          <w:b/>
          <w:bCs/>
          <w:sz w:val="28"/>
          <w:szCs w:val="28"/>
          <w:u w:val="single"/>
        </w:rPr>
        <w:t>海口市公安局</w:t>
      </w:r>
    </w:p>
    <w:p w:rsidR="006255EB" w:rsidRDefault="006255EB" w:rsidP="006255EB">
      <w:pPr>
        <w:snapToGrid w:val="0"/>
        <w:spacing w:line="600" w:lineRule="exact"/>
        <w:rPr>
          <w:rFonts w:ascii="华文中宋" w:eastAsia="华文中宋" w:hAnsi="华文中宋" w:cs="华文中宋"/>
          <w:b/>
          <w:bCs/>
          <w:sz w:val="28"/>
          <w:szCs w:val="28"/>
        </w:rPr>
      </w:pPr>
      <w:r>
        <w:rPr>
          <w:rFonts w:ascii="华文中宋" w:eastAsia="华文中宋" w:hAnsi="华文中宋" w:cs="华文中宋" w:hint="eastAsia"/>
          <w:b/>
          <w:bCs/>
          <w:sz w:val="28"/>
          <w:szCs w:val="28"/>
        </w:rPr>
        <w:t>乙方：</w:t>
      </w:r>
    </w:p>
    <w:p w:rsidR="006255EB" w:rsidRDefault="006255EB" w:rsidP="006255EB"/>
    <w:p w:rsidR="006255EB" w:rsidRDefault="006255EB" w:rsidP="006255EB">
      <w:pPr>
        <w:snapToGrid w:val="0"/>
        <w:spacing w:line="600" w:lineRule="exact"/>
        <w:ind w:firstLineChars="200" w:firstLine="560"/>
        <w:rPr>
          <w:rFonts w:ascii="华文中宋" w:eastAsia="华文中宋" w:hAnsi="华文中宋" w:cs="华文中宋"/>
          <w:b/>
          <w:sz w:val="28"/>
          <w:szCs w:val="28"/>
        </w:rPr>
      </w:pPr>
      <w:r>
        <w:rPr>
          <w:rFonts w:ascii="华文中宋" w:eastAsia="华文中宋" w:hAnsi="华文中宋" w:cs="华文中宋" w:hint="eastAsia"/>
          <w:sz w:val="28"/>
          <w:szCs w:val="28"/>
        </w:rPr>
        <w:t>甲乙双方根据       年  月  日（项目编号： ）公开招标结果及招标文件的要求，经协商一致，同意以下专用条款作为本项目合同条款的补充。当合同条款与专用条款不一致时，以专用条款为准。</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r>
        <w:rPr>
          <w:rFonts w:ascii="华文中宋" w:eastAsia="华文中宋" w:hAnsi="华文中宋" w:cs="华文中宋" w:hint="eastAsia"/>
          <w:b/>
          <w:sz w:val="28"/>
          <w:szCs w:val="28"/>
        </w:rPr>
        <w:t>一、合同标的及金额等</w:t>
      </w:r>
    </w:p>
    <w:tbl>
      <w:tblPr>
        <w:tblW w:w="903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612"/>
        <w:gridCol w:w="1510"/>
        <w:gridCol w:w="1148"/>
        <w:gridCol w:w="624"/>
        <w:gridCol w:w="760"/>
        <w:gridCol w:w="2199"/>
        <w:gridCol w:w="2184"/>
      </w:tblGrid>
      <w:tr w:rsidR="006255EB" w:rsidTr="00297DE8">
        <w:trPr>
          <w:trHeight w:val="935"/>
          <w:jc w:val="center"/>
        </w:trPr>
        <w:tc>
          <w:tcPr>
            <w:tcW w:w="612" w:type="dxa"/>
            <w:vAlign w:val="center"/>
          </w:tcPr>
          <w:p w:rsidR="006255EB" w:rsidRDefault="006255EB" w:rsidP="00297DE8">
            <w:pPr>
              <w:spacing w:line="460" w:lineRule="exact"/>
              <w:jc w:val="center"/>
              <w:rPr>
                <w:rFonts w:ascii="华文中宋" w:eastAsia="华文中宋" w:hAnsi="华文中宋" w:cs="华文中宋"/>
                <w:b/>
                <w:bCs/>
                <w:sz w:val="24"/>
              </w:rPr>
            </w:pPr>
            <w:bookmarkStart w:id="0" w:name="_Toc462068968"/>
            <w:bookmarkStart w:id="1" w:name="_Toc417386176"/>
            <w:r>
              <w:rPr>
                <w:rFonts w:ascii="华文中宋" w:eastAsia="华文中宋" w:hAnsi="华文中宋" w:cs="华文中宋" w:hint="eastAsia"/>
                <w:b/>
                <w:bCs/>
                <w:sz w:val="24"/>
              </w:rPr>
              <w:t>序号</w:t>
            </w:r>
          </w:p>
        </w:tc>
        <w:tc>
          <w:tcPr>
            <w:tcW w:w="1510" w:type="dxa"/>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服务项目（服务区域）名称</w:t>
            </w:r>
          </w:p>
        </w:tc>
        <w:tc>
          <w:tcPr>
            <w:tcW w:w="1148" w:type="dxa"/>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工作内容</w:t>
            </w:r>
          </w:p>
        </w:tc>
        <w:tc>
          <w:tcPr>
            <w:tcW w:w="624" w:type="dxa"/>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单位</w:t>
            </w:r>
          </w:p>
        </w:tc>
        <w:tc>
          <w:tcPr>
            <w:tcW w:w="760" w:type="dxa"/>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数量</w:t>
            </w:r>
          </w:p>
        </w:tc>
        <w:tc>
          <w:tcPr>
            <w:tcW w:w="2199" w:type="dxa"/>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单价（元）</w:t>
            </w:r>
          </w:p>
        </w:tc>
        <w:tc>
          <w:tcPr>
            <w:tcW w:w="2184" w:type="dxa"/>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单项总价 （元）</w:t>
            </w:r>
          </w:p>
        </w:tc>
      </w:tr>
      <w:tr w:rsidR="006255EB" w:rsidTr="00297DE8">
        <w:trPr>
          <w:trHeight w:val="549"/>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1</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991"/>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2</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550"/>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3</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550"/>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4</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549"/>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5</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547"/>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6</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549"/>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7</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547"/>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8</w:t>
            </w:r>
          </w:p>
        </w:tc>
        <w:tc>
          <w:tcPr>
            <w:tcW w:w="1510" w:type="dxa"/>
            <w:vAlign w:val="center"/>
          </w:tcPr>
          <w:p w:rsidR="006255EB" w:rsidRDefault="006255EB" w:rsidP="00297DE8">
            <w:pPr>
              <w:spacing w:line="460" w:lineRule="exact"/>
              <w:rPr>
                <w:rFonts w:ascii="华文中宋" w:eastAsia="华文中宋" w:hAnsi="华文中宋" w:cs="华文中宋"/>
                <w:sz w:val="24"/>
              </w:rPr>
            </w:pPr>
          </w:p>
        </w:tc>
        <w:tc>
          <w:tcPr>
            <w:tcW w:w="1148" w:type="dxa"/>
            <w:vAlign w:val="center"/>
          </w:tcPr>
          <w:p w:rsidR="006255EB" w:rsidRDefault="006255EB" w:rsidP="00297DE8">
            <w:pPr>
              <w:spacing w:line="460" w:lineRule="exact"/>
              <w:jc w:val="center"/>
              <w:rPr>
                <w:rFonts w:ascii="华文中宋" w:eastAsia="华文中宋" w:hAnsi="华文中宋" w:cs="华文中宋"/>
                <w:sz w:val="24"/>
              </w:rPr>
            </w:pPr>
          </w:p>
        </w:tc>
        <w:tc>
          <w:tcPr>
            <w:tcW w:w="624" w:type="dxa"/>
            <w:vAlign w:val="center"/>
          </w:tcPr>
          <w:p w:rsidR="006255EB" w:rsidRDefault="006255EB" w:rsidP="00297DE8">
            <w:pPr>
              <w:spacing w:line="460" w:lineRule="exact"/>
              <w:jc w:val="center"/>
              <w:rPr>
                <w:rFonts w:ascii="华文中宋" w:eastAsia="华文中宋" w:hAnsi="华文中宋" w:cs="华文中宋"/>
                <w:sz w:val="24"/>
              </w:rPr>
            </w:pPr>
          </w:p>
        </w:tc>
        <w:tc>
          <w:tcPr>
            <w:tcW w:w="760" w:type="dxa"/>
            <w:vAlign w:val="center"/>
          </w:tcPr>
          <w:p w:rsidR="006255EB" w:rsidRDefault="006255EB" w:rsidP="00297DE8">
            <w:pPr>
              <w:spacing w:line="460" w:lineRule="exact"/>
              <w:jc w:val="center"/>
              <w:rPr>
                <w:rFonts w:ascii="华文中宋" w:eastAsia="华文中宋" w:hAnsi="华文中宋" w:cs="华文中宋"/>
                <w:sz w:val="24"/>
              </w:rPr>
            </w:pPr>
          </w:p>
        </w:tc>
        <w:tc>
          <w:tcPr>
            <w:tcW w:w="2199" w:type="dxa"/>
            <w:vAlign w:val="center"/>
          </w:tcPr>
          <w:p w:rsidR="006255EB" w:rsidRDefault="006255EB" w:rsidP="00297DE8">
            <w:pPr>
              <w:spacing w:line="460" w:lineRule="exact"/>
              <w:jc w:val="right"/>
              <w:rPr>
                <w:rFonts w:ascii="华文中宋" w:eastAsia="华文中宋" w:hAnsi="华文中宋" w:cs="华文中宋"/>
                <w:sz w:val="24"/>
              </w:rPr>
            </w:pPr>
          </w:p>
        </w:tc>
        <w:tc>
          <w:tcPr>
            <w:tcW w:w="2184" w:type="dxa"/>
            <w:vAlign w:val="center"/>
          </w:tcPr>
          <w:p w:rsidR="006255EB" w:rsidRDefault="006255EB" w:rsidP="00297DE8">
            <w:pPr>
              <w:spacing w:line="460" w:lineRule="exact"/>
              <w:jc w:val="right"/>
              <w:rPr>
                <w:rFonts w:ascii="华文中宋" w:eastAsia="华文中宋" w:hAnsi="华文中宋" w:cs="华文中宋"/>
                <w:sz w:val="24"/>
              </w:rPr>
            </w:pPr>
          </w:p>
        </w:tc>
      </w:tr>
      <w:tr w:rsidR="006255EB" w:rsidTr="00297DE8">
        <w:trPr>
          <w:trHeight w:val="674"/>
          <w:jc w:val="center"/>
        </w:trPr>
        <w:tc>
          <w:tcPr>
            <w:tcW w:w="612" w:type="dxa"/>
            <w:vAlign w:val="center"/>
          </w:tcPr>
          <w:p w:rsidR="006255EB" w:rsidRDefault="006255EB" w:rsidP="00297DE8">
            <w:pPr>
              <w:spacing w:line="460" w:lineRule="exact"/>
              <w:jc w:val="center"/>
              <w:rPr>
                <w:rFonts w:ascii="华文中宋" w:eastAsia="华文中宋" w:hAnsi="华文中宋" w:cs="华文中宋"/>
                <w:sz w:val="24"/>
              </w:rPr>
            </w:pPr>
            <w:r>
              <w:rPr>
                <w:rFonts w:ascii="华文中宋" w:eastAsia="华文中宋" w:hAnsi="华文中宋" w:cs="华文中宋" w:hint="eastAsia"/>
                <w:sz w:val="24"/>
              </w:rPr>
              <w:t>9</w:t>
            </w:r>
          </w:p>
        </w:tc>
        <w:tc>
          <w:tcPr>
            <w:tcW w:w="6241" w:type="dxa"/>
            <w:gridSpan w:val="5"/>
            <w:vAlign w:val="center"/>
          </w:tcPr>
          <w:p w:rsidR="006255EB" w:rsidRDefault="006255EB" w:rsidP="00297DE8">
            <w:pPr>
              <w:spacing w:line="460" w:lineRule="exact"/>
              <w:jc w:val="center"/>
              <w:rPr>
                <w:rFonts w:ascii="华文中宋" w:eastAsia="华文中宋" w:hAnsi="华文中宋" w:cs="华文中宋"/>
                <w:b/>
                <w:bCs/>
                <w:sz w:val="24"/>
              </w:rPr>
            </w:pPr>
            <w:r>
              <w:rPr>
                <w:rFonts w:ascii="华文中宋" w:eastAsia="华文中宋" w:hAnsi="华文中宋" w:cs="华文中宋" w:hint="eastAsia"/>
                <w:b/>
                <w:bCs/>
                <w:sz w:val="24"/>
              </w:rPr>
              <w:t>总价（元）</w:t>
            </w:r>
          </w:p>
        </w:tc>
        <w:tc>
          <w:tcPr>
            <w:tcW w:w="2184" w:type="dxa"/>
            <w:vAlign w:val="center"/>
          </w:tcPr>
          <w:p w:rsidR="006255EB" w:rsidRDefault="006255EB" w:rsidP="00297DE8">
            <w:pPr>
              <w:jc w:val="right"/>
              <w:textAlignment w:val="center"/>
              <w:rPr>
                <w:rFonts w:ascii="华文中宋" w:eastAsia="华文中宋" w:hAnsi="华文中宋" w:cs="华文中宋"/>
                <w:sz w:val="24"/>
              </w:rPr>
            </w:pPr>
          </w:p>
        </w:tc>
      </w:tr>
      <w:tr w:rsidR="006255EB" w:rsidTr="00297DE8">
        <w:trPr>
          <w:trHeight w:val="838"/>
          <w:jc w:val="center"/>
        </w:trPr>
        <w:tc>
          <w:tcPr>
            <w:tcW w:w="9037" w:type="dxa"/>
            <w:gridSpan w:val="7"/>
            <w:vAlign w:val="center"/>
          </w:tcPr>
          <w:p w:rsidR="006255EB" w:rsidRDefault="006255EB" w:rsidP="00297DE8">
            <w:pPr>
              <w:spacing w:line="460" w:lineRule="exact"/>
              <w:rPr>
                <w:rFonts w:ascii="华文中宋" w:eastAsia="华文中宋" w:hAnsi="华文中宋" w:cs="华文中宋"/>
              </w:rPr>
            </w:pPr>
            <w:r>
              <w:rPr>
                <w:rFonts w:ascii="华文中宋" w:eastAsia="华文中宋" w:hAnsi="华文中宋" w:cs="华文中宋" w:hint="eastAsia"/>
                <w:sz w:val="24"/>
              </w:rPr>
              <w:t>备注：总价已含税费（税率为差额征收 %）</w:t>
            </w:r>
          </w:p>
        </w:tc>
      </w:tr>
    </w:tbl>
    <w:p w:rsidR="006255EB" w:rsidRDefault="006255EB" w:rsidP="006255EB">
      <w:pPr>
        <w:snapToGrid w:val="0"/>
        <w:spacing w:line="600" w:lineRule="exact"/>
        <w:ind w:firstLineChars="200" w:firstLine="561"/>
        <w:rPr>
          <w:rFonts w:ascii="华文中宋" w:eastAsia="华文中宋" w:hAnsi="华文中宋" w:cs="华文中宋"/>
          <w:b/>
          <w:sz w:val="28"/>
          <w:szCs w:val="28"/>
        </w:rPr>
      </w:pPr>
      <w:r>
        <w:rPr>
          <w:rFonts w:ascii="华文中宋" w:eastAsia="华文中宋" w:hAnsi="华文中宋" w:cs="华文中宋" w:hint="eastAsia"/>
          <w:b/>
          <w:sz w:val="28"/>
          <w:szCs w:val="28"/>
        </w:rPr>
        <w:t>合同履行期限（服务期限）：</w:t>
      </w:r>
    </w:p>
    <w:p w:rsidR="006255EB" w:rsidRDefault="006255EB" w:rsidP="006255EB">
      <w:pPr>
        <w:spacing w:line="600" w:lineRule="exact"/>
        <w:ind w:firstLineChars="200" w:firstLine="561"/>
        <w:rPr>
          <w:rFonts w:ascii="华文中宋" w:eastAsia="华文中宋" w:hAnsi="华文中宋" w:cs="华文中宋"/>
          <w:b/>
          <w:sz w:val="28"/>
          <w:szCs w:val="28"/>
        </w:rPr>
      </w:pPr>
      <w:bookmarkStart w:id="2" w:name="_Toc424716420"/>
      <w:bookmarkStart w:id="3" w:name="_Toc424563315"/>
      <w:bookmarkStart w:id="4" w:name="_Toc424566854"/>
      <w:bookmarkStart w:id="5" w:name="_Toc425425703"/>
      <w:bookmarkEnd w:id="0"/>
      <w:bookmarkEnd w:id="1"/>
      <w:r>
        <w:rPr>
          <w:rFonts w:ascii="华文中宋" w:eastAsia="华文中宋" w:hAnsi="华文中宋" w:cs="华文中宋" w:hint="eastAsia"/>
          <w:b/>
          <w:sz w:val="28"/>
          <w:szCs w:val="28"/>
        </w:rPr>
        <w:lastRenderedPageBreak/>
        <w:t>二、</w:t>
      </w:r>
      <w:r>
        <w:rPr>
          <w:rFonts w:ascii="华文中宋" w:eastAsia="华文中宋" w:hAnsi="华文中宋"/>
          <w:b/>
          <w:sz w:val="28"/>
          <w:szCs w:val="28"/>
        </w:rPr>
        <w:t>双方权利义务</w:t>
      </w:r>
    </w:p>
    <w:p w:rsidR="006255EB" w:rsidRDefault="006255EB" w:rsidP="006255EB">
      <w:pPr>
        <w:spacing w:line="600" w:lineRule="exact"/>
        <w:ind w:firstLineChars="200" w:firstLine="561"/>
        <w:rPr>
          <w:rFonts w:ascii="华文中宋" w:eastAsia="华文中宋" w:hAnsi="华文中宋"/>
          <w:b/>
          <w:bCs/>
          <w:sz w:val="28"/>
          <w:szCs w:val="28"/>
        </w:rPr>
      </w:pPr>
      <w:r>
        <w:rPr>
          <w:rFonts w:ascii="华文中宋" w:eastAsia="华文中宋" w:hAnsi="华文中宋"/>
          <w:b/>
          <w:bCs/>
          <w:sz w:val="28"/>
          <w:szCs w:val="28"/>
        </w:rPr>
        <w:t>（一）甲方权利和义务</w:t>
      </w:r>
    </w:p>
    <w:p w:rsidR="006255EB" w:rsidRDefault="006255EB" w:rsidP="006255EB">
      <w:pPr>
        <w:spacing w:line="600" w:lineRule="exact"/>
        <w:ind w:firstLineChars="200" w:firstLine="560"/>
        <w:rPr>
          <w:rFonts w:ascii="华文中宋" w:eastAsia="华文中宋" w:hAnsi="华文中宋"/>
          <w:sz w:val="28"/>
          <w:szCs w:val="28"/>
          <w:u w:val="single"/>
        </w:rPr>
      </w:pPr>
      <w:r>
        <w:rPr>
          <w:rFonts w:ascii="华文中宋" w:eastAsia="华文中宋" w:hAnsi="华文中宋"/>
          <w:sz w:val="28"/>
          <w:szCs w:val="28"/>
        </w:rPr>
        <w:t>1、甲方应提供乙方保安人员必要的办公条件。</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2、甲方应保证办公必须的用水用电等。</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3、甲方每月按时足额支付保安服务费用。</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4、教育员工和其他人员尊重乙方保安员的人格，支持配合保安员正确履行职责。</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5、对乙方或乙方保安员不正确履行职责、违反制度的行为进行批评并要求整改，对不称职、不合适的人员有权要求撤换。</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6、对乙方提出的有利加强管理的合理化建议应予采纳。</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7、对乙方保安员拾金不昧、见义勇为等行为，对避免或减少甲方重大损失的行为应予褒奖。</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8、甲方不得安排保安员从事合同约定职责之外的工作，如有需要乙方配合完成的工作事项，应与</w:t>
      </w:r>
      <w:r>
        <w:rPr>
          <w:rFonts w:ascii="华文中宋" w:eastAsia="华文中宋" w:hAnsi="华文中宋" w:hint="eastAsia"/>
          <w:sz w:val="28"/>
          <w:szCs w:val="28"/>
        </w:rPr>
        <w:t>乙</w:t>
      </w:r>
      <w:r>
        <w:rPr>
          <w:rFonts w:ascii="华文中宋" w:eastAsia="华文中宋" w:hAnsi="华文中宋"/>
          <w:sz w:val="28"/>
          <w:szCs w:val="28"/>
        </w:rPr>
        <w:t>方协商，经乙方接受后方可实行。</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9、因国家相关政策调整，社保、最低工资等费用的增长部分按实际金额由甲方支付。</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sz w:val="28"/>
          <w:szCs w:val="28"/>
        </w:rPr>
        <w:t>10、乙方保安员在维护甲方权益时发生伤残或殉职，善后费用由乙方负责。</w:t>
      </w:r>
    </w:p>
    <w:p w:rsidR="006255EB" w:rsidRDefault="006255EB" w:rsidP="006255EB">
      <w:pPr>
        <w:spacing w:line="600" w:lineRule="exact"/>
        <w:ind w:firstLineChars="200" w:firstLine="561"/>
        <w:rPr>
          <w:rFonts w:ascii="华文中宋" w:eastAsia="华文中宋" w:hAnsi="华文中宋"/>
          <w:b/>
          <w:bCs/>
          <w:sz w:val="28"/>
          <w:szCs w:val="28"/>
        </w:rPr>
      </w:pPr>
      <w:r>
        <w:rPr>
          <w:rFonts w:ascii="华文中宋" w:eastAsia="华文中宋" w:hAnsi="华文中宋"/>
          <w:b/>
          <w:bCs/>
          <w:sz w:val="28"/>
          <w:szCs w:val="28"/>
        </w:rPr>
        <w:t>（二）乙方权利和义务</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1、自觉接受甲方保卫部门的监督指导。</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2</w:t>
      </w:r>
      <w:r>
        <w:rPr>
          <w:rFonts w:ascii="华文中宋" w:eastAsia="华文中宋" w:hAnsi="华文中宋"/>
          <w:sz w:val="28"/>
          <w:szCs w:val="28"/>
        </w:rPr>
        <w:t>、乙方委派经过培训、具备一定工作能力的保安人员为甲方服务。保安员应严格履行保安服务的职责要求，并遵守甲方制定的规章制度。</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lastRenderedPageBreak/>
        <w:t>3</w:t>
      </w:r>
      <w:r>
        <w:rPr>
          <w:rFonts w:ascii="华文中宋" w:eastAsia="华文中宋" w:hAnsi="华文中宋"/>
          <w:sz w:val="28"/>
          <w:szCs w:val="28"/>
        </w:rPr>
        <w:t>、乙方应加强对保安员的管理教育，建立相应的管理制度，以保证保安员队伍的纯洁性和战斗力。</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4</w:t>
      </w:r>
      <w:r>
        <w:rPr>
          <w:rFonts w:ascii="华文中宋" w:eastAsia="华文中宋" w:hAnsi="华文中宋"/>
          <w:sz w:val="28"/>
          <w:szCs w:val="28"/>
        </w:rPr>
        <w:t>、对发生在服务区域内的违法犯罪案件和突发事件应及时依职权采取应急措施，并尽快报告甲方和相关部门。必要时，启动</w:t>
      </w:r>
      <w:r>
        <w:rPr>
          <w:rFonts w:ascii="华文中宋" w:eastAsia="华文中宋" w:hAnsi="华文中宋" w:hint="eastAsia"/>
          <w:sz w:val="28"/>
          <w:szCs w:val="28"/>
        </w:rPr>
        <w:t>乙方</w:t>
      </w:r>
      <w:r>
        <w:rPr>
          <w:rFonts w:ascii="华文中宋" w:eastAsia="华文中宋" w:hAnsi="华文中宋"/>
          <w:sz w:val="28"/>
          <w:szCs w:val="28"/>
        </w:rPr>
        <w:t>《处理突发性事件应急预案》。</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5</w:t>
      </w:r>
      <w:r>
        <w:rPr>
          <w:rFonts w:ascii="华文中宋" w:eastAsia="华文中宋" w:hAnsi="华文中宋"/>
          <w:sz w:val="28"/>
          <w:szCs w:val="28"/>
        </w:rPr>
        <w:t>、对甲方存在的安全隐患，乙方有权向甲方书面或口头提出整改意见，乙方的建议不被采纳而导致安全事故，乙方对由此产生的不良后果不负责任。</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6</w:t>
      </w:r>
      <w:r>
        <w:rPr>
          <w:rFonts w:ascii="华文中宋" w:eastAsia="华文中宋" w:hAnsi="华文中宋"/>
          <w:sz w:val="28"/>
          <w:szCs w:val="28"/>
        </w:rPr>
        <w:t>、加强对保安员工作情况的考核，严格奖惩</w:t>
      </w:r>
      <w:r>
        <w:rPr>
          <w:rFonts w:ascii="华文中宋" w:eastAsia="华文中宋" w:hAnsi="华文中宋" w:hint="eastAsia"/>
          <w:sz w:val="28"/>
          <w:szCs w:val="28"/>
        </w:rPr>
        <w:t>，赏罚分明。</w:t>
      </w:r>
      <w:r>
        <w:rPr>
          <w:rFonts w:ascii="华文中宋" w:eastAsia="华文中宋" w:hAnsi="华文中宋"/>
          <w:sz w:val="28"/>
          <w:szCs w:val="28"/>
        </w:rPr>
        <w:t>对甲方提出不称职的保安员要及时撤换。</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7</w:t>
      </w:r>
      <w:r>
        <w:rPr>
          <w:rFonts w:ascii="华文中宋" w:eastAsia="华文中宋" w:hAnsi="华文中宋"/>
          <w:sz w:val="28"/>
          <w:szCs w:val="28"/>
        </w:rPr>
        <w:t>、</w:t>
      </w:r>
      <w:r>
        <w:rPr>
          <w:rFonts w:ascii="华文中宋" w:eastAsia="华文中宋" w:hAnsi="华文中宋" w:hint="eastAsia"/>
          <w:sz w:val="28"/>
          <w:szCs w:val="28"/>
        </w:rPr>
        <w:t>持之以恒的</w:t>
      </w:r>
      <w:r>
        <w:rPr>
          <w:rFonts w:ascii="华文中宋" w:eastAsia="华文中宋" w:hAnsi="华文中宋"/>
          <w:sz w:val="28"/>
          <w:szCs w:val="28"/>
        </w:rPr>
        <w:t>加强</w:t>
      </w:r>
      <w:r>
        <w:rPr>
          <w:rFonts w:ascii="华文中宋" w:eastAsia="华文中宋" w:hAnsi="华文中宋" w:hint="eastAsia"/>
          <w:sz w:val="28"/>
          <w:szCs w:val="28"/>
        </w:rPr>
        <w:t>培训工作，</w:t>
      </w:r>
      <w:r>
        <w:rPr>
          <w:rFonts w:ascii="华文中宋" w:eastAsia="华文中宋" w:hAnsi="华文中宋"/>
          <w:sz w:val="28"/>
          <w:szCs w:val="28"/>
        </w:rPr>
        <w:t>对保安员体能、业务技能</w:t>
      </w:r>
      <w:r>
        <w:rPr>
          <w:rFonts w:ascii="华文中宋" w:eastAsia="华文中宋" w:hAnsi="华文中宋" w:hint="eastAsia"/>
          <w:sz w:val="28"/>
          <w:szCs w:val="28"/>
        </w:rPr>
        <w:t>的</w:t>
      </w:r>
      <w:r>
        <w:rPr>
          <w:rFonts w:ascii="华文中宋" w:eastAsia="华文中宋" w:hAnsi="华文中宋"/>
          <w:sz w:val="28"/>
          <w:szCs w:val="28"/>
        </w:rPr>
        <w:t>训练，</w:t>
      </w:r>
      <w:r>
        <w:rPr>
          <w:rFonts w:ascii="华文中宋" w:eastAsia="华文中宋" w:hAnsi="华文中宋" w:hint="eastAsia"/>
          <w:sz w:val="28"/>
          <w:szCs w:val="28"/>
        </w:rPr>
        <w:t>严格按照乙方《培训计划》《培训大纲》进行。</w:t>
      </w:r>
      <w:r>
        <w:rPr>
          <w:rFonts w:ascii="华文中宋" w:eastAsia="华文中宋" w:hAnsi="华文中宋"/>
          <w:sz w:val="28"/>
          <w:szCs w:val="28"/>
        </w:rPr>
        <w:t>注意提高保安员的整体素质，培训方案送甲方备案。</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8</w:t>
      </w:r>
      <w:r>
        <w:rPr>
          <w:rFonts w:ascii="华文中宋" w:eastAsia="华文中宋" w:hAnsi="华文中宋"/>
          <w:sz w:val="28"/>
          <w:szCs w:val="28"/>
        </w:rPr>
        <w:t>、乙方有权拒绝合同约定之外的劳务。</w:t>
      </w:r>
    </w:p>
    <w:p w:rsidR="006255EB" w:rsidRDefault="006255EB" w:rsidP="006255EB">
      <w:pPr>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9</w:t>
      </w:r>
      <w:r>
        <w:rPr>
          <w:rFonts w:ascii="华文中宋" w:eastAsia="华文中宋" w:hAnsi="华文中宋"/>
          <w:sz w:val="28"/>
          <w:szCs w:val="28"/>
        </w:rPr>
        <w:t>、</w:t>
      </w:r>
      <w:r w:rsidRPr="00187882">
        <w:rPr>
          <w:rFonts w:ascii="华文中宋" w:eastAsia="华文中宋" w:hAnsi="华文中宋" w:hint="eastAsia"/>
          <w:sz w:val="28"/>
          <w:szCs w:val="28"/>
        </w:rPr>
        <w:t>乙方负责与委派的保安人员签订劳动合同，并为保安人员购买社会保险及必须的法定保险。乙方与委派的保安人员发生劳动纠纷的，由乙方负责并承担因此产生的一切责任</w:t>
      </w:r>
      <w:r>
        <w:rPr>
          <w:rFonts w:ascii="华文中宋" w:eastAsia="华文中宋" w:hAnsi="华文中宋"/>
          <w:sz w:val="28"/>
          <w:szCs w:val="28"/>
        </w:rPr>
        <w:t>。</w:t>
      </w:r>
    </w:p>
    <w:p w:rsidR="006255EB" w:rsidRDefault="006255EB" w:rsidP="006255EB">
      <w:pPr>
        <w:snapToGrid w:val="0"/>
        <w:spacing w:line="600" w:lineRule="exact"/>
        <w:ind w:firstLineChars="200" w:firstLine="560"/>
        <w:rPr>
          <w:rFonts w:ascii="华文中宋" w:eastAsia="华文中宋" w:hAnsi="华文中宋"/>
          <w:sz w:val="28"/>
          <w:szCs w:val="28"/>
        </w:rPr>
      </w:pPr>
      <w:r>
        <w:rPr>
          <w:rFonts w:ascii="华文中宋" w:eastAsia="华文中宋" w:hAnsi="华文中宋" w:hint="eastAsia"/>
          <w:sz w:val="28"/>
          <w:szCs w:val="28"/>
        </w:rPr>
        <w:t>10</w:t>
      </w:r>
      <w:r>
        <w:rPr>
          <w:rFonts w:ascii="华文中宋" w:eastAsia="华文中宋" w:hAnsi="华文中宋"/>
          <w:sz w:val="28"/>
          <w:szCs w:val="28"/>
        </w:rPr>
        <w:t>、</w:t>
      </w:r>
      <w:r w:rsidRPr="00187882">
        <w:rPr>
          <w:rFonts w:ascii="华文中宋" w:eastAsia="华文中宋" w:hAnsi="华文中宋" w:hint="eastAsia"/>
          <w:sz w:val="28"/>
          <w:szCs w:val="28"/>
        </w:rPr>
        <w:t>合同期间乙方对因自身工作失职或严重不负责任造成甲方财产损失的，由乙方承担赔偿责任</w:t>
      </w:r>
      <w:r>
        <w:rPr>
          <w:rFonts w:ascii="华文中宋" w:eastAsia="华文中宋" w:hAnsi="华文中宋"/>
          <w:sz w:val="28"/>
          <w:szCs w:val="28"/>
        </w:rPr>
        <w:t>；因</w:t>
      </w:r>
      <w:r>
        <w:rPr>
          <w:rFonts w:ascii="华文中宋" w:eastAsia="华文中宋" w:hAnsi="华文中宋" w:hint="eastAsia"/>
          <w:sz w:val="28"/>
          <w:szCs w:val="28"/>
        </w:rPr>
        <w:t>乙方</w:t>
      </w:r>
      <w:r>
        <w:rPr>
          <w:rFonts w:ascii="华文中宋" w:eastAsia="华文中宋" w:hAnsi="华文中宋"/>
          <w:sz w:val="28"/>
          <w:szCs w:val="28"/>
        </w:rPr>
        <w:t>工作人员违法犯罪致甲方财物损失的，按法律法规处置。</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r w:rsidRPr="00187882">
        <w:rPr>
          <w:rFonts w:ascii="华文中宋" w:eastAsia="华文中宋" w:hAnsi="华文中宋" w:cs="华文中宋" w:hint="eastAsia"/>
          <w:b/>
          <w:sz w:val="28"/>
          <w:szCs w:val="28"/>
        </w:rPr>
        <w:t>11、乙方在工作期间发生人身、财产安全，由乙方负责处理，甲方提供必要协助。</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r>
        <w:rPr>
          <w:rFonts w:ascii="华文中宋" w:eastAsia="华文中宋" w:hAnsi="华文中宋" w:cs="华文中宋" w:hint="eastAsia"/>
          <w:b/>
          <w:sz w:val="28"/>
          <w:szCs w:val="28"/>
        </w:rPr>
        <w:t>三、付款方式</w:t>
      </w:r>
      <w:bookmarkEnd w:id="2"/>
      <w:bookmarkEnd w:id="3"/>
      <w:bookmarkEnd w:id="4"/>
      <w:bookmarkEnd w:id="5"/>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shd w:val="clear" w:color="auto" w:fill="FFFFFF"/>
        </w:rPr>
        <w:lastRenderedPageBreak/>
        <w:t>服务采购费最终以成交价格为准，实行全年包干制，由采购人按月根据对成交人的绩效考核情况支付，对成交人当月的服务费于次月10日前支付</w:t>
      </w:r>
      <w:r>
        <w:rPr>
          <w:rFonts w:ascii="华文中宋" w:eastAsia="华文中宋" w:hAnsi="华文中宋" w:cs="华文中宋" w:hint="eastAsia"/>
          <w:sz w:val="28"/>
          <w:szCs w:val="28"/>
        </w:rPr>
        <w:t>（但不得超过中标金额）。</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r>
        <w:rPr>
          <w:rFonts w:ascii="华文中宋" w:eastAsia="华文中宋" w:hAnsi="华文中宋" w:cs="华文中宋" w:hint="eastAsia"/>
          <w:b/>
          <w:sz w:val="28"/>
          <w:szCs w:val="28"/>
        </w:rPr>
        <w:t>三、违约赔偿</w:t>
      </w:r>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rPr>
        <w:t>（一）</w:t>
      </w:r>
      <w:r w:rsidRPr="00187882">
        <w:rPr>
          <w:rFonts w:ascii="华文中宋" w:eastAsia="华文中宋" w:hAnsi="华文中宋" w:cs="华文中宋" w:hint="eastAsia"/>
          <w:sz w:val="28"/>
          <w:szCs w:val="28"/>
        </w:rPr>
        <w:t>除下一条规定的不可抗力外，如果乙方没有按照合同规定的时间提供服务，甲方可从合同款中扣除违约赔偿费，每延迟一个工作日提供服务，按合同金额的1％/天计扣违约赔偿费。如果乙方延迟履行合同义务的时间超过一个月，甲方有权</w:t>
      </w:r>
      <w:r>
        <w:rPr>
          <w:rFonts w:ascii="华文中宋" w:eastAsia="华文中宋" w:hAnsi="华文中宋" w:cs="华文中宋" w:hint="eastAsia"/>
          <w:sz w:val="28"/>
          <w:szCs w:val="28"/>
        </w:rPr>
        <w:t>单方解除合同，前述违约金不足以弥补甲方损失的，乙方还应另行赔偿。</w:t>
      </w:r>
      <w:r w:rsidRPr="00187882">
        <w:rPr>
          <w:rFonts w:ascii="华文中宋" w:eastAsia="华文中宋" w:hAnsi="华文中宋" w:cs="华文中宋" w:hint="eastAsia"/>
          <w:sz w:val="28"/>
          <w:szCs w:val="28"/>
        </w:rPr>
        <w:t>乙方提供的服务不符合甲方要求的，甲方有权要求乙方限期整改，乙方拒绝整改或整改后仍不符合甲方要求的，甲方有权单方解除合同，乙方应向甲方支付合同总价款%的违约金，违约金不足以弥补甲方损失的，乙方还应另行赔偿</w:t>
      </w:r>
      <w:r>
        <w:rPr>
          <w:rFonts w:ascii="华文中宋" w:eastAsia="华文中宋" w:hAnsi="华文中宋" w:cs="华文中宋" w:hint="eastAsia"/>
          <w:sz w:val="28"/>
          <w:szCs w:val="28"/>
        </w:rPr>
        <w:t>。</w:t>
      </w:r>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rPr>
        <w:t>（二）如果双方中任何一方由于战争、严重火灾、水灾、台风和地震以及其它经双方同意属于不可抗力的事故，致使合同履行受阻时，履行合同的期限应予以延长，延长的期限应相当于事故所影响的时间。</w:t>
      </w:r>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rPr>
        <w:t>（三）乙方对甲方提出不称职的保安员要及时撤换，逾期更换的，乙方应向甲方支付合同总价款   %的违约金，违约金不足以弥补甲方损失的，乙方还应另行赔偿，甲方有权单方解除合同。</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bookmarkStart w:id="6" w:name="_Toc417386177"/>
      <w:bookmarkStart w:id="7" w:name="_Toc462068969"/>
      <w:r>
        <w:rPr>
          <w:rFonts w:ascii="华文中宋" w:eastAsia="华文中宋" w:hAnsi="华文中宋" w:cs="华文中宋" w:hint="eastAsia"/>
          <w:b/>
          <w:sz w:val="28"/>
          <w:szCs w:val="28"/>
        </w:rPr>
        <w:t>四、合同纠纷处理</w:t>
      </w:r>
      <w:bookmarkEnd w:id="6"/>
      <w:bookmarkEnd w:id="7"/>
    </w:p>
    <w:p w:rsidR="006255EB" w:rsidRDefault="006255EB" w:rsidP="006255EB">
      <w:pPr>
        <w:tabs>
          <w:tab w:val="left" w:pos="1980"/>
        </w:tabs>
        <w:snapToGrid w:val="0"/>
        <w:spacing w:line="600" w:lineRule="exact"/>
        <w:ind w:firstLineChars="200" w:firstLine="560"/>
        <w:rPr>
          <w:rFonts w:ascii="华文中宋" w:eastAsia="华文中宋" w:hAnsi="华文中宋" w:cs="华文中宋"/>
          <w:sz w:val="28"/>
          <w:szCs w:val="28"/>
        </w:rPr>
      </w:pPr>
      <w:bookmarkStart w:id="8" w:name="_Toc462068970"/>
      <w:bookmarkStart w:id="9" w:name="_Toc417386178"/>
      <w:r>
        <w:rPr>
          <w:rFonts w:ascii="华文中宋" w:eastAsia="华文中宋" w:hAnsi="华文中宋" w:cs="华文中宋" w:hint="eastAsia"/>
          <w:sz w:val="28"/>
          <w:szCs w:val="28"/>
        </w:rPr>
        <w:t>本合同履行过程中发生纠纷，应协商解决，协商不成，可向甲方所在地人民法院提起诉讼解决。</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r>
        <w:rPr>
          <w:rFonts w:ascii="华文中宋" w:eastAsia="华文中宋" w:hAnsi="华文中宋" w:cs="华文中宋" w:hint="eastAsia"/>
          <w:b/>
          <w:sz w:val="28"/>
          <w:szCs w:val="28"/>
        </w:rPr>
        <w:t>五、合同生效</w:t>
      </w:r>
      <w:bookmarkEnd w:id="8"/>
      <w:bookmarkEnd w:id="9"/>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rPr>
        <w:lastRenderedPageBreak/>
        <w:t>本合同由甲乙双方签字盖章后生效。</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bookmarkStart w:id="10" w:name="_Toc417386179"/>
      <w:bookmarkStart w:id="11" w:name="_Toc462068971"/>
      <w:r>
        <w:rPr>
          <w:rFonts w:ascii="华文中宋" w:eastAsia="华文中宋" w:hAnsi="华文中宋" w:cs="华文中宋" w:hint="eastAsia"/>
          <w:b/>
          <w:sz w:val="28"/>
          <w:szCs w:val="28"/>
        </w:rPr>
        <w:t>六、合同鉴证</w:t>
      </w:r>
      <w:bookmarkEnd w:id="10"/>
      <w:bookmarkEnd w:id="11"/>
    </w:p>
    <w:p w:rsidR="006255EB" w:rsidRDefault="006255EB" w:rsidP="006255EB">
      <w:pPr>
        <w:snapToGrid w:val="0"/>
        <w:spacing w:line="600" w:lineRule="exact"/>
        <w:ind w:firstLineChars="200" w:firstLine="560"/>
        <w:rPr>
          <w:rFonts w:ascii="华文中宋" w:eastAsia="华文中宋" w:hAnsi="华文中宋" w:cs="华文中宋"/>
          <w:b/>
          <w:sz w:val="28"/>
          <w:szCs w:val="28"/>
        </w:rPr>
      </w:pPr>
      <w:r>
        <w:rPr>
          <w:rFonts w:ascii="华文中宋" w:eastAsia="华文中宋" w:hAnsi="华文中宋" w:cs="华文中宋" w:hint="eastAsia"/>
          <w:sz w:val="28"/>
          <w:szCs w:val="28"/>
        </w:rPr>
        <w:t>招标代理机构应当在本合同上签章，以证明本合同条款与招标文件、投标文件的相关要求相符并且未对采购内容和技术参数进行实质性修改。</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bookmarkStart w:id="12" w:name="_Toc417386180"/>
      <w:bookmarkStart w:id="13" w:name="_Toc462068972"/>
      <w:r>
        <w:rPr>
          <w:rFonts w:ascii="华文中宋" w:eastAsia="华文中宋" w:hAnsi="华文中宋" w:cs="华文中宋" w:hint="eastAsia"/>
          <w:b/>
          <w:sz w:val="28"/>
          <w:szCs w:val="28"/>
        </w:rPr>
        <w:t>七、本合同的组成文件</w:t>
      </w:r>
      <w:bookmarkEnd w:id="12"/>
      <w:bookmarkEnd w:id="13"/>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rPr>
        <w:t>（一）中标通知书；</w:t>
      </w:r>
    </w:p>
    <w:p w:rsidR="006255EB" w:rsidRDefault="006255EB" w:rsidP="006255EB">
      <w:pPr>
        <w:snapToGrid w:val="0"/>
        <w:spacing w:line="600" w:lineRule="exact"/>
        <w:ind w:firstLineChars="200" w:firstLine="560"/>
        <w:rPr>
          <w:rFonts w:ascii="华文中宋" w:eastAsia="华文中宋" w:hAnsi="华文中宋" w:cs="华文中宋"/>
          <w:sz w:val="28"/>
          <w:szCs w:val="28"/>
        </w:rPr>
      </w:pPr>
      <w:r>
        <w:rPr>
          <w:rFonts w:ascii="华文中宋" w:eastAsia="华文中宋" w:hAnsi="华文中宋" w:cs="华文中宋" w:hint="eastAsia"/>
          <w:sz w:val="28"/>
          <w:szCs w:val="28"/>
        </w:rPr>
        <w:t>（二）甲乙双方商定的其他必要文件。</w:t>
      </w:r>
    </w:p>
    <w:p w:rsidR="006255EB" w:rsidRDefault="006255EB" w:rsidP="006255EB">
      <w:pPr>
        <w:snapToGrid w:val="0"/>
        <w:spacing w:line="600" w:lineRule="exact"/>
        <w:ind w:firstLineChars="200" w:firstLine="560"/>
        <w:rPr>
          <w:rFonts w:ascii="华文中宋" w:eastAsia="华文中宋" w:hAnsi="华文中宋" w:cs="华文中宋"/>
          <w:bCs/>
          <w:sz w:val="28"/>
          <w:szCs w:val="28"/>
        </w:rPr>
      </w:pPr>
      <w:r>
        <w:rPr>
          <w:rFonts w:ascii="华文中宋" w:eastAsia="华文中宋" w:hAnsi="华文中宋" w:cs="华文中宋" w:hint="eastAsia"/>
          <w:bCs/>
          <w:sz w:val="28"/>
          <w:szCs w:val="28"/>
        </w:rPr>
        <w:t>上述合同文件内容互为补充，如有不明确，由甲方负责解释。</w:t>
      </w:r>
    </w:p>
    <w:p w:rsidR="006255EB" w:rsidRDefault="006255EB" w:rsidP="006255EB">
      <w:pPr>
        <w:snapToGrid w:val="0"/>
        <w:spacing w:line="600" w:lineRule="exact"/>
        <w:ind w:firstLineChars="200" w:firstLine="561"/>
        <w:rPr>
          <w:rFonts w:ascii="华文中宋" w:eastAsia="华文中宋" w:hAnsi="华文中宋" w:cs="华文中宋"/>
          <w:b/>
          <w:sz w:val="28"/>
          <w:szCs w:val="28"/>
        </w:rPr>
      </w:pPr>
      <w:bookmarkStart w:id="14" w:name="_Toc417386181"/>
      <w:bookmarkStart w:id="15" w:name="_Toc462068973"/>
      <w:r>
        <w:rPr>
          <w:rFonts w:ascii="华文中宋" w:eastAsia="华文中宋" w:hAnsi="华文中宋" w:cs="华文中宋" w:hint="eastAsia"/>
          <w:b/>
          <w:sz w:val="28"/>
          <w:szCs w:val="28"/>
        </w:rPr>
        <w:t>八、合同备案</w:t>
      </w:r>
      <w:bookmarkEnd w:id="14"/>
      <w:bookmarkEnd w:id="15"/>
    </w:p>
    <w:p w:rsidR="006255EB" w:rsidRDefault="006255EB" w:rsidP="006255EB">
      <w:pPr>
        <w:snapToGrid w:val="0"/>
        <w:spacing w:line="600" w:lineRule="exact"/>
        <w:ind w:firstLineChars="200" w:firstLine="560"/>
        <w:rPr>
          <w:rFonts w:ascii="华文中宋" w:eastAsia="华文中宋" w:hAnsi="华文中宋" w:cs="华文中宋"/>
          <w:bCs/>
          <w:sz w:val="28"/>
          <w:szCs w:val="28"/>
        </w:rPr>
      </w:pPr>
      <w:r>
        <w:rPr>
          <w:rFonts w:ascii="华文中宋" w:eastAsia="华文中宋" w:hAnsi="华文中宋" w:cs="华文中宋" w:hint="eastAsia"/>
          <w:bCs/>
          <w:sz w:val="28"/>
          <w:szCs w:val="28"/>
        </w:rPr>
        <w:t>本合同一式陆份，中文书写。甲方执叁份，乙方执贰份、招标代理机构各执一份。</w:t>
      </w:r>
    </w:p>
    <w:p w:rsidR="006255EB" w:rsidRDefault="006255EB" w:rsidP="006255EB">
      <w:pPr>
        <w:pStyle w:val="2"/>
        <w:rPr>
          <w:rFonts w:ascii="华文中宋" w:eastAsia="华文中宋" w:hAnsi="华文中宋" w:cs="华文中宋"/>
          <w:bCs/>
          <w:sz w:val="28"/>
          <w:szCs w:val="28"/>
        </w:rPr>
      </w:pPr>
    </w:p>
    <w:p w:rsidR="006255EB" w:rsidRDefault="006255EB" w:rsidP="006255EB">
      <w:pPr>
        <w:pStyle w:val="a5"/>
        <w:rPr>
          <w:lang w:eastAsia="zh-CN"/>
        </w:rPr>
      </w:pPr>
    </w:p>
    <w:p w:rsidR="006255EB" w:rsidRDefault="006255EB" w:rsidP="006255EB">
      <w:pPr>
        <w:snapToGrid w:val="0"/>
        <w:spacing w:line="360" w:lineRule="auto"/>
        <w:ind w:firstLineChars="200" w:firstLine="480"/>
        <w:rPr>
          <w:rFonts w:ascii="宋体" w:hAnsi="宋体"/>
          <w:bCs/>
          <w:sz w:val="24"/>
        </w:rPr>
      </w:pP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Chars="200" w:firstLine="480"/>
        <w:rPr>
          <w:rFonts w:ascii="宋体" w:hAnsi="宋体"/>
          <w:bCs/>
          <w:sz w:val="24"/>
        </w:rPr>
      </w:pP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rPr>
          <w:rFonts w:ascii="宋体" w:hAnsi="宋体"/>
          <w:sz w:val="24"/>
        </w:rPr>
      </w:pPr>
      <w:r>
        <w:rPr>
          <w:rFonts w:ascii="宋体" w:hAnsi="宋体" w:hint="eastAsia"/>
          <w:b/>
          <w:sz w:val="24"/>
        </w:rPr>
        <w:t>甲方：</w:t>
      </w:r>
      <w:r>
        <w:rPr>
          <w:rFonts w:ascii="宋体" w:hAnsi="宋体" w:hint="eastAsia"/>
          <w:b/>
          <w:sz w:val="24"/>
          <w:u w:val="single"/>
        </w:rPr>
        <w:t>（盖章）</w:t>
      </w:r>
      <w:r>
        <w:rPr>
          <w:rFonts w:ascii="宋体" w:hAnsi="宋体" w:hint="eastAsia"/>
          <w:b/>
          <w:sz w:val="24"/>
        </w:rPr>
        <w:t xml:space="preserve"> 乙方：</w:t>
      </w:r>
      <w:r>
        <w:rPr>
          <w:rFonts w:ascii="宋体" w:hAnsi="宋体" w:hint="eastAsia"/>
          <w:b/>
          <w:sz w:val="24"/>
          <w:u w:val="single"/>
        </w:rPr>
        <w:t>（盖章）</w:t>
      </w: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sz w:val="24"/>
          <w:u w:val="single"/>
        </w:rPr>
      </w:pPr>
      <w:r>
        <w:rPr>
          <w:rFonts w:ascii="宋体" w:hAnsi="宋体" w:hint="eastAsia"/>
          <w:sz w:val="24"/>
        </w:rPr>
        <w:t>地址：地址：</w:t>
      </w: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sz w:val="24"/>
          <w:u w:val="single"/>
        </w:rPr>
      </w:pPr>
      <w:r>
        <w:rPr>
          <w:rFonts w:ascii="宋体" w:hAnsi="宋体" w:hint="eastAsia"/>
          <w:sz w:val="24"/>
        </w:rPr>
        <w:t>法定（或授权）代表人：法定（或授权）代表人：</w:t>
      </w: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sz w:val="24"/>
          <w:u w:val="single"/>
        </w:rPr>
      </w:pPr>
      <w:r>
        <w:rPr>
          <w:rFonts w:ascii="宋体" w:hAnsi="宋体" w:hint="eastAsia"/>
          <w:sz w:val="24"/>
        </w:rPr>
        <w:t>开户行：     开户行：</w:t>
      </w: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sz w:val="24"/>
        </w:rPr>
      </w:pPr>
      <w:r>
        <w:rPr>
          <w:rFonts w:ascii="宋体" w:hAnsi="宋体" w:hint="eastAsia"/>
          <w:sz w:val="24"/>
        </w:rPr>
        <w:t>户名：     户名：</w:t>
      </w: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ascii="宋体" w:hAnsi="宋体"/>
          <w:sz w:val="24"/>
        </w:rPr>
      </w:pPr>
      <w:r>
        <w:rPr>
          <w:rFonts w:ascii="宋体" w:hAnsi="宋体" w:hint="eastAsia"/>
          <w:sz w:val="24"/>
        </w:rPr>
        <w:t>帐号：     帐号：</w:t>
      </w:r>
    </w:p>
    <w:p w:rsidR="006255EB" w:rsidRDefault="006255EB" w:rsidP="006255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left"/>
        <w:rPr>
          <w:rFonts w:ascii="宋体" w:hAnsi="宋体"/>
          <w:sz w:val="24"/>
        </w:rPr>
      </w:pPr>
      <w:r>
        <w:rPr>
          <w:rFonts w:ascii="宋体" w:hAnsi="宋体" w:hint="eastAsia"/>
          <w:sz w:val="24"/>
        </w:rPr>
        <w:t>年月日     年月日</w:t>
      </w:r>
    </w:p>
    <w:p w:rsidR="006255EB" w:rsidRPr="00807FE4" w:rsidRDefault="006255EB" w:rsidP="006255EB"/>
    <w:p w:rsidR="00D0670E" w:rsidRPr="006255EB" w:rsidRDefault="00D0670E"/>
    <w:sectPr w:rsidR="00D0670E" w:rsidRPr="006255EB" w:rsidSect="00D067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5EB" w:rsidRDefault="006255EB" w:rsidP="006255EB">
      <w:r>
        <w:separator/>
      </w:r>
    </w:p>
  </w:endnote>
  <w:endnote w:type="continuationSeparator" w:id="1">
    <w:p w:rsidR="006255EB" w:rsidRDefault="006255EB" w:rsidP="006255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5EB" w:rsidRDefault="006255EB" w:rsidP="006255EB">
      <w:r>
        <w:separator/>
      </w:r>
    </w:p>
  </w:footnote>
  <w:footnote w:type="continuationSeparator" w:id="1">
    <w:p w:rsidR="006255EB" w:rsidRDefault="006255EB" w:rsidP="006255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markup="0"/>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55EB"/>
    <w:rsid w:val="006255EB"/>
    <w:rsid w:val="006D445E"/>
    <w:rsid w:val="008D40D6"/>
    <w:rsid w:val="00D067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7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55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55EB"/>
    <w:rPr>
      <w:sz w:val="18"/>
      <w:szCs w:val="18"/>
    </w:rPr>
  </w:style>
  <w:style w:type="paragraph" w:styleId="a4">
    <w:name w:val="footer"/>
    <w:basedOn w:val="a"/>
    <w:link w:val="Char0"/>
    <w:uiPriority w:val="99"/>
    <w:semiHidden/>
    <w:unhideWhenUsed/>
    <w:rsid w:val="006255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55EB"/>
    <w:rPr>
      <w:sz w:val="18"/>
      <w:szCs w:val="18"/>
    </w:rPr>
  </w:style>
  <w:style w:type="paragraph" w:customStyle="1" w:styleId="null3">
    <w:name w:val="null3"/>
    <w:hidden/>
    <w:rsid w:val="006255EB"/>
    <w:rPr>
      <w:rFonts w:hint="eastAsia"/>
      <w:kern w:val="0"/>
      <w:sz w:val="20"/>
      <w:szCs w:val="20"/>
    </w:rPr>
  </w:style>
  <w:style w:type="paragraph" w:styleId="a5">
    <w:name w:val="Body Text"/>
    <w:basedOn w:val="a"/>
    <w:link w:val="Char1"/>
    <w:qFormat/>
    <w:rsid w:val="006255EB"/>
    <w:rPr>
      <w:rFonts w:ascii="仿宋" w:eastAsia="仿宋" w:hAnsi="仿宋" w:cs="仿宋"/>
      <w:sz w:val="31"/>
      <w:szCs w:val="31"/>
      <w:lang w:eastAsia="en-US"/>
    </w:rPr>
  </w:style>
  <w:style w:type="character" w:customStyle="1" w:styleId="Char1">
    <w:name w:val="正文文本 Char"/>
    <w:basedOn w:val="a0"/>
    <w:link w:val="a5"/>
    <w:rsid w:val="006255EB"/>
    <w:rPr>
      <w:rFonts w:ascii="仿宋" w:eastAsia="仿宋" w:hAnsi="仿宋" w:cs="仿宋"/>
      <w:sz w:val="31"/>
      <w:szCs w:val="31"/>
      <w:lang w:eastAsia="en-US"/>
    </w:rPr>
  </w:style>
  <w:style w:type="paragraph" w:styleId="2">
    <w:name w:val="Body Text 2"/>
    <w:basedOn w:val="a"/>
    <w:link w:val="2Char"/>
    <w:rsid w:val="006255EB"/>
    <w:pPr>
      <w:spacing w:after="120" w:line="480" w:lineRule="auto"/>
    </w:pPr>
    <w:rPr>
      <w:szCs w:val="24"/>
    </w:rPr>
  </w:style>
  <w:style w:type="character" w:customStyle="1" w:styleId="2Char">
    <w:name w:val="正文文本 2 Char"/>
    <w:basedOn w:val="a0"/>
    <w:link w:val="2"/>
    <w:rsid w:val="006255EB"/>
    <w:rPr>
      <w:szCs w:val="24"/>
    </w:rPr>
  </w:style>
  <w:style w:type="paragraph" w:styleId="a6">
    <w:name w:val="Balloon Text"/>
    <w:basedOn w:val="a"/>
    <w:link w:val="Char2"/>
    <w:uiPriority w:val="99"/>
    <w:semiHidden/>
    <w:unhideWhenUsed/>
    <w:rsid w:val="006255EB"/>
    <w:rPr>
      <w:sz w:val="18"/>
      <w:szCs w:val="18"/>
    </w:rPr>
  </w:style>
  <w:style w:type="character" w:customStyle="1" w:styleId="Char2">
    <w:name w:val="批注框文本 Char"/>
    <w:basedOn w:val="a0"/>
    <w:link w:val="a6"/>
    <w:uiPriority w:val="99"/>
    <w:semiHidden/>
    <w:rsid w:val="006255E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323</Words>
  <Characters>1847</Characters>
  <Application>Microsoft Office Word</Application>
  <DocSecurity>0</DocSecurity>
  <Lines>15</Lines>
  <Paragraphs>4</Paragraphs>
  <ScaleCrop>false</ScaleCrop>
  <Company>winos</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leroyleung</dc:creator>
  <cp:keywords/>
  <dc:description/>
  <cp:lastModifiedBy>leroyleung</cp:lastModifiedBy>
  <cp:revision>4</cp:revision>
  <dcterms:created xsi:type="dcterms:W3CDTF">2025-07-15T03:07:00Z</dcterms:created>
  <dcterms:modified xsi:type="dcterms:W3CDTF">2025-07-15T03:07:00Z</dcterms:modified>
</cp:coreProperties>
</file>