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2025年地面数字电视补点站租金电费和维护项目(二次)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[ZJZBHN]20250600002[GK]-1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海南省旅游和文化广电体育厅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中金招标（海南）有限责任公司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海南省旅游和文化广电体育厅</w:t>
      </w:r>
      <w:r>
        <w:rPr>
          <w:rFonts w:ascii="仿宋_GB2312" w:hAnsi="仿宋_GB2312" w:cs="仿宋_GB2312" w:eastAsia="仿宋_GB2312"/>
        </w:rPr>
        <w:t xml:space="preserve"> 委托， </w:t>
      </w:r>
      <w:r>
        <w:rPr>
          <w:rFonts w:ascii="仿宋_GB2312" w:hAnsi="仿宋_GB2312" w:cs="仿宋_GB2312" w:eastAsia="仿宋_GB2312"/>
        </w:rPr>
        <w:t>中金招标（海南）有限责任公司</w:t>
      </w:r>
      <w:r>
        <w:rPr>
          <w:rFonts w:ascii="仿宋_GB2312" w:hAnsi="仿宋_GB2312" w:cs="仿宋_GB2312" w:eastAsia="仿宋_GB2312"/>
        </w:rPr>
        <w:t xml:space="preserve"> 对 </w:t>
      </w:r>
      <w:r>
        <w:rPr>
          <w:rFonts w:ascii="仿宋_GB2312" w:hAnsi="仿宋_GB2312" w:cs="仿宋_GB2312" w:eastAsia="仿宋_GB2312"/>
        </w:rPr>
        <w:t>2025年地面数字电视补点站租金电费和维护项目(二次)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[ZJZBHN]20250600002[GK]-1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2025年地面数字电视补点站租金电费和维护项目(二次)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9,817,710.00元</w:t>
      </w:r>
      <w:r>
        <w:rPr>
          <w:rFonts w:ascii="仿宋_GB2312" w:hAnsi="仿宋_GB2312" w:cs="仿宋_GB2312" w:eastAsia="仿宋_GB2312"/>
        </w:rPr>
        <w:t>玖佰捌拾壹万柒仟柒佰壹拾元整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自合同签订之日起一年（2025年7月15日至2026年7月14日）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1、无环保类行政处罚记录：参加政府采购活动前三年内无环保类行政处罚记录（提供声明函，格式自拟）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 投标人须在海南政府采购网(https://ccgp-hainan.gov.cn/maincms-web/)中的海南省政府采购智慧云平台进行注册并完善信息，然后下载参与投标；2.注意事项：电子标采用全程电子化操作，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海南省旅游和文化广电体育厅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海口市美兰区海府路59号省政府办公大楼13楼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中金招标（海南）有限责任公司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海南省海口市蓝天街道12-1号国机中洋公馆2号楼2-601房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庞工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0898-68556582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采购包1：9,817,710.00元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代理服务费收费标准：最终费用按中标价格参照《海南省物价局关于降低部分招标代理服务收费标准的通知》(琼价费管(2011)225号)文件规定的收费标准进行计算收取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联系人：庞工</w:t>
      </w:r>
    </w:p>
    <w:p>
      <w:pPr>
        <w:pStyle w:val="null3"/>
        <w:jc w:val="left"/>
      </w:pPr>
      <w:r>
        <w:rPr>
          <w:rFonts w:ascii="仿宋_GB2312" w:hAnsi="仿宋_GB2312" w:cs="仿宋_GB2312" w:eastAsia="仿宋_GB2312"/>
        </w:rPr>
        <w:t>联系电话：0898-68556582</w:t>
      </w:r>
    </w:p>
    <w:p>
      <w:pPr>
        <w:pStyle w:val="null3"/>
        <w:jc w:val="left"/>
      </w:pPr>
      <w:r>
        <w:rPr>
          <w:rFonts w:ascii="仿宋_GB2312" w:hAnsi="仿宋_GB2312" w:cs="仿宋_GB2312" w:eastAsia="仿宋_GB2312"/>
        </w:rPr>
        <w:t>地址：海南省海口市蓝天街道12-1号国机中洋公馆2号楼2-601房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b/>
          <w:color w:val="000000"/>
        </w:rPr>
        <w:t>（一）项目概述</w:t>
      </w:r>
    </w:p>
    <w:p>
      <w:pPr>
        <w:pStyle w:val="null3"/>
        <w:ind w:firstLine="400"/>
        <w:jc w:val="both"/>
      </w:pPr>
      <w:r>
        <w:rPr>
          <w:rFonts w:ascii="仿宋_GB2312" w:hAnsi="仿宋_GB2312" w:cs="仿宋_GB2312" w:eastAsia="仿宋_GB2312"/>
          <w:sz w:val="20"/>
          <w:color w:val="000000"/>
        </w:rPr>
        <w:t>采购人已经在在全省范围内建设</w:t>
      </w:r>
      <w:r>
        <w:rPr>
          <w:rFonts w:ascii="仿宋_GB2312" w:hAnsi="仿宋_GB2312" w:cs="仿宋_GB2312" w:eastAsia="仿宋_GB2312"/>
          <w:sz w:val="20"/>
          <w:color w:val="000000"/>
        </w:rPr>
        <w:t>215个地面数字电视补点站，地面数字电视补点站的建设是通过在市县广播电视发射台信号覆盖不好的地区租用具备条件的铁塔或建筑物空间安装地面数字电视传输发射设备，实现补点覆盖，达到地面数字电视基本全覆盖的目标，为城乡群众提供广播电视基本公共服务。采购人采取包干制方式委托中标人代表采购人跟租用的铁塔或建筑物业主洽谈215个补点站租金电费价格，并承担215个地面数字电视补点站的维护工作，保障地面数字电视补点站正常运行。</w:t>
      </w:r>
    </w:p>
    <w:p>
      <w:pPr>
        <w:pStyle w:val="null3"/>
        <w:jc w:val="both"/>
      </w:pPr>
      <w:r>
        <w:rPr>
          <w:rFonts w:ascii="仿宋_GB2312" w:hAnsi="仿宋_GB2312" w:cs="仿宋_GB2312" w:eastAsia="仿宋_GB2312"/>
          <w:sz w:val="20"/>
          <w:b/>
          <w:color w:val="000000"/>
        </w:rPr>
        <w:t>（二）项目内容</w:t>
      </w:r>
    </w:p>
    <w:p>
      <w:pPr>
        <w:pStyle w:val="null3"/>
        <w:ind w:firstLine="400"/>
        <w:jc w:val="both"/>
      </w:pPr>
      <w:r>
        <w:rPr>
          <w:rFonts w:ascii="仿宋_GB2312" w:hAnsi="仿宋_GB2312" w:cs="仿宋_GB2312" w:eastAsia="仿宋_GB2312"/>
          <w:sz w:val="20"/>
          <w:color w:val="000000"/>
        </w:rPr>
        <w:t>项目内容为投标人根据采购人确定的</w:t>
      </w:r>
      <w:r>
        <w:rPr>
          <w:rFonts w:ascii="仿宋_GB2312" w:hAnsi="仿宋_GB2312" w:cs="仿宋_GB2312" w:eastAsia="仿宋_GB2312"/>
          <w:sz w:val="20"/>
          <w:color w:val="000000"/>
        </w:rPr>
        <w:t>215个地面数字电视补点站，与租用空间业主洽谈协商租金电费价格，承担215个地面数字电视补点站的维护工作，对215个补点站进行巡检、维护，确保地面数字电视补点站正常运行。采购人根据包干价格标准向中标人支付215个补点站的租金电费和维护费用。具体服务期执行时长为：2025年7月15日至2026年7月14日。</w:t>
      </w:r>
    </w:p>
    <w:p>
      <w:pPr>
        <w:pStyle w:val="null3"/>
        <w:jc w:val="both"/>
      </w:pPr>
      <w:r>
        <w:rPr>
          <w:rFonts w:ascii="仿宋_GB2312" w:hAnsi="仿宋_GB2312" w:cs="仿宋_GB2312" w:eastAsia="仿宋_GB2312"/>
          <w:sz w:val="20"/>
          <w:b/>
          <w:color w:val="000000"/>
        </w:rPr>
        <w:t>（三）补点站建设地点一览表</w:t>
      </w:r>
    </w:p>
    <w:tbl>
      <w:tblPr>
        <w:tblW w:w="0" w:type="auto"/>
        <w:tblBorders>
          <w:top w:val="none" w:color="000000" w:sz="4"/>
          <w:left w:val="none" w:color="000000" w:sz="4"/>
          <w:bottom w:val="none" w:color="000000" w:sz="4"/>
          <w:right w:val="none" w:color="000000" w:sz="4"/>
          <w:insideH w:val="none"/>
          <w:insideV w:val="none"/>
        </w:tblBorders>
      </w:tblPr>
      <w:tblGrid>
        <w:gridCol w:w="1571"/>
        <w:gridCol w:w="2149"/>
        <w:gridCol w:w="4586"/>
      </w:tblGrid>
      <w:tr>
        <w:tc>
          <w:tcPr>
            <w:tcW w:type="dxa" w:w="1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1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市县</w:t>
            </w:r>
          </w:p>
        </w:tc>
        <w:tc>
          <w:tcPr>
            <w:tcW w:type="dxa" w:w="4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站址</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文昌市</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石壁水库旁旧小学</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湖山镇往大致坡方向省道</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会文镇电信支局</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东阁镇东阁小学侧门</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锦山镇天然气站旁</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新桥镇大顶村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会文镇烟墩</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谭牛镇往新市区路口</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龙楼镇中学</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翁田镇中石化加油</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龙楼镇铜鼓岭部队营区</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全美村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铺前镇大岭村旁</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蓬莱镇东面山头</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抱罗镇政府</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昌洒镇中学</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公坡镇中学</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蓬莱镇东面山头</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会文镇官公铺小学</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新桥镇派出所</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重兴镇食品公司</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南阳镇东面小山坡</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冯坡镇政府</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琼海市</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新市镇政府旁</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长坡镇上移动基站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龙江镇上移动基站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南俸农场山上</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文市镇文市墟地</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潭门镇日新村委会</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大路镇新村旁</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东平镇加油站对面</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博鳌镇南强村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东太农场场部邮政所</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加略村旁高山</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南通村委会</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阳江老区村村委会</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长坡镇彬山村农场场部</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博鳌镇北岸村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阳江镇益良村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南敲村旁山上</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琼海牛路岭电站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五指山</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毛道乡镇政府</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水满乡镇政府宿舍</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番阳镇镇政府</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毛阳镇综合文化站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畅好乡镇政府宿舍</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水满乡毛脑村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南圣镇小山包</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毛招村委会</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临高</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南宝镇上移动管塔</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多文镇电信机房</w:t>
            </w:r>
            <w:r>
              <w:rPr>
                <w:rFonts w:ascii="仿宋_GB2312" w:hAnsi="仿宋_GB2312" w:cs="仿宋_GB2312" w:eastAsia="仿宋_GB2312"/>
                <w:sz w:val="20"/>
                <w:color w:val="000000"/>
              </w:rPr>
              <w:t>4楼</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皇桐镇政府院内水塔</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和舍镇东面小山头</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马袅乡至皇桐镇公路旁</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龙波镇中心</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加来镇加来农场</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东江乡四角塔</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保亭</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六弓乡后山</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毛感乡政府</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三道镇首弓村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八村旁小山包</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什岭大田村旁小山</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什岭阳光小区</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毛岸乡安置房楼顶</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加茂镇政府</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南林乡中间岭</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槟榔谷旅游区办公楼</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响水镇中学</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南好村委会</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新政镇报什村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呀诺达山顶</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琼中</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和平镇长沙村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长征镇罗反村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乘坡农场场部</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新伟农场场部</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中平镇南邱村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新进农场旁</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长征镇信用社</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吊罗山乡政府宿舍</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吊罗山乡长田村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中平黎明村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湾岭镇金手指度假区</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录南村委会</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上安乡南万村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上安乡中兴村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白沙</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阜龙乡政府对面山头</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细水乡路边移动基站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青松乡旁高山</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邦溪镇龙腾小区</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元门乡</w:t>
            </w:r>
            <w:r>
              <w:rPr>
                <w:rFonts w:ascii="仿宋_GB2312" w:hAnsi="仿宋_GB2312" w:cs="仿宋_GB2312" w:eastAsia="仿宋_GB2312"/>
                <w:sz w:val="20"/>
                <w:color w:val="000000"/>
              </w:rPr>
              <w:t>2公里路旁</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大岭农场场部水塔</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南开乡后山</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荣邦乡芙蓉田分场</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金波乡农场高山</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打安乡地宝村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七坊镇龙祥小区</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卫星农场场部</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光雅镇邮政所</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木棉糖厂大门旁</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打松村旁高山</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鹦哥岭森林防护站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南叉志道村小山包</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儋州</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白马井镇上移动基站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峨蔓镇政府文化室</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海头镇公路旁</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红岭农场管塔</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兰训村委会</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雅星镇电信移动共享铁塔</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王五镇中学内</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光村镇屯积村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松林乡敬老院</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排浦镇往海头方向</w:t>
            </w:r>
            <w:r>
              <w:rPr>
                <w:rFonts w:ascii="仿宋_GB2312" w:hAnsi="仿宋_GB2312" w:cs="仿宋_GB2312" w:eastAsia="仿宋_GB2312"/>
                <w:sz w:val="20"/>
                <w:color w:val="000000"/>
              </w:rPr>
              <w:t>1KM</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木棠开发区路口</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洋浦开发区关口</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中和镇高速匝道口</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红岭农场办公楼</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海头镇洋家东村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排浦镇沙沟村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新盈农场场部</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八一农场广场山顶</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金川移动四角塔</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西培农场中学</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松鸣乡王五新地</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东光农场移动基站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中和镇响水村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万宁</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南林农场红英队</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新中农场大门</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三更罗南平村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禄马镇中学</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东兴农场移动基站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七星岭联通基站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加朝村委会</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北大镇北大村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东方</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大田乡鹅蛋岭</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天安乡陀类村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天安乡光益村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板桥镇老方村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江边乡冲俄村旁</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东河镇俄贤村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东河镇西方村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天安乡政府</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新龙镇邮政宿舍楼</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三家镇政府</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东方玉章村旁高山</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乐东</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大安镇政府宣传文化站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万冲镇政府宿舍</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志仲镇政府文化站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尖峰镇红湖文化中心</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千家镇温仁村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佛罗镇邮政所</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莺歌海镇邮政所</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尖峰镇抱罗村旁</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万冲镇排慎村山顶</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乐东三柏</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乐东保国农场</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156</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澄迈</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文儒镇文儒小学</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新吴镇海榆中线高速段</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加乐镇联通移动共享铁塔</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159</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定安</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富文镇上移动铁塔</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岭口镇高山顶</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旧州神岭地震监测楼顶</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黄竹镇光缆维护站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雷鸣镇邮政所</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龙湖镇移动四角塔</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翰林镇去岭口路旁</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新竹镇小学后面</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龙州中心小学旁</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168</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屯昌</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南坤镇上移动基站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乌坡镇美华村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新兴镇政府</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西昌镇政府</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枫木镇清华岭</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新兴长岭文高村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中建农场场部</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新兴镇车踏村旁</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176</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陵水</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大里乡政府</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群英乡内山包管塔</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隆广变电站对面</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南平农场后小山</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军田乡路边山岭</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田仔村委会</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香水湾八宝岭</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吊罗山白水岭</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新村邮政所</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黎安镇卓杰村委会</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陵水</w:t>
            </w:r>
            <w:r>
              <w:rPr>
                <w:rFonts w:ascii="仿宋_GB2312" w:hAnsi="仿宋_GB2312" w:cs="仿宋_GB2312" w:eastAsia="仿宋_GB2312"/>
                <w:sz w:val="20"/>
                <w:color w:val="000000"/>
              </w:rPr>
              <w:t>212公里小山顶</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187</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昌江</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十月田镇联通塔</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十月田镇姜园村联通基站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昌城乡政府旁</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叉河镇小学</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五联村公路旁</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海尾镇联通基站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乌烈西区移动基站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沙地村移动基站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十月田镇波兰沟</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乌烈林场七叉岭联通基站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七叉镇白石村白石岭移动基站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昌江王下乡</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199</w:t>
            </w:r>
          </w:p>
        </w:tc>
        <w:tc>
          <w:tcPr>
            <w:tcW w:type="dxa" w:w="21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海口</w:t>
            </w: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东山镇东溪村移动基站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三门坡镇老邮政所</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旧州镇良仔村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红旗镇龙凤三街</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大致坡镇咸来墟移动管塔</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遵谭镇经南路</w:t>
            </w:r>
            <w:r>
              <w:rPr>
                <w:rFonts w:ascii="仿宋_GB2312" w:hAnsi="仿宋_GB2312" w:cs="仿宋_GB2312" w:eastAsia="仿宋_GB2312"/>
                <w:sz w:val="20"/>
                <w:color w:val="000000"/>
              </w:rPr>
              <w:t>1号</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美仁村委会</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206</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云龙镇岭脚村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207</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演丰镇芳园村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208</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石山镇美岳村</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209</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永兴镇海榆中线以南</w:t>
            </w:r>
            <w:r>
              <w:rPr>
                <w:rFonts w:ascii="仿宋_GB2312" w:hAnsi="仿宋_GB2312" w:cs="仿宋_GB2312" w:eastAsia="仿宋_GB2312"/>
                <w:sz w:val="20"/>
                <w:color w:val="000000"/>
              </w:rPr>
              <w:t>2KM</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龙塘镇往海口方向</w:t>
            </w:r>
            <w:r>
              <w:rPr>
                <w:rFonts w:ascii="仿宋_GB2312" w:hAnsi="仿宋_GB2312" w:cs="仿宋_GB2312" w:eastAsia="仿宋_GB2312"/>
                <w:sz w:val="20"/>
                <w:color w:val="000000"/>
              </w:rPr>
              <w:t>2KM处</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211</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三江镇移动基站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212</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新坡镇邮政所</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213</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大坡镇移动基站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214</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大致坡联通基站</w:t>
            </w:r>
          </w:p>
        </w:tc>
      </w:tr>
      <w:tr>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215</w:t>
            </w:r>
          </w:p>
        </w:tc>
        <w:tc>
          <w:tcPr>
            <w:tcW w:type="dxa" w:w="2149"/>
            <w:vMerge/>
            <w:tcBorders>
              <w:top w:val="none" w:color="000000" w:sz="4"/>
              <w:left w:val="none" w:color="000000" w:sz="4"/>
              <w:bottom w:val="single" w:color="000000" w:sz="4"/>
              <w:right w:val="single" w:color="000000" w:sz="4"/>
            </w:tcBorders>
          </w:tcPr>
          <w:p/>
        </w:tc>
        <w:tc>
          <w:tcPr>
            <w:tcW w:type="dxa" w:w="4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长流镇美李村旁</w:t>
            </w:r>
          </w:p>
        </w:tc>
      </w:tr>
    </w:tbl>
    <w:p>
      <w:pPr>
        <w:pStyle w:val="null3"/>
        <w:jc w:val="left"/>
      </w:pPr>
      <w:r>
        <w:rPr>
          <w:rFonts w:ascii="仿宋_GB2312" w:hAnsi="仿宋_GB2312" w:cs="仿宋_GB2312" w:eastAsia="仿宋_GB2312"/>
          <w:sz w:val="20"/>
          <w:color w:val="000000"/>
        </w:rPr>
        <w:t>注：</w:t>
      </w:r>
      <w:r>
        <w:rPr>
          <w:rFonts w:ascii="仿宋_GB2312" w:hAnsi="仿宋_GB2312" w:cs="仿宋_GB2312" w:eastAsia="仿宋_GB2312"/>
          <w:sz w:val="20"/>
          <w:color w:val="000000"/>
        </w:rPr>
        <w:t>1、上述地面数字电视补点站已经完成建设，其使用空间及场地设施属于继续租用，目前215个补点站中，145个站点是租用铁塔公司或者运营商的铁塔，70个站点是租用其他建筑物顶楼空间（在补点站运行过程中，为完善覆盖效果，采购人有可能调整补点站租用的铁塔或建筑物地理位置，对应租金可能有所调整，具体情况由采购人通知中标人，采购人不再支付任何费用）；每个站点设备运行总功率约为500W，24小时不间断运行。</w:t>
      </w:r>
    </w:p>
    <w:p>
      <w:pPr>
        <w:pStyle w:val="null3"/>
        <w:jc w:val="both"/>
      </w:pPr>
      <w:r>
        <w:rPr>
          <w:rFonts w:ascii="仿宋_GB2312" w:hAnsi="仿宋_GB2312" w:cs="仿宋_GB2312" w:eastAsia="仿宋_GB2312"/>
          <w:sz w:val="20"/>
          <w:color w:val="000000"/>
        </w:rPr>
        <w:t>2、承担215地面数字电视补点站（具体站址见附表）维护服务工作，包括补点站的信号接收系统的维护、维修，信号发射系统的维护、维修，配电系统的维护、维修，确保补点站正常运行。</w:t>
      </w:r>
    </w:p>
    <w:p>
      <w:pPr>
        <w:pStyle w:val="null3"/>
        <w:jc w:val="both"/>
      </w:pPr>
      <w:r>
        <w:rPr>
          <w:rFonts w:ascii="仿宋_GB2312" w:hAnsi="仿宋_GB2312" w:cs="仿宋_GB2312" w:eastAsia="仿宋_GB2312"/>
          <w:sz w:val="20"/>
          <w:color w:val="000000"/>
        </w:rPr>
        <w:t>3、补点站设备清单：地面数字电视发射机、发射天馈线、地面数字电视解调调制器、不间断电源、电源适配器、壁挂式光机箱、信号源传输光缆。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9,817,710.00</w:t>
      </w:r>
    </w:p>
    <w:p>
      <w:pPr>
        <w:pStyle w:val="null3"/>
        <w:jc w:val="left"/>
      </w:pPr>
      <w:r>
        <w:rPr>
          <w:rFonts w:ascii="仿宋_GB2312" w:hAnsi="仿宋_GB2312" w:cs="仿宋_GB2312" w:eastAsia="仿宋_GB2312"/>
        </w:rPr>
        <w:t>采购包最高限价（元）: 9,817,710.00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9,817,710.00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C16079900-其他运行维护服务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9,817,710.00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color w:val="000000"/>
              </w:rPr>
              <w:t>补点站服务要求</w:t>
            </w:r>
          </w:p>
          <w:p>
            <w:pPr>
              <w:pStyle w:val="null3"/>
              <w:jc w:val="both"/>
            </w:pPr>
            <w:r>
              <w:rPr>
                <w:rFonts w:ascii="仿宋_GB2312" w:hAnsi="仿宋_GB2312" w:cs="仿宋_GB2312" w:eastAsia="仿宋_GB2312"/>
                <w:sz w:val="20"/>
                <w:color w:val="000000"/>
              </w:rPr>
              <w:t>1、中标人与补点站租用空间业主签订的租赁合同中，需明确补点站租用空间业主必须确保租用空间的场地和用电安全。中标人需及时支付租金、电费。</w:t>
            </w:r>
          </w:p>
          <w:p>
            <w:pPr>
              <w:pStyle w:val="null3"/>
              <w:jc w:val="both"/>
            </w:pPr>
            <w:r>
              <w:rPr>
                <w:rFonts w:ascii="仿宋_GB2312" w:hAnsi="仿宋_GB2312" w:cs="仿宋_GB2312" w:eastAsia="仿宋_GB2312"/>
                <w:sz w:val="20"/>
                <w:color w:val="000000"/>
              </w:rPr>
              <w:t>2、确保补点站运行安全可靠，信号发射状况良好，信号覆盖稳定；补点站因外电线路停电而中断运行的，应及时使用发电设备让补点站继续运行、恢复信号发射。</w:t>
            </w:r>
          </w:p>
          <w:p>
            <w:pPr>
              <w:pStyle w:val="null3"/>
              <w:jc w:val="both"/>
            </w:pPr>
            <w:r>
              <w:rPr>
                <w:rFonts w:ascii="仿宋_GB2312" w:hAnsi="仿宋_GB2312" w:cs="仿宋_GB2312" w:eastAsia="仿宋_GB2312"/>
                <w:sz w:val="20"/>
                <w:color w:val="000000"/>
              </w:rPr>
              <w:t>3、提供7×24小时响应：提供7×24小时用户服务热线，为补点站内覆盖用户提供各类业务的咨询、故障和投诉受理等服务。确保补点站运行出现故障时最长7小时内排除故障，及时恢复信号发射。</w:t>
            </w:r>
          </w:p>
          <w:p>
            <w:pPr>
              <w:pStyle w:val="null3"/>
              <w:jc w:val="both"/>
            </w:pPr>
            <w:r>
              <w:rPr>
                <w:rFonts w:ascii="仿宋_GB2312" w:hAnsi="仿宋_GB2312" w:cs="仿宋_GB2312" w:eastAsia="仿宋_GB2312"/>
                <w:sz w:val="20"/>
                <w:color w:val="000000"/>
              </w:rPr>
              <w:t>4、建立站点巡查机制，每季度完成一次全部补点站巡查并做好补点站状态记录，检查站点卫生状况、设备及线路固定状况、天馈线连接状况等，保持站内设备设施整洁、及时排除故障隐患。</w:t>
            </w:r>
          </w:p>
          <w:p>
            <w:pPr>
              <w:pStyle w:val="null3"/>
              <w:jc w:val="both"/>
            </w:pPr>
            <w:r>
              <w:rPr>
                <w:rFonts w:ascii="仿宋_GB2312" w:hAnsi="仿宋_GB2312" w:cs="仿宋_GB2312" w:eastAsia="仿宋_GB2312"/>
                <w:sz w:val="20"/>
                <w:color w:val="000000"/>
              </w:rPr>
              <w:t>5、建立完善的服务和支撑体系，有一支训练有素的工程师队伍，提供现场技术支持、远程维护、电话支持等服务。分片区设立专业维护队伍，接到用户报障后可立即赶赴故障现场，快速处理问题。</w:t>
            </w:r>
          </w:p>
          <w:p>
            <w:pPr>
              <w:pStyle w:val="null3"/>
              <w:jc w:val="both"/>
            </w:pPr>
            <w:r>
              <w:rPr>
                <w:rFonts w:ascii="仿宋_GB2312" w:hAnsi="仿宋_GB2312" w:cs="仿宋_GB2312" w:eastAsia="仿宋_GB2312"/>
                <w:sz w:val="20"/>
                <w:color w:val="000000"/>
              </w:rPr>
              <w:t>6、按月提供补点站维护报告，维护月报包含补点站运行情况、故障时长、故障类型、修复情况等，并对补点站建设完整的维护服务技术档案。</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both"/>
            </w:pPr>
            <w:r>
              <w:rPr>
                <w:rFonts w:ascii="仿宋_GB2312" w:hAnsi="仿宋_GB2312" w:cs="仿宋_GB2312" w:eastAsia="仿宋_GB2312"/>
                <w:sz w:val="20"/>
                <w:color w:val="000000"/>
              </w:rPr>
              <w:t>服务时间：中标人自合同签订之日起</w:t>
            </w:r>
            <w:r>
              <w:rPr>
                <w:rFonts w:ascii="仿宋_GB2312" w:hAnsi="仿宋_GB2312" w:cs="仿宋_GB2312" w:eastAsia="仿宋_GB2312"/>
                <w:sz w:val="20"/>
                <w:color w:val="000000"/>
              </w:rPr>
              <w:t>60个日历日内完成与215个地面数字电视补点站租用空间业主的续约。中标人承担215个地面数字电视补点站的租金电费和维护工作，服务时间为2025年7月15日至2026年7月14日，确保服务期内地面数字电视补点站保持正常运行。</w:t>
            </w:r>
          </w:p>
          <w:p>
            <w:pPr>
              <w:pStyle w:val="null3"/>
              <w:ind w:left="-420"/>
              <w:jc w:val="both"/>
            </w:pPr>
            <w:r>
              <w:rPr>
                <w:rFonts w:ascii="仿宋_GB2312" w:hAnsi="仿宋_GB2312" w:cs="仿宋_GB2312" w:eastAsia="仿宋_GB2312"/>
              </w:rPr>
              <w:t xml:space="preserve">        </w:t>
            </w:r>
            <w:r>
              <w:rPr>
                <w:rFonts w:ascii="仿宋_GB2312" w:hAnsi="仿宋_GB2312" w:cs="仿宋_GB2312" w:eastAsia="仿宋_GB2312"/>
                <w:sz w:val="20"/>
                <w:color w:val="000000"/>
              </w:rPr>
              <w:t>服务地点：用户指定地点。</w:t>
            </w:r>
          </w:p>
          <w:p>
            <w:pPr>
              <w:pStyle w:val="null3"/>
              <w:ind w:left="-420"/>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交付方式：免费送至用户指定地点。</w:t>
            </w:r>
          </w:p>
          <w:p>
            <w:pPr>
              <w:pStyle w:val="null3"/>
              <w:jc w:val="both"/>
            </w:pPr>
            <w:r>
              <w:rPr>
                <w:rFonts w:ascii="仿宋_GB2312" w:hAnsi="仿宋_GB2312" w:cs="仿宋_GB2312" w:eastAsia="仿宋_GB2312"/>
                <w:sz w:val="20"/>
                <w:color w:val="000000"/>
              </w:rPr>
              <w:t>采购资金的支付方式、时间、条件：由双方协商</w:t>
            </w:r>
          </w:p>
          <w:p>
            <w:pPr>
              <w:pStyle w:val="null3"/>
              <w:jc w:val="both"/>
            </w:pPr>
            <w:r>
              <w:rPr>
                <w:rFonts w:ascii="仿宋_GB2312" w:hAnsi="仿宋_GB2312" w:cs="仿宋_GB2312" w:eastAsia="仿宋_GB2312"/>
                <w:sz w:val="20"/>
                <w:color w:val="000000"/>
              </w:rPr>
              <w:t>验收要求：按标书服务要求和国家行业标准进行验收。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0"/>
                <w:b/>
                <w:color w:val="000000"/>
              </w:rPr>
              <w:t>其它要求：</w:t>
            </w:r>
          </w:p>
          <w:p>
            <w:pPr>
              <w:pStyle w:val="null3"/>
              <w:jc w:val="both"/>
            </w:pPr>
            <w:r>
              <w:rPr>
                <w:rFonts w:ascii="仿宋_GB2312" w:hAnsi="仿宋_GB2312" w:cs="仿宋_GB2312" w:eastAsia="仿宋_GB2312"/>
                <w:sz w:val="20"/>
                <w:color w:val="000000"/>
              </w:rPr>
              <w:t>1、服务质量考核评价：中标人需及时完成租金电费支付，做好补点站运行维护，提供租赁合同和服务报告，采购人核实租赁合同、服务报告内容并根据补点站运行情况确认服务质量，并对维护工作进行考核，以此作为付款依据。</w:t>
            </w:r>
          </w:p>
          <w:p>
            <w:pPr>
              <w:pStyle w:val="null3"/>
              <w:jc w:val="both"/>
            </w:pPr>
            <w:r>
              <w:rPr>
                <w:rFonts w:ascii="仿宋_GB2312" w:hAnsi="仿宋_GB2312" w:cs="仿宋_GB2312" w:eastAsia="仿宋_GB2312"/>
                <w:sz w:val="20"/>
                <w:color w:val="000000"/>
              </w:rPr>
              <w:t>2、投标人以总价形式报价，中标价为包干价。中标人支出地面数字电视补点站租金电费和维护费后，剩余费用为管理费，归中标人所有，采购人不再支付其他费用。</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场地的熟悉情况</w:t>
            </w:r>
          </w:p>
        </w:tc>
        <w:tc>
          <w:tcPr>
            <w:tcW w:type="dxa" w:w="2492"/>
          </w:tcPr>
          <w:p>
            <w:pPr>
              <w:pStyle w:val="null3"/>
              <w:jc w:val="both"/>
            </w:pPr>
            <w:r>
              <w:rPr>
                <w:rFonts w:ascii="仿宋_GB2312" w:hAnsi="仿宋_GB2312" w:cs="仿宋_GB2312" w:eastAsia="仿宋_GB2312"/>
              </w:rPr>
              <w:t>熟悉租用的铁塔或建筑物框架结构、面积、周边配套设施以及水电消防等设施配套情况，进行本项目的重点难点分析，并在此基础上针对本项目做出必要的判断，以此作为本项目的重要工作基础： 熟悉租用的铁塔或建筑物情况、用电情况，重点难点分析得当且提出方案思路的得10分； 了解租用的铁塔或建筑物情况、用电情况，重点难点分析有完整的分析但未提出修编思路的得7分； 部分了解租用的铁塔或建筑物情况、用电情况，重点难点分析不全面且未提出修编思路的得3分； 不了解租用铁塔或建筑物情况、用电情况，重点难点分析不全面且未提出修编思路的得1分；不了解租用铁塔或建筑物情况、用电情况，不提供重点难点分析且未提出修编思路的得0分。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根据投标人所提供租用空间业主的洽谈租用方案（含租金电费支付计划）,补点站的维护方案的完整性、可实施性等方面进行综合评定： 方案齐全，详细完整、规范、可实施性好。对项目需求的分析准确深刻、全面合理、分析内容具有深度的得15分； 方案齐全，较完整、规范、可实施性较好，对项目需 求的分析比较准确，较为全面的最高得10分； 方案不齐全，粗糙，可实施性一般，对项目需求的分析有所欠缺，解读不够全面的得5分； 无方案或方案可实施性差的得0分。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服务团队承诺</w:t>
            </w:r>
          </w:p>
        </w:tc>
        <w:tc>
          <w:tcPr>
            <w:tcW w:type="dxa" w:w="2492"/>
          </w:tcPr>
          <w:p>
            <w:pPr>
              <w:pStyle w:val="null3"/>
              <w:jc w:val="both"/>
            </w:pPr>
            <w:r>
              <w:rPr>
                <w:rFonts w:ascii="仿宋_GB2312" w:hAnsi="仿宋_GB2312" w:cs="仿宋_GB2312" w:eastAsia="仿宋_GB2312"/>
              </w:rPr>
              <w:t>投标人承诺如中标则在各市县辖区内设置售后服务团队的，得3分（提供承诺书并加盖公章）。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服务保障措施</w:t>
            </w:r>
          </w:p>
        </w:tc>
        <w:tc>
          <w:tcPr>
            <w:tcW w:type="dxa" w:w="2492"/>
          </w:tcPr>
          <w:p>
            <w:pPr>
              <w:pStyle w:val="null3"/>
              <w:jc w:val="both"/>
            </w:pPr>
            <w:r>
              <w:rPr>
                <w:rFonts w:ascii="仿宋_GB2312" w:hAnsi="仿宋_GB2312" w:cs="仿宋_GB2312" w:eastAsia="仿宋_GB2312"/>
              </w:rPr>
              <w:t>根据投标人提供的服务保障措施中场地和用电的保障、到达故障现场时间、故障出现解决方案（含涉及到补点站的光缆维护）、定期维护时间、备品备件等方面进行综合评定： 场地和用电保障合理，故障处理措施合理，满足时限要求，保障措施考虑周全完整详细，备品备件齐全的得12分； 提供场地、用电保障，故障处理措施和时限基本满足要求，备品备件相对齐全的得8分； 保障措施粗糙，有故障处理内容，可实施性一般，有备品备件的得4分； 无保障措施，可实施性差，备品备件很少的得1分，无备品备机不得分。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广播电视重要保障期专项方案</w:t>
            </w:r>
          </w:p>
        </w:tc>
        <w:tc>
          <w:tcPr>
            <w:tcW w:type="dxa" w:w="2492"/>
          </w:tcPr>
          <w:p>
            <w:pPr>
              <w:pStyle w:val="null3"/>
              <w:jc w:val="both"/>
            </w:pPr>
            <w:r>
              <w:rPr>
                <w:rFonts w:ascii="仿宋_GB2312" w:hAnsi="仿宋_GB2312" w:cs="仿宋_GB2312" w:eastAsia="仿宋_GB2312"/>
              </w:rPr>
              <w:t>根据投标文件中投标人对重要保障期（以国家广播电视总局和省旅文厅发布的时间为准）制定的专项方案进行综合评定。 方案完整、规范、详细，可行性强的得6分； 方案较完整、较规范、不够详细，可行性一般的得4分； 方案粗糙，可行性一般的得2分； 无方案方案或可行性差的得0分。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突发事件应急预案</w:t>
            </w:r>
          </w:p>
        </w:tc>
        <w:tc>
          <w:tcPr>
            <w:tcW w:type="dxa" w:w="2492"/>
          </w:tcPr>
          <w:p>
            <w:pPr>
              <w:pStyle w:val="null3"/>
              <w:jc w:val="both"/>
            </w:pPr>
            <w:r>
              <w:rPr>
                <w:rFonts w:ascii="仿宋_GB2312" w:hAnsi="仿宋_GB2312" w:cs="仿宋_GB2312" w:eastAsia="仿宋_GB2312"/>
              </w:rPr>
              <w:t>根据投标文件中投标人对场地用电和维护工作制定的突发事件应急预案（包含不限于自然灾害、供电或高温引起的故障）进行综合评定。 预案完整、规范、详细，可行性强的得4分； 预案较完整、较规范、不够详细，可行性一般的得2分； 预案粗糙，可行性一般的得1分； 无方案或可行性差的得0分。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同类项目业绩</w:t>
            </w:r>
          </w:p>
        </w:tc>
        <w:tc>
          <w:tcPr>
            <w:tcW w:type="dxa" w:w="2492"/>
          </w:tcPr>
          <w:p>
            <w:pPr>
              <w:pStyle w:val="null3"/>
              <w:jc w:val="both"/>
            </w:pPr>
            <w:r>
              <w:rPr>
                <w:rFonts w:ascii="仿宋_GB2312" w:hAnsi="仿宋_GB2312" w:cs="仿宋_GB2312" w:eastAsia="仿宋_GB2312"/>
              </w:rPr>
              <w:t>投标人具有同类项目(租赁服务、洽谈服务)业绩的，每提供一个业绩得2分，满分4分。 （提供合同复印件加盖公章）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项目经理实力</w:t>
            </w:r>
          </w:p>
        </w:tc>
        <w:tc>
          <w:tcPr>
            <w:tcW w:type="dxa" w:w="2492"/>
          </w:tcPr>
          <w:p>
            <w:pPr>
              <w:pStyle w:val="null3"/>
              <w:jc w:val="both"/>
            </w:pPr>
            <w:r>
              <w:rPr>
                <w:rFonts w:ascii="仿宋_GB2312" w:hAnsi="仿宋_GB2312" w:cs="仿宋_GB2312" w:eastAsia="仿宋_GB2312"/>
              </w:rPr>
              <w:t>投项目经理具有广播电视高级工程师的得4分。 （提供证书复印件及2025年2个月社保证明，社保缴纳人须为投标人）</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项目组成员实力</w:t>
            </w:r>
          </w:p>
        </w:tc>
        <w:tc>
          <w:tcPr>
            <w:tcW w:type="dxa" w:w="2492"/>
          </w:tcPr>
          <w:p>
            <w:pPr>
              <w:pStyle w:val="null3"/>
              <w:jc w:val="both"/>
            </w:pPr>
            <w:r>
              <w:rPr>
                <w:rFonts w:ascii="仿宋_GB2312" w:hAnsi="仿宋_GB2312" w:cs="仿宋_GB2312" w:eastAsia="仿宋_GB2312"/>
              </w:rPr>
              <w:t>项目组成员中（项目经理除外）具有广播电视工程师证书的，每人得2分，最高8分。 项目组成员中（项目经理除外）具有网络工程师证书的，每人得1分，最高4分。 （提供证书复印件及2025年2个月社保证明，社保缴纳人须为投标人）</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残疾人福利性单位声明函</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详见附件：附件：2025年地面数字电视补点站租金电费和维护项目合同模板.docx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[ZJZBHN]20250600002[GK]-1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2025年地面数字电视补点站租金电费和维护项目(二次)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2025年地面数字电视补点站租金电费和维护项目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C16079900-其他运行维护服务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9817710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