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2F5F3">
      <w:pPr>
        <w:pStyle w:val="6"/>
        <w:jc w:val="left"/>
        <w:outlineLvl w:val="2"/>
      </w:pPr>
      <w:r>
        <w:rPr>
          <w:rFonts w:ascii="仿宋_GB2312" w:hAnsi="仿宋_GB2312" w:eastAsia="仿宋_GB2312" w:cs="仿宋_GB2312"/>
          <w:b/>
          <w:sz w:val="28"/>
        </w:rPr>
        <w:t>合同文本</w:t>
      </w:r>
    </w:p>
    <w:p w14:paraId="14D633CB">
      <w:pPr>
        <w:pStyle w:val="3"/>
        <w:jc w:val="center"/>
        <w:rPr>
          <w:rFonts w:hint="eastAsia" w:ascii="仿宋" w:hAnsi="仿宋" w:eastAsia="仿宋" w:cs="仿宋"/>
          <w:color w:val="000000"/>
          <w:sz w:val="22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合同文本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仅供参考，最终以采购人签订的合同为准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）</w:t>
      </w:r>
    </w:p>
    <w:p w14:paraId="4CB0AB9C">
      <w:pPr>
        <w:bidi w:val="0"/>
        <w:spacing w:line="360" w:lineRule="auto"/>
        <w:rPr>
          <w:rFonts w:hint="eastAsia"/>
        </w:rPr>
      </w:pPr>
    </w:p>
    <w:p w14:paraId="016EEB24">
      <w:pPr>
        <w:wordWrap/>
        <w:bidi w:val="0"/>
        <w:spacing w:line="360" w:lineRule="auto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合同编号：</w:t>
      </w:r>
      <w:r>
        <w:rPr>
          <w:rFonts w:hint="eastAsia"/>
          <w:lang w:val="en-US" w:eastAsia="zh-CN"/>
        </w:rPr>
        <w:t xml:space="preserve">    </w:t>
      </w:r>
    </w:p>
    <w:p w14:paraId="0F7A833D">
      <w:pPr>
        <w:bidi w:val="0"/>
        <w:spacing w:line="360" w:lineRule="auto"/>
        <w:rPr>
          <w:rFonts w:hint="eastAsia"/>
          <w:lang w:val="en-US" w:eastAsia="zh-CN"/>
        </w:rPr>
      </w:pPr>
    </w:p>
    <w:p w14:paraId="2FF80D18">
      <w:pPr>
        <w:bidi w:val="0"/>
        <w:spacing w:line="360" w:lineRule="auto"/>
        <w:jc w:val="center"/>
        <w:rPr>
          <w:rFonts w:hint="eastAsia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购买</w:t>
      </w:r>
      <w:r>
        <w:rPr>
          <w:rFonts w:hint="eastAsia"/>
          <w:b/>
          <w:bCs/>
          <w:sz w:val="36"/>
          <w:szCs w:val="36"/>
        </w:rPr>
        <w:t>安保服务合同</w:t>
      </w:r>
    </w:p>
    <w:p w14:paraId="2D340DD4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甲方：</w:t>
      </w:r>
      <w:r>
        <w:rPr>
          <w:rFonts w:hint="eastAsia"/>
          <w:lang w:eastAsia="zh-CN"/>
        </w:rPr>
        <w:t xml:space="preserve"> </w:t>
      </w:r>
    </w:p>
    <w:p w14:paraId="0E5079F7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乙方：</w:t>
      </w:r>
      <w:r>
        <w:rPr>
          <w:rFonts w:hint="eastAsia"/>
          <w:lang w:eastAsia="zh-CN"/>
        </w:rPr>
        <w:t xml:space="preserve"> </w:t>
      </w:r>
    </w:p>
    <w:p w14:paraId="7C53304A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根据中华人民共和国《民法典》及</w:t>
      </w:r>
      <w:r>
        <w:rPr>
          <w:rFonts w:hint="eastAsia"/>
        </w:rPr>
        <w:t>国家有关法律、法规，</w:t>
      </w:r>
      <w:r>
        <w:rPr>
          <w:rFonts w:hint="eastAsia"/>
          <w:lang w:val="en-US" w:eastAsia="zh-CN"/>
        </w:rPr>
        <w:t>甲乙双方本着</w:t>
      </w:r>
      <w:r>
        <w:rPr>
          <w:rFonts w:hint="eastAsia"/>
        </w:rPr>
        <w:t>公平公正、互惠互利的原则，就乙方向甲方提供安保服务等相关事宜，经协商一致，自愿达成协议如下，兹双方共同遵守。</w:t>
      </w:r>
    </w:p>
    <w:p w14:paraId="129B4ADC">
      <w:pPr>
        <w:ind w:right="31" w:rightChars="15" w:firstLine="48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甲方（</w:t>
      </w:r>
      <w:r>
        <w:rPr>
          <w:rFonts w:hint="eastAsia" w:ascii="宋体" w:hAnsi="宋体"/>
          <w:bCs/>
          <w:color w:val="auto"/>
          <w:highlight w:val="none"/>
          <w:lang w:val="en-US" w:eastAsia="zh-CN"/>
        </w:rPr>
        <w:t>采购人</w:t>
      </w:r>
      <w:r>
        <w:rPr>
          <w:rFonts w:hint="eastAsia" w:ascii="宋体" w:hAnsi="宋体"/>
          <w:bCs/>
          <w:color w:val="auto"/>
          <w:highlight w:val="none"/>
        </w:rPr>
        <w:t>）：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</w:t>
      </w:r>
    </w:p>
    <w:p w14:paraId="6C5BA5C0">
      <w:pPr>
        <w:ind w:right="31" w:rightChars="15" w:firstLine="48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乙方（供应商）：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                                   </w:t>
      </w:r>
    </w:p>
    <w:p w14:paraId="559E3008">
      <w:pPr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甲乙双方根据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</w:t>
      </w:r>
      <w:r>
        <w:rPr>
          <w:rFonts w:ascii="宋体" w:hAnsi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</w:t>
      </w:r>
      <w:r>
        <w:rPr>
          <w:rFonts w:ascii="宋体" w:hAnsi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</w:t>
      </w:r>
      <w:r>
        <w:rPr>
          <w:rFonts w:ascii="宋体" w:hAnsi="宋体"/>
          <w:bCs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eastAsia="zh-CN"/>
        </w:rPr>
        <w:t>海南省高级人民法院机关安保项目（第二次）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/>
          <w:bCs/>
          <w:color w:val="auto"/>
          <w:szCs w:val="21"/>
          <w:highlight w:val="none"/>
        </w:rPr>
        <w:t>（项目编号: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eastAsia="zh-CN"/>
        </w:rPr>
        <w:t xml:space="preserve"> ZKGSF(ZB)-20251615R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color w:val="auto"/>
          <w:szCs w:val="21"/>
          <w:highlight w:val="none"/>
        </w:rPr>
        <w:t>）采购结果和有关</w:t>
      </w:r>
      <w:bookmarkStart w:id="0" w:name="_GoBack"/>
      <w:bookmarkEnd w:id="0"/>
      <w:r>
        <w:rPr>
          <w:rFonts w:hint="eastAsia" w:ascii="宋体" w:hAnsi="宋体"/>
          <w:bCs/>
          <w:color w:val="auto"/>
          <w:szCs w:val="21"/>
          <w:highlight w:val="none"/>
        </w:rPr>
        <w:t>竞争性磋商文件、竞争性磋商响应文件的要求，经双方协商一致，订立以下合同：</w:t>
      </w:r>
    </w:p>
    <w:p w14:paraId="7FB653FE">
      <w:pPr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 w:val="0"/>
          <w:color w:val="auto"/>
          <w:highlight w:val="none"/>
          <w:lang w:val="en-US" w:eastAsia="zh-CN"/>
        </w:rPr>
        <w:t>一、</w:t>
      </w:r>
      <w:r>
        <w:rPr>
          <w:rFonts w:hint="eastAsia" w:ascii="宋体" w:hAnsi="宋体"/>
          <w:bCs/>
          <w:color w:val="auto"/>
          <w:highlight w:val="none"/>
        </w:rPr>
        <w:t>标的、数量及金额等</w:t>
      </w:r>
    </w:p>
    <w:tbl>
      <w:tblPr>
        <w:tblStyle w:val="4"/>
        <w:tblW w:w="0" w:type="auto"/>
        <w:tblInd w:w="-147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62"/>
        <w:gridCol w:w="1531"/>
        <w:gridCol w:w="1440"/>
        <w:gridCol w:w="1545"/>
        <w:gridCol w:w="995"/>
        <w:gridCol w:w="1232"/>
        <w:gridCol w:w="1635"/>
      </w:tblGrid>
      <w:tr w14:paraId="650BA3F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1" w:hRule="exac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74407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序号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E3DA6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60D309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数量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AE338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质量</w:t>
            </w:r>
          </w:p>
        </w:tc>
        <w:tc>
          <w:tcPr>
            <w:tcW w:w="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62DF6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单价</w:t>
            </w:r>
          </w:p>
        </w:tc>
        <w:tc>
          <w:tcPr>
            <w:tcW w:w="1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CD740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合计（元）</w:t>
            </w:r>
          </w:p>
        </w:tc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3E435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备注</w:t>
            </w:r>
          </w:p>
        </w:tc>
      </w:tr>
      <w:tr w14:paraId="3B87E99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7E8BC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highlight w:val="none"/>
              </w:rPr>
              <w:t>1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DE90B6B">
            <w:pPr>
              <w:ind w:firstLine="480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  <w:p w14:paraId="4F8DEAA4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F6FACB">
            <w:pPr>
              <w:autoSpaceDE w:val="0"/>
              <w:autoSpaceDN w:val="0"/>
              <w:adjustRightInd w:val="0"/>
              <w:ind w:right="480" w:firstLine="315" w:firstLineChars="15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  <w:p w14:paraId="4D8EA401"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宋体" w:hAnsi="宋体" w:cs="Arial"/>
                <w:color w:val="auto"/>
                <w:highlight w:val="none"/>
              </w:rPr>
            </w:pPr>
          </w:p>
          <w:p w14:paraId="0CAE4C6F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AC9909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20A58C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7A771E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08BCDA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</w:tr>
      <w:tr w14:paraId="02E61C0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D3B67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highlight w:val="none"/>
              </w:rPr>
              <w:t>2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72D50F">
            <w:pPr>
              <w:ind w:firstLine="480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  <w:p w14:paraId="07CFCD3C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F48966">
            <w:pPr>
              <w:autoSpaceDE w:val="0"/>
              <w:autoSpaceDN w:val="0"/>
              <w:adjustRightInd w:val="0"/>
              <w:ind w:right="480" w:firstLine="315" w:firstLineChars="15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  <w:p w14:paraId="7E560F76"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宋体" w:hAnsi="宋体" w:cs="Arial"/>
                <w:color w:val="auto"/>
                <w:highlight w:val="none"/>
              </w:rPr>
            </w:pPr>
          </w:p>
          <w:p w14:paraId="0D4F7127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469584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48A5797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146E076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6B57389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</w:tr>
      <w:tr w14:paraId="746FC2F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101F57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FCA73F">
            <w:pPr>
              <w:ind w:firstLine="480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435E62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1D6F691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EAA6A8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B8BB96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3256FAE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</w:tr>
      <w:tr w14:paraId="2E04BBA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229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8D176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合同总额</w:t>
            </w:r>
          </w:p>
        </w:tc>
        <w:tc>
          <w:tcPr>
            <w:tcW w:w="68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0852D5C">
            <w:pPr>
              <w:ind w:firstLine="0" w:firstLineChars="0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highlight w:val="none"/>
              </w:rPr>
              <w:t>（小写）：¥      元</w:t>
            </w:r>
          </w:p>
        </w:tc>
      </w:tr>
      <w:tr w14:paraId="6D9A9C7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22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7D2511">
            <w:pPr>
              <w:widowControl/>
              <w:spacing w:line="240" w:lineRule="auto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68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B7E0C33">
            <w:pPr>
              <w:ind w:firstLine="0" w:firstLineChars="0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highlight w:val="none"/>
              </w:rPr>
              <w:t>（大写）:               元整</w:t>
            </w:r>
          </w:p>
        </w:tc>
      </w:tr>
    </w:tbl>
    <w:p w14:paraId="09D21CBE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二、履约时间、方式、地点</w:t>
      </w:r>
    </w:p>
    <w:p w14:paraId="0BCB1942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 履约时间及方式：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341F11B2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2. 履约地点：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2ED7A889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三、付款方式、付款时间</w:t>
      </w:r>
    </w:p>
    <w:p w14:paraId="51BE6C23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1.付款方式：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2D5A1153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2.付款时间：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60B77FD9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四、验收</w:t>
      </w:r>
    </w:p>
    <w:p w14:paraId="63DCD2CB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1.验收方式：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32A551CE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2.验收标准：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2C832605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五、违约责任</w:t>
      </w:r>
    </w:p>
    <w:p w14:paraId="79B2291F">
      <w:pPr>
        <w:ind w:firstLine="48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1</w:t>
      </w:r>
      <w:r>
        <w:rPr>
          <w:rFonts w:hint="eastAsia" w:ascii="宋体" w:hAnsi="宋体"/>
          <w:bCs/>
          <w:color w:val="auto"/>
          <w:szCs w:val="21"/>
          <w:highlight w:val="none"/>
        </w:rPr>
        <w:t>.</w:t>
      </w:r>
      <w:r>
        <w:rPr>
          <w:rFonts w:hint="eastAsia" w:ascii="宋体" w:hAnsi="宋体"/>
          <w:color w:val="auto"/>
          <w:highlight w:val="none"/>
        </w:rPr>
        <w:t>乙方所提供的服务质量、拟投入人员不符合合同规定的，由乙方负责按照原磋商文件、更正公告内容和质疑答疑文件、竞争性磋商响应文件、成交通知书等实质性内容重新免费提供该项目服务内容。</w:t>
      </w:r>
    </w:p>
    <w:p w14:paraId="7DB11145">
      <w:pPr>
        <w:ind w:firstLine="48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2</w:t>
      </w:r>
      <w:r>
        <w:rPr>
          <w:rFonts w:hint="eastAsia" w:ascii="宋体" w:hAnsi="宋体"/>
          <w:bCs/>
          <w:color w:val="auto"/>
          <w:szCs w:val="21"/>
          <w:highlight w:val="none"/>
        </w:rPr>
        <w:t>.</w:t>
      </w:r>
      <w:r>
        <w:rPr>
          <w:rFonts w:hint="eastAsia" w:ascii="宋体" w:hAnsi="宋体"/>
          <w:color w:val="auto"/>
          <w:highlight w:val="none"/>
        </w:rPr>
        <w:t>每推迟一天按总价的1%罚款。</w:t>
      </w:r>
    </w:p>
    <w:p w14:paraId="3B1129F9">
      <w:pPr>
        <w:tabs>
          <w:tab w:val="left" w:pos="945"/>
          <w:tab w:val="left" w:pos="1506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3.甲方逾期付款的，每日应向乙方偿付合同总额的千分之五作为违约金。</w:t>
      </w:r>
    </w:p>
    <w:p w14:paraId="63BB5955">
      <w:pPr>
        <w:tabs>
          <w:tab w:val="left" w:pos="945"/>
          <w:tab w:val="left" w:pos="1506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4.甲方违反合同规定拒绝接货的，应当承担由此对乙方造成的损失。</w:t>
      </w:r>
    </w:p>
    <w:p w14:paraId="149B43A4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六、解决争议的办法</w:t>
      </w:r>
    </w:p>
    <w:p w14:paraId="3571CD4C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合同实施或与合同有关的一切争议应通过双方友好协商解决。如果友好协商不能解决，作如下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szCs w:val="21"/>
          <w:highlight w:val="none"/>
        </w:rPr>
        <w:t>处理：</w:t>
      </w:r>
    </w:p>
    <w:p w14:paraId="26901551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（1）、申请仲裁。仲裁机构为海南国际仲裁院。</w:t>
      </w:r>
    </w:p>
    <w:p w14:paraId="5F142A6B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（2）、提起诉讼。诉讼地点为采购人所在地。</w:t>
      </w:r>
    </w:p>
    <w:p w14:paraId="6D06EA87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七、不可抗力</w:t>
      </w:r>
    </w:p>
    <w:p w14:paraId="6956F7C4">
      <w:pPr>
        <w:tabs>
          <w:tab w:val="left" w:pos="1255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1.不可抗力事故系指买卖双方在缔结合同时所不能预见的，并且它的发生及其后果是无法避免和无法克服的事故。受阻一方应在不可抗力事故发生后尽快用电报、传真或电话通知对方，并于事故发生后</w:t>
      </w:r>
      <w:r>
        <w:rPr>
          <w:rFonts w:ascii="宋体" w:hAnsi="宋体"/>
          <w:bCs/>
          <w:color w:val="auto"/>
          <w:szCs w:val="21"/>
          <w:highlight w:val="none"/>
        </w:rPr>
        <w:t>14</w:t>
      </w:r>
      <w:r>
        <w:rPr>
          <w:rFonts w:hint="eastAsia" w:ascii="宋体" w:hAnsi="宋体"/>
          <w:bCs/>
          <w:color w:val="auto"/>
          <w:szCs w:val="21"/>
          <w:highlight w:val="none"/>
        </w:rPr>
        <w:t>个日历日内将有关当局出具的证明文件用专人递交、特快专递或挂号信寄给对方审阅确认。</w:t>
      </w:r>
    </w:p>
    <w:p w14:paraId="56FAC600">
      <w:pPr>
        <w:tabs>
          <w:tab w:val="left" w:pos="1255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2.签约双方任一方由于不可抗力事故的影响而不能执行合同时，经确认后，允许延期履行、部分履行或不履行合同，根据情况可部分或全部免予承担违约责任。</w:t>
      </w:r>
    </w:p>
    <w:p w14:paraId="304EB9D2">
      <w:pPr>
        <w:tabs>
          <w:tab w:val="left" w:pos="1004"/>
        </w:tabs>
        <w:spacing w:line="440" w:lineRule="exact"/>
        <w:ind w:right="31" w:rightChars="15"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八、监督和管理</w:t>
      </w:r>
    </w:p>
    <w:p w14:paraId="5EFACFFA">
      <w:pPr>
        <w:tabs>
          <w:tab w:val="left" w:pos="1255"/>
        </w:tabs>
        <w:spacing w:line="440" w:lineRule="exact"/>
        <w:ind w:right="31" w:rightChars="15"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甲乙双方均应自觉配合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>监督管理部门</w:t>
      </w:r>
      <w:r>
        <w:rPr>
          <w:rFonts w:hint="eastAsia" w:ascii="宋体" w:hAnsi="宋体"/>
          <w:bCs/>
          <w:color w:val="auto"/>
          <w:szCs w:val="21"/>
          <w:highlight w:val="none"/>
        </w:rPr>
        <w:t>对合同履行情况的监督检查，如实反映情况，提供有关资料。</w:t>
      </w:r>
    </w:p>
    <w:p w14:paraId="39F088E5">
      <w:pPr>
        <w:tabs>
          <w:tab w:val="left" w:pos="1004"/>
        </w:tabs>
        <w:spacing w:line="440" w:lineRule="exact"/>
        <w:ind w:right="31" w:rightChars="15"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九、无效合同</w:t>
      </w:r>
    </w:p>
    <w:p w14:paraId="700C27C3">
      <w:pPr>
        <w:tabs>
          <w:tab w:val="left" w:pos="1004"/>
        </w:tabs>
        <w:spacing w:line="440" w:lineRule="exact"/>
        <w:ind w:right="31" w:rightChars="15"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甲乙双方如因违反国家法律、法规和有关采购规定，合同无效的，责任由过错方承担。</w:t>
      </w:r>
    </w:p>
    <w:p w14:paraId="07291535">
      <w:pPr>
        <w:tabs>
          <w:tab w:val="left" w:pos="1004"/>
        </w:tabs>
        <w:ind w:right="31" w:rightChars="15" w:firstLine="0" w:firstLineChars="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十、合同备案</w:t>
      </w:r>
    </w:p>
    <w:p w14:paraId="44A9ADC1">
      <w:pPr>
        <w:tabs>
          <w:tab w:val="left" w:pos="1004"/>
        </w:tabs>
        <w:ind w:right="31" w:rightChars="15" w:firstLine="48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本合同一式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highlight w:val="none"/>
        </w:rPr>
        <w:t>份，中文书写。甲方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highlight w:val="none"/>
        </w:rPr>
        <w:t>份、乙方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highlight w:val="none"/>
        </w:rPr>
        <w:t>份，采购代理机构壹份。</w:t>
      </w:r>
    </w:p>
    <w:p w14:paraId="651C3461">
      <w:pPr>
        <w:tabs>
          <w:tab w:val="left" w:pos="1004"/>
        </w:tabs>
        <w:spacing w:line="440" w:lineRule="exact"/>
        <w:ind w:right="31" w:rightChars="15"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5E6540DA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方：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海南省高级人民法院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方： </w:t>
      </w:r>
    </w:p>
    <w:p w14:paraId="1E2856F0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</w:p>
    <w:p w14:paraId="5177FBFA">
      <w:pPr>
        <w:spacing w:line="240" w:lineRule="auto"/>
        <w:ind w:left="4320" w:hanging="4320" w:hangingChars="18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地址：海南省海口市龙昆南路123号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地址：</w:t>
      </w:r>
    </w:p>
    <w:p w14:paraId="203EDD0D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法定代表人：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法定代表人：</w:t>
      </w:r>
    </w:p>
    <w:p w14:paraId="52DFA375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委托代理人：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委托代理人：</w:t>
      </w:r>
    </w:p>
    <w:p w14:paraId="5D2FE756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使用单位确认签名：</w:t>
      </w:r>
    </w:p>
    <w:p w14:paraId="2BB2D3BD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电话：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电话：</w:t>
      </w:r>
    </w:p>
    <w:p w14:paraId="5DC48889">
      <w:pPr>
        <w:spacing w:line="240" w:lineRule="auto"/>
        <w:ind w:left="4320" w:hanging="4320" w:hangingChars="18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开户银行：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开户银行： </w:t>
      </w:r>
    </w:p>
    <w:p w14:paraId="3D34008C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银行帐号：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银行帐号：</w:t>
      </w:r>
    </w:p>
    <w:p w14:paraId="145398C1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年    月    日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年   月    日</w:t>
      </w:r>
    </w:p>
    <w:p w14:paraId="5BB1D8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25B95"/>
    <w:rsid w:val="235E15F6"/>
    <w:rsid w:val="4EC2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Lines="150" w:afterLines="150"/>
      <w:jc w:val="center"/>
      <w:outlineLvl w:val="0"/>
    </w:pPr>
    <w:rPr>
      <w:rFonts w:eastAsia="黑体"/>
      <w:kern w:val="44"/>
      <w:sz w:val="32"/>
      <w:szCs w:val="32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0"/>
      </w:numPr>
      <w:tabs>
        <w:tab w:val="left" w:pos="560"/>
      </w:tabs>
      <w:spacing w:before="120" w:after="60" w:line="360" w:lineRule="auto"/>
      <w:ind w:firstLine="0" w:firstLineChars="0"/>
      <w:jc w:val="left"/>
      <w:outlineLvl w:val="2"/>
    </w:pPr>
    <w:rPr>
      <w:rFonts w:eastAsia="黑体"/>
      <w:b/>
      <w:bCs/>
      <w:kern w:val="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1061</Words>
  <Characters>1094</Characters>
  <Lines>0</Lines>
  <Paragraphs>0</Paragraphs>
  <TotalTime>0</TotalTime>
  <ScaleCrop>false</ScaleCrop>
  <LinksUpToDate>false</LinksUpToDate>
  <CharactersWithSpaces>1857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2025-09-04T11:24:00Z</dcterms:created>
  <dc:creator>王择</dc:creator>
  <cp:lastModifiedBy>王择</cp:lastModifiedBy>
  <dcterms:modified xsi:type="dcterms:W3CDTF">2025-09-19T09:15:32Z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6CF90B5611D5432C981273D5CCF51B69_11</vt:lpwstr>
  </property>
  <property fmtid="{D5CDD505-2E9C-101B-9397-08002B2CF9AE}" pid="4" name="KSOTemplateDocerSaveRecord">
    <vt:lpwstr>eyJoZGlkIjoiZDg0MDg2ZWFiNDZhMjA3MDBkOTQyMzY5OTNjNTZjNjgiLCJ1c2VySWQiOiIxMDQzNTE0NzQxIn0=</vt:lpwstr>
  </property>
</Properties>
</file>