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07255">
      <w:pPr>
        <w:pStyle w:val="4"/>
        <w:jc w:val="left"/>
        <w:outlineLvl w:val="0"/>
      </w:pP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投标</w:t>
      </w:r>
      <w:r>
        <w:rPr>
          <w:rFonts w:ascii="仿宋_GB2312" w:hAnsi="仿宋_GB2312" w:eastAsia="仿宋_GB2312" w:cs="仿宋_GB2312"/>
          <w:b/>
          <w:sz w:val="48"/>
        </w:rPr>
        <w:t>（</w:t>
      </w: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响应</w:t>
      </w:r>
      <w:r>
        <w:rPr>
          <w:rFonts w:ascii="仿宋_GB2312" w:hAnsi="仿宋_GB2312" w:eastAsia="仿宋_GB2312" w:cs="仿宋_GB2312"/>
          <w:b/>
          <w:sz w:val="48"/>
        </w:rPr>
        <w:t>）</w:t>
      </w:r>
      <w:r>
        <w:rPr>
          <w:rFonts w:hint="eastAsia" w:ascii="仿宋_GB2312" w:hAnsi="仿宋_GB2312" w:eastAsia="仿宋_GB2312" w:cs="仿宋_GB2312"/>
          <w:b/>
          <w:sz w:val="48"/>
          <w:lang w:val="en-US" w:eastAsia="zh-CN"/>
        </w:rPr>
        <w:t>报价明细</w:t>
      </w:r>
      <w:r>
        <w:rPr>
          <w:rFonts w:ascii="仿宋_GB2312" w:hAnsi="仿宋_GB2312" w:eastAsia="仿宋_GB2312" w:cs="仿宋_GB2312"/>
          <w:b/>
          <w:sz w:val="48"/>
        </w:rPr>
        <w:t>表</w:t>
      </w:r>
    </w:p>
    <w:p w14:paraId="0542B4D1">
      <w:pPr>
        <w:pStyle w:val="4"/>
        <w:jc w:val="left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</w:rPr>
        <w:t>项目编号：</w:t>
      </w:r>
      <w:r>
        <w:rPr>
          <w:rFonts w:hint="eastAsia" w:ascii="仿宋_GB2312" w:hAnsi="仿宋_GB2312" w:eastAsia="仿宋_GB2312" w:cs="仿宋_GB2312"/>
        </w:rPr>
        <w:t>ZKGSF(ZB)-20251615R</w:t>
      </w:r>
    </w:p>
    <w:p w14:paraId="3A4FDB3D">
      <w:pPr>
        <w:pStyle w:val="4"/>
        <w:jc w:val="left"/>
        <w:rPr>
          <w:rFonts w:hint="eastAsia" w:eastAsia="仿宋_GB2312"/>
          <w:lang w:eastAsia="zh-CN"/>
        </w:rPr>
      </w:pPr>
      <w:r>
        <w:rPr>
          <w:rFonts w:ascii="仿宋_GB2312" w:hAnsi="仿宋_GB2312" w:eastAsia="仿宋_GB2312" w:cs="仿宋_GB2312"/>
        </w:rPr>
        <w:t>项目名称：</w:t>
      </w:r>
      <w:r>
        <w:rPr>
          <w:rFonts w:hint="eastAsia" w:ascii="仿宋_GB2312" w:hAnsi="仿宋_GB2312" w:eastAsia="仿宋_GB2312" w:cs="仿宋_GB2312"/>
          <w:lang w:eastAsia="zh-CN"/>
        </w:rPr>
        <w:t>海南省高级人民法院机关安保项目（第二次）</w:t>
      </w:r>
    </w:p>
    <w:p w14:paraId="65E6DE98">
      <w:pPr>
        <w:pStyle w:val="4"/>
        <w:jc w:val="left"/>
      </w:pPr>
      <w:r>
        <w:rPr>
          <w:rFonts w:ascii="仿宋_GB2312" w:hAnsi="仿宋_GB2312" w:eastAsia="仿宋_GB2312" w:cs="仿宋_GB2312"/>
        </w:rPr>
        <w:t>采购包：1</w:t>
      </w:r>
    </w:p>
    <w:p w14:paraId="2771CEA1">
      <w:pPr>
        <w:pStyle w:val="4"/>
        <w:jc w:val="left"/>
      </w:pPr>
      <w:r>
        <w:rPr>
          <w:rFonts w:ascii="仿宋_GB2312" w:hAnsi="仿宋_GB2312" w:eastAsia="仿宋_GB2312" w:cs="仿宋_GB2312"/>
        </w:rPr>
        <w:t>投标人名称：</w:t>
      </w:r>
      <w:bookmarkStart w:id="0" w:name="_GoBack"/>
      <w:bookmarkEnd w:id="0"/>
    </w:p>
    <w:p w14:paraId="5F791466">
      <w:pPr>
        <w:pStyle w:val="4"/>
        <w:jc w:val="center"/>
      </w:pP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1383"/>
        <w:gridCol w:w="894"/>
        <w:gridCol w:w="1293"/>
        <w:gridCol w:w="1008"/>
        <w:gridCol w:w="875"/>
        <w:gridCol w:w="885"/>
        <w:gridCol w:w="885"/>
        <w:gridCol w:w="894"/>
      </w:tblGrid>
      <w:tr w14:paraId="69C88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</w:tcPr>
          <w:p w14:paraId="5E0BE49A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>序号</w:t>
            </w:r>
          </w:p>
        </w:tc>
        <w:tc>
          <w:tcPr>
            <w:tcW w:w="1383" w:type="dxa"/>
          </w:tcPr>
          <w:p w14:paraId="1272525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报价内容</w:t>
            </w:r>
          </w:p>
        </w:tc>
        <w:tc>
          <w:tcPr>
            <w:tcW w:w="894" w:type="dxa"/>
          </w:tcPr>
          <w:p w14:paraId="44CC48BD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数量（计量单位）</w:t>
            </w:r>
          </w:p>
        </w:tc>
        <w:tc>
          <w:tcPr>
            <w:tcW w:w="1293" w:type="dxa"/>
          </w:tcPr>
          <w:p w14:paraId="5DCF8A5F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最高限价</w:t>
            </w:r>
          </w:p>
        </w:tc>
        <w:tc>
          <w:tcPr>
            <w:tcW w:w="1008" w:type="dxa"/>
          </w:tcPr>
          <w:p w14:paraId="674349AE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响应报价</w:t>
            </w:r>
          </w:p>
        </w:tc>
        <w:tc>
          <w:tcPr>
            <w:tcW w:w="875" w:type="dxa"/>
          </w:tcPr>
          <w:p w14:paraId="52EFE595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价款形式</w:t>
            </w:r>
          </w:p>
        </w:tc>
        <w:tc>
          <w:tcPr>
            <w:tcW w:w="885" w:type="dxa"/>
          </w:tcPr>
          <w:p w14:paraId="4C7F1160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服务时间</w:t>
            </w:r>
          </w:p>
        </w:tc>
        <w:tc>
          <w:tcPr>
            <w:tcW w:w="885" w:type="dxa"/>
          </w:tcPr>
          <w:p w14:paraId="057A801C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服务地点</w:t>
            </w:r>
          </w:p>
        </w:tc>
        <w:tc>
          <w:tcPr>
            <w:tcW w:w="894" w:type="dxa"/>
          </w:tcPr>
          <w:p w14:paraId="33566784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投标有效期（从递交投标文件的截止之日起算）</w:t>
            </w:r>
          </w:p>
        </w:tc>
      </w:tr>
      <w:tr w14:paraId="77BF0E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</w:tcPr>
          <w:p w14:paraId="4CAABD7B">
            <w:pPr>
              <w:pStyle w:val="4"/>
              <w:jc w:val="left"/>
            </w:pPr>
            <w:r>
              <w:rPr>
                <w:rFonts w:ascii="仿宋_GB2312" w:hAnsi="仿宋_GB2312" w:eastAsia="仿宋_GB2312" w:cs="仿宋_GB2312"/>
              </w:rPr>
              <w:t xml:space="preserve"> 1</w:t>
            </w:r>
          </w:p>
        </w:tc>
        <w:tc>
          <w:tcPr>
            <w:tcW w:w="1383" w:type="dxa"/>
          </w:tcPr>
          <w:p w14:paraId="1E11880D">
            <w:pPr>
              <w:pStyle w:val="4"/>
              <w:jc w:val="both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海南省高级人民法院机关安保项目（第二次）（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1"/>
                <w:szCs w:val="21"/>
                <w:lang w:val="en-US" w:eastAsia="zh-CN"/>
              </w:rPr>
              <w:t>2025年度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894" w:type="dxa"/>
          </w:tcPr>
          <w:p w14:paraId="34FECA3E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1.00项</w:t>
            </w:r>
          </w:p>
        </w:tc>
        <w:tc>
          <w:tcPr>
            <w:tcW w:w="1293" w:type="dxa"/>
          </w:tcPr>
          <w:p w14:paraId="1E8A819D">
            <w:pPr>
              <w:pStyle w:val="4"/>
              <w:jc w:val="center"/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</w:rPr>
              <w:t>397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</w:rPr>
              <w:t>88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</w:rPr>
              <w:t>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008" w:type="dxa"/>
          </w:tcPr>
          <w:p w14:paraId="19CC8B2C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{供应商响应}元</w:t>
            </w:r>
          </w:p>
        </w:tc>
        <w:tc>
          <w:tcPr>
            <w:tcW w:w="875" w:type="dxa"/>
          </w:tcPr>
          <w:p w14:paraId="6E545BE0">
            <w:pPr>
              <w:pStyle w:val="4"/>
              <w:jc w:val="center"/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分项报价</w:t>
            </w:r>
            <w:r>
              <w:rPr>
                <w:rFonts w:ascii="仿宋_GB2312" w:hAnsi="仿宋_GB2312" w:eastAsia="仿宋_GB2312" w:cs="仿宋_GB2312"/>
              </w:rPr>
              <w:t>价</w:t>
            </w:r>
          </w:p>
        </w:tc>
        <w:tc>
          <w:tcPr>
            <w:tcW w:w="885" w:type="dxa"/>
          </w:tcPr>
          <w:p w14:paraId="3BCB3CB4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885" w:type="dxa"/>
          </w:tcPr>
          <w:p w14:paraId="4E88DFD0">
            <w:pPr>
              <w:pStyle w:val="4"/>
              <w:jc w:val="center"/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894" w:type="dxa"/>
          </w:tcPr>
          <w:p w14:paraId="1C7B59E0">
            <w:pPr>
              <w:pStyle w:val="4"/>
              <w:jc w:val="left"/>
            </w:pPr>
          </w:p>
        </w:tc>
      </w:tr>
      <w:tr w14:paraId="4D4310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dxa"/>
          </w:tcPr>
          <w:p w14:paraId="6E08119B">
            <w:pPr>
              <w:pStyle w:val="4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</w:p>
        </w:tc>
        <w:tc>
          <w:tcPr>
            <w:tcW w:w="1383" w:type="dxa"/>
          </w:tcPr>
          <w:p w14:paraId="4BDC2FCD">
            <w:pPr>
              <w:pStyle w:val="4"/>
              <w:jc w:val="both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海南省高级人民法院机关安保项目（第二次）（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1"/>
                <w:szCs w:val="21"/>
                <w:lang w:val="en-US" w:eastAsia="zh-CN"/>
              </w:rPr>
              <w:t>2026年度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</w:tc>
        <w:tc>
          <w:tcPr>
            <w:tcW w:w="894" w:type="dxa"/>
            <w:shd w:val="clear" w:color="auto" w:fill="auto"/>
            <w:vAlign w:val="top"/>
          </w:tcPr>
          <w:p w14:paraId="7DF8E79C">
            <w:pPr>
              <w:pStyle w:val="4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ascii="仿宋_GB2312" w:hAnsi="仿宋_GB2312" w:eastAsia="仿宋_GB2312" w:cs="仿宋_GB2312"/>
              </w:rPr>
              <w:t>1.00项</w:t>
            </w:r>
          </w:p>
        </w:tc>
        <w:tc>
          <w:tcPr>
            <w:tcW w:w="1293" w:type="dxa"/>
            <w:shd w:val="clear" w:color="auto" w:fill="auto"/>
            <w:vAlign w:val="top"/>
          </w:tcPr>
          <w:p w14:paraId="07A9AF54">
            <w:pPr>
              <w:pStyle w:val="4"/>
              <w:jc w:val="center"/>
              <w:rPr>
                <w:rFonts w:hint="eastAsia" w:asciiTheme="minorHAnsi" w:hAnsiTheme="minorHAnsi" w:eastAsiaTheme="minorEastAsia" w:cstheme="minorBidi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</w:rPr>
              <w:t>467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,</w:t>
            </w:r>
            <w:r>
              <w:rPr>
                <w:rFonts w:hint="eastAsia" w:ascii="仿宋_GB2312" w:hAnsi="仿宋_GB2312" w:eastAsia="仿宋_GB2312" w:cs="仿宋_GB2312"/>
              </w:rPr>
              <w:t>774.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00</w:t>
            </w:r>
            <w:r>
              <w:rPr>
                <w:rFonts w:ascii="仿宋_GB2312" w:hAnsi="仿宋_GB2312" w:eastAsia="仿宋_GB2312" w:cs="仿宋_GB2312"/>
              </w:rPr>
              <w:t>元</w:t>
            </w:r>
          </w:p>
        </w:tc>
        <w:tc>
          <w:tcPr>
            <w:tcW w:w="1008" w:type="dxa"/>
            <w:vAlign w:val="top"/>
          </w:tcPr>
          <w:p w14:paraId="777D7891">
            <w:pPr>
              <w:pStyle w:val="4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{供应商响应}元</w:t>
            </w:r>
          </w:p>
        </w:tc>
        <w:tc>
          <w:tcPr>
            <w:tcW w:w="875" w:type="dxa"/>
            <w:vAlign w:val="top"/>
          </w:tcPr>
          <w:p w14:paraId="74954C2D">
            <w:pPr>
              <w:pStyle w:val="4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分项报价</w:t>
            </w:r>
            <w:r>
              <w:rPr>
                <w:rFonts w:ascii="仿宋_GB2312" w:hAnsi="仿宋_GB2312" w:eastAsia="仿宋_GB2312" w:cs="仿宋_GB2312"/>
              </w:rPr>
              <w:t>价</w:t>
            </w:r>
          </w:p>
        </w:tc>
        <w:tc>
          <w:tcPr>
            <w:tcW w:w="885" w:type="dxa"/>
            <w:vAlign w:val="top"/>
          </w:tcPr>
          <w:p w14:paraId="2EE33062">
            <w:pPr>
              <w:pStyle w:val="4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885" w:type="dxa"/>
            <w:vAlign w:val="top"/>
          </w:tcPr>
          <w:p w14:paraId="6882AD9F">
            <w:pPr>
              <w:pStyle w:val="4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{供应商响应}</w:t>
            </w:r>
          </w:p>
        </w:tc>
        <w:tc>
          <w:tcPr>
            <w:tcW w:w="894" w:type="dxa"/>
          </w:tcPr>
          <w:p w14:paraId="214BCF98">
            <w:pPr>
              <w:pStyle w:val="4"/>
              <w:jc w:val="left"/>
            </w:pPr>
          </w:p>
        </w:tc>
      </w:tr>
      <w:tr w14:paraId="6E322F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5" w:type="dxa"/>
            <w:gridSpan w:val="4"/>
          </w:tcPr>
          <w:p w14:paraId="2282C684">
            <w:pPr>
              <w:pStyle w:val="4"/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投标总价</w:t>
            </w:r>
          </w:p>
        </w:tc>
        <w:tc>
          <w:tcPr>
            <w:tcW w:w="4547" w:type="dxa"/>
            <w:gridSpan w:val="5"/>
            <w:vAlign w:val="top"/>
          </w:tcPr>
          <w:p w14:paraId="6090AC40">
            <w:pPr>
              <w:pStyle w:val="4"/>
              <w:jc w:val="left"/>
            </w:pPr>
          </w:p>
        </w:tc>
      </w:tr>
    </w:tbl>
    <w:p w14:paraId="4F2A4659">
      <w:pPr>
        <w:pStyle w:val="4"/>
        <w:jc w:val="left"/>
      </w:pPr>
      <w:r>
        <w:rPr>
          <w:rFonts w:ascii="仿宋_GB2312" w:hAnsi="仿宋_GB2312" w:eastAsia="仿宋_GB2312" w:cs="仿宋_GB2312"/>
        </w:rPr>
        <w:t>合计：</w:t>
      </w:r>
    </w:p>
    <w:p w14:paraId="4B520953">
      <w:pPr>
        <w:pStyle w:val="4"/>
        <w:jc w:val="left"/>
      </w:pPr>
      <w:r>
        <w:rPr>
          <w:rFonts w:ascii="仿宋_GB2312" w:hAnsi="仿宋_GB2312" w:eastAsia="仿宋_GB2312" w:cs="仿宋_GB2312"/>
        </w:rPr>
        <w:t>备注：无</w:t>
      </w:r>
    </w:p>
    <w:p w14:paraId="574AC099">
      <w:pPr>
        <w:pStyle w:val="4"/>
        <w:jc w:val="left"/>
      </w:pPr>
      <w:r>
        <w:rPr>
          <w:rFonts w:ascii="仿宋_GB2312" w:hAnsi="仿宋_GB2312" w:eastAsia="仿宋_GB2312" w:cs="仿宋_GB2312"/>
        </w:rPr>
        <w:t>时间：     年     月     日</w:t>
      </w:r>
    </w:p>
    <w:p w14:paraId="5ED1017F">
      <w:pPr>
        <w:pStyle w:val="4"/>
        <w:jc w:val="left"/>
      </w:pPr>
      <w:r>
        <w:rPr>
          <w:rFonts w:ascii="仿宋_GB2312" w:hAnsi="仿宋_GB2312" w:eastAsia="仿宋_GB2312" w:cs="仿宋_GB2312"/>
        </w:rPr>
        <w:t xml:space="preserve">签章：                     </w:t>
      </w:r>
    </w:p>
    <w:p w14:paraId="79813D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515FC"/>
    <w:rsid w:val="130354DD"/>
    <w:rsid w:val="1EB515FC"/>
    <w:rsid w:val="46B87567"/>
    <w:rsid w:val="61D8132E"/>
    <w:rsid w:val="6D6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278</Characters>
  <Lines>0</Lines>
  <Paragraphs>0</Paragraphs>
  <TotalTime>0</TotalTime>
  <ScaleCrop>false</ScaleCrop>
  <LinksUpToDate>false</LinksUpToDate>
  <CharactersWithSpaces>323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2025-09-04T11:07:00Z</dcterms:created>
  <dc:creator>王择</dc:creator>
  <cp:lastModifiedBy>王择</cp:lastModifiedBy>
  <dcterms:modified xsi:type="dcterms:W3CDTF">2025-09-19T09:18:19Z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EAFD8DC9468F4D938E9FD3D4CE8DB197_11</vt:lpwstr>
  </property>
  <property fmtid="{D5CDD505-2E9C-101B-9397-08002B2CF9AE}" pid="4" name="KSOTemplateDocerSaveRecord">
    <vt:lpwstr>eyJoZGlkIjoiZDg0MDg2ZWFiNDZhMjA3MDBkOTQyMzY5OTNjNTZjNjgiLCJ1c2VySWQiOiIxMDQzNTE0NzQxIn0=</vt:lpwstr>
  </property>
</Properties>
</file>