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海南医学院第一附属医院中西医协同“旗舰”医院能力建设项目-设备购置项目第三批(第二次)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ZKGSF(ZB)-20251268R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海南医学院第一附属医院中西医协同“旗舰”医院能力建设项目-设备购置项目第三批(第二次)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ZKGSF(ZB)-20251268R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海南医学院第一附属医院中西医协同“旗舰”医院能力建设项目-设备购置项目第三批(第二次)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459,000.00元</w:t>
      </w:r>
      <w:r>
        <w:rPr>
          <w:rFonts w:ascii="仿宋_GB2312" w:hAnsi="仿宋_GB2312" w:cs="仿宋_GB2312" w:eastAsia="仿宋_GB2312"/>
        </w:rPr>
        <w:t>肆拾伍万玖仟元整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符文、程晶晶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299号）的规定8折向中标人收取采购代理服务费，中标供应商应在中标公告发布之日起3个工作日内，向招标代理机构缴纳招标代理服务费。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16.10采购项目需要落实的政府采购政策：《政府采购促进中小企业发展管理办法》《财政部印发通知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联系人：蔡广杰、韩文芳、李伟</w:t>
      </w:r>
    </w:p>
    <w:p>
      <w:pPr>
        <w:pStyle w:val="null3"/>
        <w:jc w:val="left"/>
      </w:pPr>
      <w:r>
        <w:rPr>
          <w:rFonts w:ascii="仿宋_GB2312" w:hAnsi="仿宋_GB2312" w:cs="仿宋_GB2312" w:eastAsia="仿宋_GB2312"/>
        </w:rPr>
        <w:t>联系电话：0898-68591077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1.项目编号：ZKGSF(ZB)-20251268</w:t>
      </w:r>
    </w:p>
    <w:p>
      <w:pPr>
        <w:pStyle w:val="null3"/>
        <w:jc w:val="left"/>
      </w:pPr>
      <w:r>
        <w:rPr>
          <w:rFonts w:ascii="仿宋_GB2312" w:hAnsi="仿宋_GB2312" w:cs="仿宋_GB2312" w:eastAsia="仿宋_GB2312"/>
          <w:sz w:val="21"/>
        </w:rPr>
        <w:t>2.项目名称：海南医学院第一附属医院中西医协同“旗舰”医院能力建设项目-设备购置项目第三批</w:t>
      </w:r>
    </w:p>
    <w:p>
      <w:pPr>
        <w:pStyle w:val="null3"/>
        <w:jc w:val="left"/>
      </w:pPr>
      <w:r>
        <w:rPr>
          <w:rFonts w:ascii="仿宋_GB2312" w:hAnsi="仿宋_GB2312" w:cs="仿宋_GB2312" w:eastAsia="仿宋_GB2312"/>
          <w:sz w:val="21"/>
        </w:rPr>
        <w:t>3.预算金额：45.9万元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45.9万元</w:t>
      </w:r>
      <w:r>
        <w:rPr>
          <w:rFonts w:ascii="仿宋_GB2312" w:hAnsi="仿宋_GB2312" w:cs="仿宋_GB2312" w:eastAsia="仿宋_GB2312"/>
          <w:sz w:val="21"/>
        </w:rPr>
        <w:t>（报价超过单价或总价最高限价，按无效响应文件处理）</w:t>
      </w:r>
    </w:p>
    <w:p>
      <w:pPr>
        <w:pStyle w:val="null3"/>
        <w:jc w:val="left"/>
      </w:pPr>
      <w:r>
        <w:rPr>
          <w:rFonts w:ascii="仿宋_GB2312" w:hAnsi="仿宋_GB2312" w:cs="仿宋_GB2312" w:eastAsia="仿宋_GB2312"/>
          <w:sz w:val="21"/>
        </w:rPr>
        <w:t>注：此报价包含货物、材料费、包装费、运输费、移机、装卸费（卸货至采购人指定位置）税金，进口相关税费等所有费用，采购人不向中标人支付任何其他费用。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459,000.00</w:t>
      </w:r>
    </w:p>
    <w:p>
      <w:pPr>
        <w:pStyle w:val="null3"/>
        <w:jc w:val="left"/>
      </w:pPr>
      <w:r>
        <w:rPr>
          <w:rFonts w:ascii="仿宋_GB2312" w:hAnsi="仿宋_GB2312" w:cs="仿宋_GB2312" w:eastAsia="仿宋_GB2312"/>
        </w:rPr>
        <w:t>采购包最高限价（元）: 459,000.00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电动病床（翻身气垫）</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电动病床（翻身气垫）</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1.★便携式机型，≥7英寸彩色液晶显示加一键飞梭操作。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2.★仪器配有 1MHz固定治疗头和3.2MHz移动治疗头；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3.声工作频率：1MHz±10%、3.2MHz±10%；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4.两治疗探头独立控制，可同时使用，互不干扰。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5.输入功率：100VA。额定输出功率：5W±20%；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6.额定输出有效声强：≤3.0W/cm²；</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7.波束类型：准直型；</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8.波束不均匀系数：≤8；</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9.占空比：0～90%可调，步进为10%；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10.治疗时间：0～30分钟；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11.调制波形：脉冲波；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12.脉冲重复周期：10ms，误差±5%；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13.输出模式：9档脉冲模式和1档连续模式；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14.治疗头有效辐射面积：2.5cm²±20%；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15.电源参数: 电源电压：AC 220V±10％；电源频率：50Hz±2％；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16.治疗头对有害进液的防护程度达到IPX7，可以水下操作。</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Borders>
                <w:top w:val="none" w:color="000000" w:sz="4"/>
                <w:left w:val="none" w:color="000000" w:sz="4"/>
                <w:bottom w:val="none" w:color="000000" w:sz="4"/>
                <w:right w:val="none" w:color="000000" w:sz="4"/>
                <w:insideH w:val="none"/>
                <w:insideV w:val="none"/>
              </w:tblBorders>
            </w:tblPr>
            <w:tblGrid>
              <w:gridCol w:w="378"/>
              <w:gridCol w:w="1359"/>
              <w:gridCol w:w="407"/>
              <w:gridCol w:w="407"/>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3.2MHz移动治疗头</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1MHz固定治疗头</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固定绑带</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熔断器（保险丝）</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医用超声耦合剂</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left"/>
            </w:pPr>
          </w:p>
        </w:tc>
      </w:tr>
    </w:tbl>
    <w:p>
      <w:pPr>
        <w:pStyle w:val="null3"/>
        <w:jc w:val="left"/>
      </w:pPr>
      <w:r>
        <w:rPr>
          <w:rFonts w:ascii="仿宋_GB2312" w:hAnsi="仿宋_GB2312" w:cs="仿宋_GB2312" w:eastAsia="仿宋_GB2312"/>
        </w:rPr>
        <w:t>标的名称：电动病床（翻身气垫）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具备电动护理床舒适体位设计与康复直立床的功能，为开展护理工作与早期康复治疗提供便捷的途径，满足护理过程中对特殊体位的要求，同时提供床上及床旁的康复训练，包括站立训练、平衡能力训练、坐卧转移训练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1.结合起立床的治疗功能与护理床的设计；</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★2、具有电动背起床面体位调节；采用静音医用电机，推力≥1000N，承重≥170KG，起立过程平稳、安全；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3.一键式床挡开启与闭合；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4.手控盒操控系统；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5.采用医用慢速推杆，起立速度缓慢，适用于长期卧床患者；</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6.全钢架结构；</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▲7.医用牛津布，具有良好的抗菌性及透气性；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8.脚轮设计，可快速锁定与开启；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9.电源电压：AC220V±22V,频率：50Hz±1Hz;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10.电动推杆最大推力：≥10000N;</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11.电动推杆数量：≥3个；</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▲12.角度调节范围具备：起立角度范围：0°～82°背部床板可调角度：0°～67°</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▲13.床面升降范围具备：520～750mm;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14.绑带可移动，可拆卸床头、床尾架、床垫可拆；</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15.重量：≤120KG;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16.规格：外形尺寸：2050mm×920mm×940mm～2280mm，允差±5%；床面尺寸：1960×850，允差±5%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17.脚踏板尺寸：500*450mm±10mm。</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★配置清单（单台配置）</w:t>
            </w:r>
          </w:p>
          <w:tbl>
            <w:tblPr>
              <w:tblInd w:type="dxa" w:w="120"/>
              <w:tblBorders>
                <w:top w:val="none" w:color="000000" w:sz="4"/>
                <w:left w:val="none" w:color="000000" w:sz="4"/>
                <w:bottom w:val="none" w:color="000000" w:sz="4"/>
                <w:right w:val="none" w:color="000000" w:sz="4"/>
                <w:insideH w:val="none"/>
                <w:insideV w:val="none"/>
              </w:tblBorders>
            </w:tblPr>
            <w:tblGrid>
              <w:gridCol w:w="282"/>
              <w:gridCol w:w="1170"/>
              <w:gridCol w:w="462"/>
              <w:gridCol w:w="519"/>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床体</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床垫</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绑带</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手控器</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脚踏板</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bl>
          <w:p>
            <w:pPr>
              <w:pStyle w:val="null3"/>
              <w:jc w:val="left"/>
            </w:pPr>
          </w:p>
        </w:tc>
      </w:tr>
    </w:tbl>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1、工作条件：环境温度：5℃～40℃； 相对湿度：30%～85%； 大气压力：700hPa～1060hPa电源适应范围：交流 220V±22V，50±1Hz；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2、台推式设计，配备台车结合使用；</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▲3、＞10英寸全触摸屏操作；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4、通道数：单通道；</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▲5、声电一体治疗头，实现聚焦超声和经皮神经电刺激两种物理因子同时有效输出；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6、治疗处方：具有膝关节、肩关节、髋关节三种处方可选；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7、低强度聚焦超声：形成低强度聚焦超声波束，确保能量有效达到目标治疗深度；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8、治疗头超声输出波形：调制方波；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9、治疗头超声工作频率：600～900kHz；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10、超声波束类型：会聚型；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11、超声功率：≥0.6W；</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12、超声焦平面距离：15～50 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13、超声-6dB 聚焦面积：0.02cm×0.02cm；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14、超声空间峰值时间平均声强 (Ispta)：1.0W/cm2；</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15、最大有效声强≤ 2.0W/cm2；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16、波束不均匀性系数RBN不超过8.0；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17、治疗头有效辐射面积为0.00028m2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18、超声脉冲占空比：0.5ms、3.3ms、11%；</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19、TENS输出波形：无极性双向不对称脉冲；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20、TENS脉冲宽度：200μs～300μs，两档可调；</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21、TENS输出频率：疏密波 50Hz/100Hz,脉冲宽度 200us；连续波 120Hz，脉冲宽度 200us；断续波A 100Hz (4s/4s) ，脉冲宽度 300us；断续波B 150Hz (3s/3s)，脉冲宽度 200us；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22、TENS输出强度：0-45mA，具备8档可调；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23、治疗时间：0～30min可调，步长5min；</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★超声波治疗仪</w:t>
            </w:r>
            <w:r>
              <w:rPr>
                <w:rFonts w:ascii="仿宋_GB2312" w:hAnsi="仿宋_GB2312" w:cs="仿宋_GB2312" w:eastAsia="仿宋_GB2312"/>
              </w:rPr>
              <w:t>配置清单</w:t>
            </w:r>
            <w:r>
              <w:rPr>
                <w:rFonts w:ascii="仿宋_GB2312" w:hAnsi="仿宋_GB2312" w:cs="仿宋_GB2312" w:eastAsia="仿宋_GB2312"/>
              </w:rPr>
              <w:t>（单台配置）</w:t>
            </w:r>
          </w:p>
          <w:tbl>
            <w:tblPr>
              <w:tblInd w:type="dxa" w:w="120"/>
              <w:tblBorders>
                <w:top w:val="none" w:color="000000" w:sz="4"/>
                <w:left w:val="none" w:color="000000" w:sz="4"/>
                <w:bottom w:val="none" w:color="000000" w:sz="4"/>
                <w:right w:val="none" w:color="000000" w:sz="4"/>
                <w:insideH w:val="none"/>
                <w:insideV w:val="none"/>
              </w:tblBorders>
            </w:tblPr>
            <w:tblGrid>
              <w:gridCol w:w="259"/>
              <w:gridCol w:w="1166"/>
              <w:gridCol w:w="563"/>
              <w:gridCol w:w="56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整机</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治疗电极线</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治疗电极片</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保险丝</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、交付地点：海南省海口市龙华区龙华路</w:t>
            </w:r>
            <w:r>
              <w:rPr>
                <w:rFonts w:ascii="仿宋_GB2312" w:hAnsi="仿宋_GB2312" w:cs="仿宋_GB2312" w:eastAsia="仿宋_GB2312"/>
                <w:sz w:val="21"/>
              </w:rPr>
              <w:t>31</w:t>
            </w:r>
            <w:r>
              <w:rPr>
                <w:rFonts w:ascii="仿宋_GB2312" w:hAnsi="仿宋_GB2312" w:cs="仿宋_GB2312" w:eastAsia="仿宋_GB2312"/>
                <w:sz w:val="21"/>
              </w:rPr>
              <w:t>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、付款方法和条件：合同签订后</w:t>
            </w:r>
            <w:r>
              <w:rPr>
                <w:rFonts w:ascii="仿宋_GB2312" w:hAnsi="仿宋_GB2312" w:cs="仿宋_GB2312" w:eastAsia="仿宋_GB2312"/>
                <w:sz w:val="21"/>
              </w:rPr>
              <w:t xml:space="preserve">, </w:t>
            </w:r>
            <w:r>
              <w:rPr>
                <w:rFonts w:ascii="仿宋_GB2312" w:hAnsi="仿宋_GB2312" w:cs="仿宋_GB2312" w:eastAsia="仿宋_GB2312"/>
                <w:sz w:val="21"/>
              </w:rPr>
              <w:t>甲方向乙方支付合同总价款</w:t>
            </w:r>
            <w:r>
              <w:rPr>
                <w:rFonts w:ascii="仿宋_GB2312" w:hAnsi="仿宋_GB2312" w:cs="仿宋_GB2312" w:eastAsia="仿宋_GB2312"/>
                <w:sz w:val="21"/>
              </w:rPr>
              <w:t>30%</w:t>
            </w:r>
            <w:r>
              <w:rPr>
                <w:rFonts w:ascii="仿宋_GB2312" w:hAnsi="仿宋_GB2312" w:cs="仿宋_GB2312" w:eastAsia="仿宋_GB2312"/>
                <w:sz w:val="21"/>
              </w:rPr>
              <w:t>的首付款；乙方收到首付款两周内向甲方提交合同总价款</w:t>
            </w:r>
            <w:r>
              <w:rPr>
                <w:rFonts w:ascii="仿宋_GB2312" w:hAnsi="仿宋_GB2312" w:cs="仿宋_GB2312" w:eastAsia="仿宋_GB2312"/>
                <w:sz w:val="21"/>
              </w:rPr>
              <w:t>40%</w:t>
            </w:r>
            <w:r>
              <w:rPr>
                <w:rFonts w:ascii="仿宋_GB2312" w:hAnsi="仿宋_GB2312" w:cs="仿宋_GB2312" w:eastAsia="仿宋_GB2312"/>
                <w:sz w:val="21"/>
              </w:rPr>
              <w:t>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w:t>
            </w:r>
            <w:r>
              <w:rPr>
                <w:rFonts w:ascii="仿宋_GB2312" w:hAnsi="仿宋_GB2312" w:cs="仿宋_GB2312" w:eastAsia="仿宋_GB2312"/>
                <w:sz w:val="21"/>
              </w:rPr>
              <w:t>40%</w:t>
            </w:r>
            <w:r>
              <w:rPr>
                <w:rFonts w:ascii="仿宋_GB2312" w:hAnsi="仿宋_GB2312" w:cs="仿宋_GB2312" w:eastAsia="仿宋_GB2312"/>
                <w:sz w:val="21"/>
              </w:rPr>
              <w:t>；设备到货、安装调试培训结束，并通过最终验收合格后，乙方向甲方提交合法、有效的增值税发票、最终验收合格单、合同总价款</w:t>
            </w:r>
            <w:r>
              <w:rPr>
                <w:rFonts w:ascii="仿宋_GB2312" w:hAnsi="仿宋_GB2312" w:cs="仿宋_GB2312" w:eastAsia="仿宋_GB2312"/>
                <w:sz w:val="21"/>
              </w:rPr>
              <w:t>5%</w:t>
            </w:r>
            <w:r>
              <w:rPr>
                <w:rFonts w:ascii="仿宋_GB2312" w:hAnsi="仿宋_GB2312" w:cs="仿宋_GB2312" w:eastAsia="仿宋_GB2312"/>
                <w:sz w:val="21"/>
              </w:rPr>
              <w:t>的银行保函原件（银行保函需在海南本地银行开具或可提供线上查询，期限：在保修期基础上延长三个月）及合同等相关凭证，甲方在收到相关凭证后</w:t>
            </w:r>
            <w:r>
              <w:rPr>
                <w:rFonts w:ascii="仿宋_GB2312" w:hAnsi="仿宋_GB2312" w:cs="仿宋_GB2312" w:eastAsia="仿宋_GB2312"/>
                <w:sz w:val="21"/>
              </w:rPr>
              <w:t>30</w:t>
            </w:r>
            <w:r>
              <w:rPr>
                <w:rFonts w:ascii="仿宋_GB2312" w:hAnsi="仿宋_GB2312" w:cs="仿宋_GB2312" w:eastAsia="仿宋_GB2312"/>
                <w:sz w:val="21"/>
              </w:rPr>
              <w:t>个工作日内向乙方支付合同总价款</w:t>
            </w:r>
            <w:r>
              <w:rPr>
                <w:rFonts w:ascii="仿宋_GB2312" w:hAnsi="仿宋_GB2312" w:cs="仿宋_GB2312" w:eastAsia="仿宋_GB2312"/>
                <w:sz w:val="21"/>
              </w:rPr>
              <w:t>30%</w:t>
            </w:r>
            <w:r>
              <w:rPr>
                <w:rFonts w:ascii="仿宋_GB2312" w:hAnsi="仿宋_GB2312" w:cs="仿宋_GB2312" w:eastAsia="仿宋_GB2312"/>
                <w:sz w:val="21"/>
              </w:rPr>
              <w:t xml:space="preserve">的款项及退还合同总价款 </w:t>
            </w:r>
            <w:r>
              <w:rPr>
                <w:rFonts w:ascii="仿宋_GB2312" w:hAnsi="仿宋_GB2312" w:cs="仿宋_GB2312" w:eastAsia="仿宋_GB2312"/>
                <w:sz w:val="21"/>
              </w:rPr>
              <w:t>40%</w:t>
            </w:r>
            <w:r>
              <w:rPr>
                <w:rFonts w:ascii="仿宋_GB2312" w:hAnsi="仿宋_GB2312" w:cs="仿宋_GB2312" w:eastAsia="仿宋_GB2312"/>
                <w:sz w:val="21"/>
              </w:rPr>
              <w:t>银行保函原件；设备质保期满后，经确认乙方所提供设备无任何产品质量、售后问题，甲方将合同总价款</w:t>
            </w:r>
            <w:r>
              <w:rPr>
                <w:rFonts w:ascii="仿宋_GB2312" w:hAnsi="仿宋_GB2312" w:cs="仿宋_GB2312" w:eastAsia="仿宋_GB2312"/>
                <w:sz w:val="21"/>
              </w:rPr>
              <w:t>5%</w:t>
            </w:r>
            <w:r>
              <w:rPr>
                <w:rFonts w:ascii="仿宋_GB2312" w:hAnsi="仿宋_GB2312" w:cs="仿宋_GB2312" w:eastAsia="仿宋_GB2312"/>
                <w:sz w:val="21"/>
              </w:rPr>
              <w:t>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因财政拨款、不可抗力等原因造成甲方逾期付款的，乙方表示理解，不视为甲方违约。乙方应按照本合同约定继续履行乙方义务。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2 </w:t>
            </w:r>
            <w:r>
              <w:rPr>
                <w:rFonts w:ascii="仿宋_GB2312" w:hAnsi="仿宋_GB2312" w:cs="仿宋_GB2312" w:eastAsia="仿宋_GB2312"/>
                <w:sz w:val="21"/>
              </w:rPr>
              <w:t>乙方开具银行保函所产生的所有费用由乙方自行承担。若甲方根据实际情况判断实际到货时间将超出银行保函有效期的，乙方应当按甲方的要求无条件延长银行保函有效期。乙方提供的银行保函应为无条件的、载明</w:t>
            </w:r>
            <w:r>
              <w:rPr>
                <w:rFonts w:ascii="仿宋_GB2312" w:hAnsi="仿宋_GB2312" w:cs="仿宋_GB2312" w:eastAsia="仿宋_GB2312"/>
                <w:sz w:val="21"/>
              </w:rPr>
              <w:t>“见索即付”的独立保函，即不得额外附加甲方在向银行发《索赔通知》时的证据义务。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、质保要求：①质保期为正式自验收合格之日起三年或以上（提供质保期承诺函）。②质保期内供方应免费负责设备维修及抢修，维修响应速度为</w:t>
            </w:r>
            <w:r>
              <w:rPr>
                <w:rFonts w:ascii="仿宋_GB2312" w:hAnsi="仿宋_GB2312" w:cs="仿宋_GB2312" w:eastAsia="仿宋_GB2312"/>
                <w:sz w:val="21"/>
              </w:rPr>
              <w:t>48</w:t>
            </w:r>
            <w:r>
              <w:rPr>
                <w:rFonts w:ascii="仿宋_GB2312" w:hAnsi="仿宋_GB2312" w:cs="仿宋_GB2312" w:eastAsia="仿宋_GB2312"/>
                <w:sz w:val="21"/>
              </w:rPr>
              <w:t>小时内。③供方保证年开机率大于</w:t>
            </w:r>
            <w:r>
              <w:rPr>
                <w:rFonts w:ascii="仿宋_GB2312" w:hAnsi="仿宋_GB2312" w:cs="仿宋_GB2312" w:eastAsia="仿宋_GB2312"/>
                <w:sz w:val="21"/>
              </w:rPr>
              <w:t>95</w:t>
            </w:r>
            <w:r>
              <w:rPr>
                <w:rFonts w:ascii="仿宋_GB2312" w:hAnsi="仿宋_GB2312" w:cs="仿宋_GB2312" w:eastAsia="仿宋_GB2312"/>
                <w:sz w:val="21"/>
              </w:rPr>
              <w:t>％（按工作日计算），若≤</w:t>
            </w:r>
            <w:r>
              <w:rPr>
                <w:rFonts w:ascii="仿宋_GB2312" w:hAnsi="仿宋_GB2312" w:cs="仿宋_GB2312" w:eastAsia="仿宋_GB2312"/>
                <w:sz w:val="21"/>
              </w:rPr>
              <w:t>95</w:t>
            </w:r>
            <w:r>
              <w:rPr>
                <w:rFonts w:ascii="仿宋_GB2312" w:hAnsi="仿宋_GB2312" w:cs="仿宋_GB2312" w:eastAsia="仿宋_GB2312"/>
                <w:sz w:val="21"/>
              </w:rPr>
              <w:t>％则相应延长保修期。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、安装调试及验收：①供方全面负责产品的安装和调试。②货物到达指定交货地点后，供方接到需方通知后</w:t>
            </w:r>
            <w:r>
              <w:rPr>
                <w:rFonts w:ascii="仿宋_GB2312" w:hAnsi="仿宋_GB2312" w:cs="仿宋_GB2312" w:eastAsia="仿宋_GB2312"/>
                <w:sz w:val="21"/>
              </w:rPr>
              <w:t>7</w:t>
            </w:r>
            <w:r>
              <w:rPr>
                <w:rFonts w:ascii="仿宋_GB2312" w:hAnsi="仿宋_GB2312" w:cs="仿宋_GB2312" w:eastAsia="仿宋_GB2312"/>
                <w:sz w:val="21"/>
              </w:rPr>
              <w:t>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、售后服务：①提供有关资料及售后服务承诺书。②供方在国内应设有维修服务部门并提供</w:t>
            </w:r>
            <w:r>
              <w:rPr>
                <w:rFonts w:ascii="仿宋_GB2312" w:hAnsi="仿宋_GB2312" w:cs="仿宋_GB2312" w:eastAsia="仿宋_GB2312"/>
                <w:sz w:val="21"/>
              </w:rPr>
              <w:t>24</w:t>
            </w:r>
            <w:r>
              <w:rPr>
                <w:rFonts w:ascii="仿宋_GB2312" w:hAnsi="仿宋_GB2312" w:cs="仿宋_GB2312" w:eastAsia="仿宋_GB2312"/>
                <w:sz w:val="21"/>
              </w:rPr>
              <w:t>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培训要求：提供相关的设备操作培训，必要时提供跟台操作培训</w:t>
            </w:r>
            <w:r>
              <w:rPr>
                <w:rFonts w:ascii="仿宋_GB2312" w:hAnsi="仿宋_GB2312" w:cs="仿宋_GB2312" w:eastAsia="仿宋_GB2312"/>
                <w:sz w:val="18"/>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、耗材适配要求</w:t>
            </w:r>
            <w:r>
              <w:rPr>
                <w:rFonts w:ascii="仿宋_GB2312" w:hAnsi="仿宋_GB2312" w:cs="仿宋_GB2312" w:eastAsia="仿宋_GB2312"/>
                <w:sz w:val="21"/>
              </w:rPr>
              <w:t>:</w:t>
            </w:r>
            <w:r>
              <w:rPr>
                <w:rFonts w:ascii="仿宋_GB2312" w:hAnsi="仿宋_GB2312" w:cs="仿宋_GB2312" w:eastAsia="仿宋_GB2312"/>
                <w:sz w:val="21"/>
              </w:rPr>
              <w:t>如提供的投标设备配有专机专用的耗材，需说明相应的耗材名称、型号规格、价格及价格依据证明材料</w:t>
            </w:r>
            <w:r>
              <w:rPr>
                <w:rFonts w:ascii="仿宋_GB2312" w:hAnsi="仿宋_GB2312" w:cs="仿宋_GB2312" w:eastAsia="仿宋_GB2312"/>
                <w:sz w:val="21"/>
              </w:rPr>
              <w:t>(</w:t>
            </w:r>
            <w:r>
              <w:rPr>
                <w:rFonts w:ascii="仿宋_GB2312" w:hAnsi="仿宋_GB2312" w:cs="仿宋_GB2312" w:eastAsia="仿宋_GB2312"/>
                <w:sz w:val="21"/>
              </w:rPr>
              <w:t>参考</w:t>
            </w:r>
            <w:r>
              <w:rPr>
                <w:rFonts w:ascii="仿宋_GB2312" w:hAnsi="仿宋_GB2312" w:cs="仿宋_GB2312" w:eastAsia="仿宋_GB2312"/>
                <w:sz w:val="21"/>
              </w:rPr>
              <w:t xml:space="preserve">: </w:t>
            </w:r>
            <w:r>
              <w:rPr>
                <w:rFonts w:ascii="仿宋_GB2312" w:hAnsi="仿宋_GB2312" w:cs="仿宋_GB2312" w:eastAsia="仿宋_GB2312"/>
                <w:sz w:val="21"/>
              </w:rPr>
              <w:t>包括省级挂网价格截图、近</w:t>
            </w:r>
            <w:r>
              <w:rPr>
                <w:rFonts w:ascii="仿宋_GB2312" w:hAnsi="仿宋_GB2312" w:cs="仿宋_GB2312" w:eastAsia="仿宋_GB2312"/>
                <w:sz w:val="21"/>
              </w:rPr>
              <w:t>2</w:t>
            </w:r>
            <w:r>
              <w:rPr>
                <w:rFonts w:ascii="仿宋_GB2312" w:hAnsi="仿宋_GB2312" w:cs="仿宋_GB2312" w:eastAsia="仿宋_GB2312"/>
                <w:sz w:val="21"/>
              </w:rPr>
              <w:t>年供货合同、或出入库单据和发票等相关有效佐证资料</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w:t>
            </w:r>
          </w:p>
        </w:tc>
        <w:tc>
          <w:tcPr>
            <w:tcW w:type="dxa" w:w="2769"/>
          </w:tcPr>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w:t>
            </w:r>
          </w:p>
        </w:tc>
        <w:tc>
          <w:tcPr>
            <w:tcW w:type="dxa" w:w="2769"/>
          </w:tcPr>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如不属于专机专用耗材的提供非专机专用耗材声明（格式自拟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”条款的技术指标一共5个，每一项不满足扣1.8分。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”和非“★”条款的技术指标一共48个，每一项不满足扣0.75分。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ZKGSF(ZB)-20251268R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海南医学院第一附属医院中西医协同“旗舰”医院能力建设项目-设备购置项目第三批(第二次)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电动病床（翻身气垫）</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