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2026年琼中县校园保安政府购买服务项目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HFCC20262691H</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琼中黎族苗族自治县教育局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海南菲迪克招标咨询有限公司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琼中黎族苗族自治县教育局</w:t>
      </w:r>
      <w:r>
        <w:rPr>
          <w:rFonts w:ascii="仿宋_GB2312" w:hAnsi="仿宋_GB2312" w:cs="仿宋_GB2312" w:eastAsia="仿宋_GB2312"/>
        </w:rPr>
        <w:t xml:space="preserve"> 的委托， </w:t>
      </w:r>
      <w:r>
        <w:rPr>
          <w:rFonts w:ascii="仿宋_GB2312" w:hAnsi="仿宋_GB2312" w:cs="仿宋_GB2312" w:eastAsia="仿宋_GB2312"/>
        </w:rPr>
        <w:t>海南菲迪克招标咨询有限公司</w:t>
      </w:r>
      <w:r>
        <w:rPr>
          <w:rFonts w:ascii="仿宋_GB2312" w:hAnsi="仿宋_GB2312" w:cs="仿宋_GB2312" w:eastAsia="仿宋_GB2312"/>
        </w:rPr>
        <w:t xml:space="preserve"> 对 </w:t>
      </w:r>
      <w:r>
        <w:rPr>
          <w:rFonts w:ascii="仿宋_GB2312" w:hAnsi="仿宋_GB2312" w:cs="仿宋_GB2312" w:eastAsia="仿宋_GB2312"/>
        </w:rPr>
        <w:t>2026年琼中县校园保安政府购买服务项目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HFCC20262691H</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2026年琼中县校园保安政府购买服务项目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2,291,384.00元</w:t>
      </w:r>
      <w:r>
        <w:rPr>
          <w:rFonts w:ascii="仿宋_GB2312" w:hAnsi="仿宋_GB2312" w:cs="仿宋_GB2312" w:eastAsia="仿宋_GB2312"/>
        </w:rPr>
        <w:t>贰佰贰拾玖万壹仟叁佰捌拾肆元整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1年。</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1、具有有效期内的公安机关核发的《保安服务许可证》：具有有效期内的公安机关核发的《保安服务许可证》（提供相关证明材料加盖公章）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1.本项目为远程不见面开标，供应商无须到达开标现场，远程按时参加在线开标解密即可。 2、本项目采用全流程电子化操作，供应商请在海南省政府采购智慧云平台（以下简称“智慧云平台”）办事指南查阅操作手册，在使用交易系统遇到问题可致电海南省政府采购智慧云平台咨询。</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琼中黎族苗族自治县教育局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琼中黎族苗族自治县营根镇海榆路287号琼中县教育局</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572923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0898-86225536</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海南菲迪克招标咨询有限公司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海南省海口市琼山区椰海大道126号椰海家园8栋802房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宋女士/许女士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0898-65855160 邮箱：hnfidic0729@163.com</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采购包1：2,291,384.00元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本采购包履约保证金为合同金额的3%</w:t>
            </w:r>
          </w:p>
          <w:p>
            <w:pPr>
              <w:pStyle w:val="null3"/>
              <w:jc w:val="left"/>
            </w:pPr>
            <w:r>
              <w:rPr>
                <w:rFonts w:ascii="仿宋_GB2312" w:hAnsi="仿宋_GB2312" w:cs="仿宋_GB2312" w:eastAsia="仿宋_GB2312"/>
              </w:rPr>
              <w:t>说明：中标单位须向采购方缴纳履约保证金，按照中标价的3%收取。具体事项将在合同中载明。</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自响应文件开启之日起60天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代理服务费收费标准：以中标金额为计费依据，参照原国家计委印发《招标代理服务收费管理暂行办法》（计价格【2002】1980号）附件列明的标准计取</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本项目专门面向中小企业采购,不再执行价格扣除优惠政策。</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联系人：宋女士/许女士</w:t>
      </w:r>
    </w:p>
    <w:p>
      <w:pPr>
        <w:pStyle w:val="null3"/>
        <w:jc w:val="left"/>
      </w:pPr>
      <w:r>
        <w:rPr>
          <w:rFonts w:ascii="仿宋_GB2312" w:hAnsi="仿宋_GB2312" w:cs="仿宋_GB2312" w:eastAsia="仿宋_GB2312"/>
        </w:rPr>
        <w:t>联系电话：0898-65855160</w:t>
      </w:r>
    </w:p>
    <w:p>
      <w:pPr>
        <w:pStyle w:val="null3"/>
        <w:jc w:val="left"/>
      </w:pPr>
      <w:r>
        <w:rPr>
          <w:rFonts w:ascii="仿宋_GB2312" w:hAnsi="仿宋_GB2312" w:cs="仿宋_GB2312" w:eastAsia="仿宋_GB2312"/>
        </w:rPr>
        <w:t>地址：海南省海口市琼山区椰海大道126号椰海家园8栋802房</w:t>
      </w:r>
    </w:p>
    <w:p>
      <w:pPr>
        <w:pStyle w:val="null3"/>
        <w:jc w:val="left"/>
      </w:pPr>
      <w:r>
        <w:rPr>
          <w:rFonts w:ascii="仿宋_GB2312" w:hAnsi="仿宋_GB2312" w:cs="仿宋_GB2312" w:eastAsia="仿宋_GB2312"/>
        </w:rPr>
        <w:t>邮编：571100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32"/>
        </w:rPr>
        <w:t>1.</w:t>
      </w:r>
      <w:r>
        <w:rPr>
          <w:rFonts w:ascii="仿宋_GB2312" w:hAnsi="仿宋_GB2312" w:cs="仿宋_GB2312" w:eastAsia="仿宋_GB2312"/>
          <w:sz w:val="32"/>
        </w:rPr>
        <w:t>项目名</w:t>
      </w:r>
      <w:r>
        <w:rPr>
          <w:rFonts w:ascii="仿宋_GB2312" w:hAnsi="仿宋_GB2312" w:cs="仿宋_GB2312" w:eastAsia="仿宋_GB2312"/>
          <w:sz w:val="32"/>
        </w:rPr>
        <w:t>称</w:t>
      </w:r>
      <w:r>
        <w:rPr>
          <w:rFonts w:ascii="仿宋_GB2312" w:hAnsi="仿宋_GB2312" w:cs="仿宋_GB2312" w:eastAsia="仿宋_GB2312"/>
          <w:sz w:val="32"/>
        </w:rPr>
        <w:t>：</w:t>
      </w:r>
      <w:r>
        <w:rPr>
          <w:rFonts w:ascii="仿宋_GB2312" w:hAnsi="仿宋_GB2312" w:cs="仿宋_GB2312" w:eastAsia="仿宋_GB2312"/>
          <w:sz w:val="32"/>
        </w:rPr>
        <w:t>2026年琼中县校园保安政府购买服务项目</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采购预算：</w:t>
      </w:r>
      <w:r>
        <w:rPr>
          <w:rFonts w:ascii="仿宋_GB2312" w:hAnsi="仿宋_GB2312" w:cs="仿宋_GB2312" w:eastAsia="仿宋_GB2312"/>
          <w:sz w:val="32"/>
        </w:rPr>
        <w:t>229.1384万元</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服务期限：</w:t>
      </w:r>
      <w:r>
        <w:rPr>
          <w:rFonts w:ascii="仿宋_GB2312" w:hAnsi="仿宋_GB2312" w:cs="仿宋_GB2312" w:eastAsia="仿宋_GB2312"/>
          <w:sz w:val="32"/>
        </w:rPr>
        <w:t>1年</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2,291,384.00</w:t>
      </w:r>
    </w:p>
    <w:p>
      <w:pPr>
        <w:pStyle w:val="null3"/>
        <w:jc w:val="left"/>
      </w:pPr>
      <w:r>
        <w:rPr>
          <w:rFonts w:ascii="仿宋_GB2312" w:hAnsi="仿宋_GB2312" w:cs="仿宋_GB2312" w:eastAsia="仿宋_GB2312"/>
        </w:rPr>
        <w:t>采购包最高限价（元）: 2,291,384.00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2026年琼中县校园保安政府购买服务项目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2,291,384.00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2026年琼中县校园保安政府购买服务项目</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2,291,384.00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标的名称：2026年琼中县校园保安政府购买服务项目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服务地址、范</w:t>
            </w:r>
            <w:r>
              <w:rPr>
                <w:rFonts w:ascii="仿宋_GB2312" w:hAnsi="仿宋_GB2312" w:cs="仿宋_GB2312" w:eastAsia="仿宋_GB2312"/>
                <w:sz w:val="20"/>
              </w:rPr>
              <w:t>围</w:t>
            </w:r>
            <w:r>
              <w:rPr>
                <w:rFonts w:ascii="仿宋_GB2312" w:hAnsi="仿宋_GB2312" w:cs="仿宋_GB2312" w:eastAsia="仿宋_GB2312"/>
                <w:sz w:val="20"/>
              </w:rPr>
              <w:t>及内容</w:t>
            </w:r>
          </w:p>
          <w:p>
            <w:pPr>
              <w:pStyle w:val="null3"/>
              <w:ind w:firstLine="400"/>
              <w:jc w:val="both"/>
            </w:pPr>
            <w:r>
              <w:rPr>
                <w:rFonts w:ascii="仿宋_GB2312" w:hAnsi="仿宋_GB2312" w:cs="仿宋_GB2312" w:eastAsia="仿宋_GB2312"/>
                <w:sz w:val="20"/>
              </w:rPr>
              <w:t>1.服务</w:t>
            </w:r>
            <w:r>
              <w:rPr>
                <w:rFonts w:ascii="仿宋_GB2312" w:hAnsi="仿宋_GB2312" w:cs="仿宋_GB2312" w:eastAsia="仿宋_GB2312"/>
                <w:sz w:val="20"/>
              </w:rPr>
              <w:t>地址、范</w:t>
            </w:r>
            <w:r>
              <w:rPr>
                <w:rFonts w:ascii="仿宋_GB2312" w:hAnsi="仿宋_GB2312" w:cs="仿宋_GB2312" w:eastAsia="仿宋_GB2312"/>
                <w:sz w:val="20"/>
              </w:rPr>
              <w:t>围</w:t>
            </w:r>
            <w:r>
              <w:rPr>
                <w:rFonts w:ascii="仿宋_GB2312" w:hAnsi="仿宋_GB2312" w:cs="仿宋_GB2312" w:eastAsia="仿宋_GB2312"/>
                <w:sz w:val="20"/>
              </w:rPr>
              <w:t>：琼中黎族苗族自治县全县中小学（幼儿园</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服务</w:t>
            </w:r>
            <w:r>
              <w:rPr>
                <w:rFonts w:ascii="仿宋_GB2312" w:hAnsi="仿宋_GB2312" w:cs="仿宋_GB2312" w:eastAsia="仿宋_GB2312"/>
                <w:sz w:val="20"/>
              </w:rPr>
              <w:t>内容：</w:t>
            </w:r>
            <w:r>
              <w:rPr>
                <w:rFonts w:ascii="仿宋_GB2312" w:hAnsi="仿宋_GB2312" w:cs="仿宋_GB2312" w:eastAsia="仿宋_GB2312"/>
                <w:sz w:val="20"/>
              </w:rPr>
              <w:t>承担学校门卫</w:t>
            </w:r>
            <w:r>
              <w:rPr>
                <w:rFonts w:ascii="仿宋_GB2312" w:hAnsi="仿宋_GB2312" w:cs="仿宋_GB2312" w:eastAsia="仿宋_GB2312"/>
                <w:sz w:val="20"/>
              </w:rPr>
              <w:t>管理、昼夜安保</w:t>
            </w:r>
            <w:r>
              <w:rPr>
                <w:rFonts w:ascii="仿宋_GB2312" w:hAnsi="仿宋_GB2312" w:cs="仿宋_GB2312" w:eastAsia="仿宋_GB2312"/>
                <w:sz w:val="20"/>
              </w:rPr>
              <w:t>巡逻</w:t>
            </w:r>
            <w:r>
              <w:rPr>
                <w:rFonts w:ascii="仿宋_GB2312" w:hAnsi="仿宋_GB2312" w:cs="仿宋_GB2312" w:eastAsia="仿宋_GB2312"/>
                <w:sz w:val="20"/>
              </w:rPr>
              <w:t>守候、交通管理、配合</w:t>
            </w:r>
            <w:r>
              <w:rPr>
                <w:rFonts w:ascii="仿宋_GB2312" w:hAnsi="仿宋_GB2312" w:cs="仿宋_GB2312" w:eastAsia="仿宋_GB2312"/>
                <w:sz w:val="20"/>
              </w:rPr>
              <w:t>处置</w:t>
            </w:r>
            <w:r>
              <w:rPr>
                <w:rFonts w:ascii="仿宋_GB2312" w:hAnsi="仿宋_GB2312" w:cs="仿宋_GB2312" w:eastAsia="仿宋_GB2312"/>
                <w:sz w:val="20"/>
              </w:rPr>
              <w:t>各类突发</w:t>
            </w:r>
            <w:r>
              <w:rPr>
                <w:rFonts w:ascii="仿宋_GB2312" w:hAnsi="仿宋_GB2312" w:cs="仿宋_GB2312" w:eastAsia="仿宋_GB2312"/>
                <w:sz w:val="20"/>
              </w:rPr>
              <w:t>事</w:t>
            </w:r>
            <w:r>
              <w:rPr>
                <w:rFonts w:ascii="仿宋_GB2312" w:hAnsi="仿宋_GB2312" w:cs="仿宋_GB2312" w:eastAsia="仿宋_GB2312"/>
                <w:sz w:val="20"/>
              </w:rPr>
              <w:t>件、校园秩序管理、学校大型活动安保任务</w:t>
            </w:r>
            <w:r>
              <w:rPr>
                <w:rFonts w:ascii="仿宋_GB2312" w:hAnsi="仿宋_GB2312" w:cs="仿宋_GB2312" w:eastAsia="仿宋_GB2312"/>
                <w:sz w:val="20"/>
              </w:rPr>
              <w:t>(如：新生报到、毕业生</w:t>
            </w:r>
            <w:r>
              <w:rPr>
                <w:rFonts w:ascii="仿宋_GB2312" w:hAnsi="仿宋_GB2312" w:cs="仿宋_GB2312" w:eastAsia="仿宋_GB2312"/>
                <w:sz w:val="20"/>
              </w:rPr>
              <w:t>离</w:t>
            </w:r>
            <w:r>
              <w:rPr>
                <w:rFonts w:ascii="仿宋_GB2312" w:hAnsi="仿宋_GB2312" w:cs="仿宋_GB2312" w:eastAsia="仿宋_GB2312"/>
                <w:sz w:val="20"/>
              </w:rPr>
              <w:t>校、考试、学校集会、重要容人来访等），并做好防火、防盗、防破坏、</w:t>
            </w:r>
            <w:r>
              <w:rPr>
                <w:rFonts w:ascii="仿宋_GB2312" w:hAnsi="仿宋_GB2312" w:cs="仿宋_GB2312" w:eastAsia="仿宋_GB2312"/>
                <w:sz w:val="20"/>
              </w:rPr>
              <w:t>防</w:t>
            </w:r>
            <w:r>
              <w:rPr>
                <w:rFonts w:ascii="仿宋_GB2312" w:hAnsi="仿宋_GB2312" w:cs="仿宋_GB2312" w:eastAsia="仿宋_GB2312"/>
                <w:sz w:val="20"/>
              </w:rPr>
              <w:t>事故等安全保卫工作。</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配置人数及要求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中标单位按照我县中</w:t>
            </w:r>
            <w:r>
              <w:rPr>
                <w:rFonts w:ascii="仿宋_GB2312" w:hAnsi="仿宋_GB2312" w:cs="仿宋_GB2312" w:eastAsia="仿宋_GB2312"/>
                <w:sz w:val="20"/>
              </w:rPr>
              <w:t>小</w:t>
            </w:r>
            <w:r>
              <w:rPr>
                <w:rFonts w:ascii="仿宋_GB2312" w:hAnsi="仿宋_GB2312" w:cs="仿宋_GB2312" w:eastAsia="仿宋_GB2312"/>
                <w:sz w:val="20"/>
              </w:rPr>
              <w:t>学幼儿园目前岗位情</w:t>
            </w:r>
            <w:r>
              <w:rPr>
                <w:rFonts w:ascii="仿宋_GB2312" w:hAnsi="仿宋_GB2312" w:cs="仿宋_GB2312" w:eastAsia="仿宋_GB2312"/>
                <w:sz w:val="20"/>
              </w:rPr>
              <w:t>况</w:t>
            </w:r>
            <w:r>
              <w:rPr>
                <w:rFonts w:ascii="仿宋_GB2312" w:hAnsi="仿宋_GB2312" w:cs="仿宋_GB2312" w:eastAsia="仿宋_GB2312"/>
                <w:sz w:val="20"/>
              </w:rPr>
              <w:t>配置保安人员，需要保安人数</w:t>
            </w:r>
            <w:r>
              <w:rPr>
                <w:rFonts w:ascii="仿宋_GB2312" w:hAnsi="仿宋_GB2312" w:cs="仿宋_GB2312" w:eastAsia="仿宋_GB2312"/>
                <w:sz w:val="20"/>
              </w:rPr>
              <w:t>43人。</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中标单位必须</w:t>
            </w:r>
            <w:r>
              <w:rPr>
                <w:rFonts w:ascii="仿宋_GB2312" w:hAnsi="仿宋_GB2312" w:cs="仿宋_GB2312" w:eastAsia="仿宋_GB2312"/>
                <w:sz w:val="20"/>
              </w:rPr>
              <w:t>依</w:t>
            </w:r>
            <w:r>
              <w:rPr>
                <w:rFonts w:ascii="仿宋_GB2312" w:hAnsi="仿宋_GB2312" w:cs="仿宋_GB2312" w:eastAsia="仿宋_GB2312"/>
                <w:sz w:val="20"/>
              </w:rPr>
              <w:t>据合</w:t>
            </w:r>
            <w:r>
              <w:rPr>
                <w:rFonts w:ascii="仿宋_GB2312" w:hAnsi="仿宋_GB2312" w:cs="仿宋_GB2312" w:eastAsia="仿宋_GB2312"/>
                <w:sz w:val="20"/>
              </w:rPr>
              <w:t>同</w:t>
            </w:r>
            <w:r>
              <w:rPr>
                <w:rFonts w:ascii="仿宋_GB2312" w:hAnsi="仿宋_GB2312" w:cs="仿宋_GB2312" w:eastAsia="仿宋_GB2312"/>
                <w:sz w:val="20"/>
              </w:rPr>
              <w:t>，保证各学校保安人员数量、质量，严格履行保安工作职能</w:t>
            </w:r>
            <w:r>
              <w:rPr>
                <w:rFonts w:ascii="仿宋_GB2312" w:hAnsi="仿宋_GB2312" w:cs="仿宋_GB2312" w:eastAsia="仿宋_GB2312"/>
                <w:sz w:val="20"/>
              </w:rPr>
              <w:t>。</w:t>
            </w:r>
            <w:r>
              <w:rPr>
                <w:rFonts w:ascii="仿宋_GB2312" w:hAnsi="仿宋_GB2312" w:cs="仿宋_GB2312" w:eastAsia="仿宋_GB2312"/>
                <w:sz w:val="20"/>
              </w:rPr>
              <w:t>安保公司要建立健全组织机构，派驻</w:t>
            </w:r>
            <w:r>
              <w:rPr>
                <w:rFonts w:ascii="仿宋_GB2312" w:hAnsi="仿宋_GB2312" w:cs="仿宋_GB2312" w:eastAsia="仿宋_GB2312"/>
                <w:sz w:val="20"/>
              </w:rPr>
              <w:t>具</w:t>
            </w:r>
            <w:r>
              <w:rPr>
                <w:rFonts w:ascii="仿宋_GB2312" w:hAnsi="仿宋_GB2312" w:cs="仿宋_GB2312" w:eastAsia="仿宋_GB2312"/>
                <w:sz w:val="20"/>
              </w:rPr>
              <w:t>有</w:t>
            </w:r>
            <w:r>
              <w:rPr>
                <w:rFonts w:ascii="仿宋_GB2312" w:hAnsi="仿宋_GB2312" w:cs="仿宋_GB2312" w:eastAsia="仿宋_GB2312"/>
                <w:sz w:val="20"/>
              </w:rPr>
              <w:t>一</w:t>
            </w:r>
            <w:r>
              <w:rPr>
                <w:rFonts w:ascii="仿宋_GB2312" w:hAnsi="仿宋_GB2312" w:cs="仿宋_GB2312" w:eastAsia="仿宋_GB2312"/>
                <w:sz w:val="20"/>
              </w:rPr>
              <w:t>定保安管理工作经验的管理人员</w:t>
            </w:r>
            <w:r>
              <w:rPr>
                <w:rFonts w:ascii="仿宋_GB2312" w:hAnsi="仿宋_GB2312" w:cs="仿宋_GB2312" w:eastAsia="仿宋_GB2312"/>
                <w:sz w:val="20"/>
              </w:rPr>
              <w:t>驻</w:t>
            </w:r>
            <w:r>
              <w:rPr>
                <w:rFonts w:ascii="仿宋_GB2312" w:hAnsi="仿宋_GB2312" w:cs="仿宋_GB2312" w:eastAsia="仿宋_GB2312"/>
                <w:sz w:val="20"/>
              </w:rPr>
              <w:t>校</w:t>
            </w:r>
            <w:r>
              <w:rPr>
                <w:rFonts w:ascii="仿宋_GB2312" w:hAnsi="仿宋_GB2312" w:cs="仿宋_GB2312" w:eastAsia="仿宋_GB2312"/>
                <w:sz w:val="20"/>
              </w:rPr>
              <w:t>负责</w:t>
            </w:r>
            <w:r>
              <w:rPr>
                <w:rFonts w:ascii="仿宋_GB2312" w:hAnsi="仿宋_GB2312" w:cs="仿宋_GB2312" w:eastAsia="仿宋_GB2312"/>
                <w:sz w:val="20"/>
              </w:rPr>
              <w:t>保安人员日常的教育、管理。</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中标单位选派的</w:t>
            </w:r>
            <w:r>
              <w:rPr>
                <w:rFonts w:ascii="仿宋_GB2312" w:hAnsi="仿宋_GB2312" w:cs="仿宋_GB2312" w:eastAsia="仿宋_GB2312"/>
                <w:sz w:val="20"/>
              </w:rPr>
              <w:t>执勤人员</w:t>
            </w:r>
            <w:r>
              <w:rPr>
                <w:rFonts w:ascii="仿宋_GB2312" w:hAnsi="仿宋_GB2312" w:cs="仿宋_GB2312" w:eastAsia="仿宋_GB2312"/>
                <w:sz w:val="20"/>
              </w:rPr>
              <w:t>年龄需在</w:t>
            </w:r>
            <w:r>
              <w:rPr>
                <w:rFonts w:ascii="仿宋_GB2312" w:hAnsi="仿宋_GB2312" w:cs="仿宋_GB2312" w:eastAsia="仿宋_GB2312"/>
                <w:sz w:val="20"/>
              </w:rPr>
              <w:t>18-55</w:t>
            </w:r>
            <w:r>
              <w:rPr>
                <w:rFonts w:ascii="仿宋_GB2312" w:hAnsi="仿宋_GB2312" w:cs="仿宋_GB2312" w:eastAsia="仿宋_GB2312"/>
                <w:sz w:val="20"/>
              </w:rPr>
              <w:t>岁</w:t>
            </w:r>
            <w:r>
              <w:rPr>
                <w:rFonts w:ascii="仿宋_GB2312" w:hAnsi="仿宋_GB2312" w:cs="仿宋_GB2312" w:eastAsia="仿宋_GB2312"/>
                <w:sz w:val="20"/>
              </w:rPr>
              <w:t>之</w:t>
            </w:r>
            <w:r>
              <w:rPr>
                <w:rFonts w:ascii="仿宋_GB2312" w:hAnsi="仿宋_GB2312" w:cs="仿宋_GB2312" w:eastAsia="仿宋_GB2312"/>
                <w:sz w:val="20"/>
              </w:rPr>
              <w:t>间，</w:t>
            </w:r>
            <w:r>
              <w:rPr>
                <w:rFonts w:ascii="仿宋_GB2312" w:hAnsi="仿宋_GB2312" w:cs="仿宋_GB2312" w:eastAsia="仿宋_GB2312"/>
                <w:sz w:val="20"/>
              </w:rPr>
              <w:t>五官端正，形象好，身体健康，无残疾，无重听，无色盲，无传染性疾病，具有适应全天候参与执勤、训练的身体素质和良好的心理素质；有正义感和责任感，品行良好，心理素质好；政治可靠，作风正派，遵守国家法律规，无犯罪，吸毒史和其他不良行为。</w:t>
            </w:r>
            <w:r>
              <w:rPr>
                <w:rFonts w:ascii="仿宋_GB2312" w:hAnsi="仿宋_GB2312" w:cs="仿宋_GB2312" w:eastAsia="仿宋_GB2312"/>
                <w:sz w:val="20"/>
              </w:rPr>
              <w:t>在同等条件下，</w:t>
            </w:r>
            <w:r>
              <w:rPr>
                <w:rFonts w:ascii="仿宋_GB2312" w:hAnsi="仿宋_GB2312" w:cs="仿宋_GB2312" w:eastAsia="仿宋_GB2312"/>
                <w:sz w:val="20"/>
              </w:rPr>
              <w:t>持有保安上岗证人员、退伍军人，零就业家庭成员及公安、政法院校毕业的待岗学生优先，聘用时未取得保安员证的，中标人应及时安排其参加保安员资格考试，落实持证上岗制度</w:t>
            </w:r>
            <w:r>
              <w:rPr>
                <w:rFonts w:ascii="仿宋_GB2312" w:hAnsi="仿宋_GB2312" w:cs="仿宋_GB2312" w:eastAsia="仿宋_GB2312"/>
                <w:sz w:val="20"/>
              </w:rPr>
              <w:t>并向学校提供保安人员花名册、保安人员登记审批表</w:t>
            </w:r>
            <w:r>
              <w:rPr>
                <w:rFonts w:ascii="仿宋_GB2312" w:hAnsi="仿宋_GB2312" w:cs="仿宋_GB2312" w:eastAsia="仿宋_GB2312"/>
                <w:sz w:val="20"/>
              </w:rPr>
              <w:t>(个人信息资料)，中标单位与保安人员签订的劳务合同副本、保安人员保安证或上岗证复印件。</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中标单位要安排好各校保安员值班表，保安人员请假、轮休时，须向班长、队长请假并报告学校管理人员，及时安排人员替补上岗，不得发生缺岗现象。</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中标单位应每周总结讲评本周工作并安排部署下周工作。每周出操训练两次以上，定期组织保安人员学习有关文件和业务培训教材及学校的相关规章制度，明确工作任务和目标，自觉服从校方管理，不断提高执勤能力和保安队伍的整体素质。</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为防止非法入侵，</w:t>
            </w:r>
            <w:r>
              <w:rPr>
                <w:rFonts w:ascii="仿宋_GB2312" w:hAnsi="仿宋_GB2312" w:cs="仿宋_GB2312" w:eastAsia="仿宋_GB2312"/>
                <w:sz w:val="20"/>
              </w:rPr>
              <w:t>建立</w:t>
            </w:r>
            <w:r>
              <w:rPr>
                <w:rFonts w:ascii="仿宋_GB2312" w:hAnsi="仿宋_GB2312" w:cs="仿宋_GB2312" w:eastAsia="仿宋_GB2312"/>
                <w:sz w:val="20"/>
              </w:rPr>
              <w:t>24小时应急保障机制，定时或不定时巡逻，随时处理各类突发事件。</w:t>
            </w:r>
          </w:p>
          <w:p>
            <w:pPr>
              <w:pStyle w:val="null3"/>
              <w:ind w:firstLine="400"/>
              <w:jc w:val="both"/>
            </w:pPr>
            <w:r>
              <w:rPr>
                <w:rFonts w:ascii="仿宋_GB2312" w:hAnsi="仿宋_GB2312" w:cs="仿宋_GB2312" w:eastAsia="仿宋_GB2312"/>
                <w:sz w:val="20"/>
              </w:rPr>
              <w:t>7.中标人负责保安人员管理，督促其积极配合学校开展安保工作，对于不支持、不配合校园工作的保安人员，经教育局调查核实后，由中标人无条件按要求进行更换或辞退。校园保安在工作过程中，因各种原因离职，造成岗位空缺，中标人需按要求及时补充。</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中标单位保安人员应严格</w:t>
            </w:r>
            <w:r>
              <w:rPr>
                <w:rFonts w:ascii="仿宋_GB2312" w:hAnsi="仿宋_GB2312" w:cs="仿宋_GB2312" w:eastAsia="仿宋_GB2312"/>
                <w:sz w:val="20"/>
              </w:rPr>
              <w:t>履</w:t>
            </w:r>
            <w:r>
              <w:rPr>
                <w:rFonts w:ascii="仿宋_GB2312" w:hAnsi="仿宋_GB2312" w:cs="仿宋_GB2312" w:eastAsia="仿宋_GB2312"/>
                <w:sz w:val="20"/>
              </w:rPr>
              <w:t>行规定的岗位职责要求，并遵守学校的各项规章制度和纪律。接受学校临时性岗位调整，重大活动接待，校园环境治理及消防安全等工作任务，不再另行核算。</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中标单位对发生在执勤区域内的刑事案件、治安案件和灾害事故，及时处理并报告学校和当地公安机关，采取措施保护案发现场，协助公安机关侦办各类治安、刑事案件，依法妥善处理责任范围内的其他突发事件。</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中标单位履行学校义务消防员职责。中标单位有义务参加学校要求的冬类紧急救援工作，配合落实防火、防盗、防破坏等安全防范措施，发现责任区域安全隐患，及时报告学校并协助予以处理。</w:t>
            </w:r>
          </w:p>
          <w:p>
            <w:pPr>
              <w:pStyle w:val="null3"/>
              <w:jc w:val="left"/>
            </w:pPr>
            <w:r>
              <w:rPr>
                <w:rFonts w:ascii="仿宋_GB2312" w:hAnsi="仿宋_GB2312" w:cs="仿宋_GB2312" w:eastAsia="仿宋_GB2312"/>
                <w:sz w:val="20"/>
              </w:rPr>
              <w:t xml:space="preserve">  11.</w:t>
            </w:r>
            <w:r>
              <w:rPr>
                <w:rFonts w:ascii="仿宋_GB2312" w:hAnsi="仿宋_GB2312" w:cs="仿宋_GB2312" w:eastAsia="仿宋_GB2312"/>
                <w:sz w:val="20"/>
              </w:rPr>
              <w:t>采</w:t>
            </w:r>
            <w:r>
              <w:rPr>
                <w:rFonts w:ascii="仿宋_GB2312" w:hAnsi="仿宋_GB2312" w:cs="仿宋_GB2312" w:eastAsia="仿宋_GB2312"/>
                <w:sz w:val="20"/>
              </w:rPr>
              <w:t>购预</w:t>
            </w:r>
            <w:r>
              <w:rPr>
                <w:rFonts w:ascii="仿宋_GB2312" w:hAnsi="仿宋_GB2312" w:cs="仿宋_GB2312" w:eastAsia="仿宋_GB2312"/>
                <w:sz w:val="20"/>
              </w:rPr>
              <w:t>算构成</w:t>
            </w:r>
            <w:r>
              <w:rPr>
                <w:rFonts w:ascii="仿宋_GB2312" w:hAnsi="仿宋_GB2312" w:cs="仿宋_GB2312" w:eastAsia="仿宋_GB2312"/>
                <w:sz w:val="20"/>
              </w:rPr>
              <w:t>包括保安员工</w:t>
            </w:r>
            <w:r>
              <w:rPr>
                <w:rFonts w:ascii="仿宋_GB2312" w:hAnsi="仿宋_GB2312" w:cs="仿宋_GB2312" w:eastAsia="仿宋_GB2312"/>
                <w:sz w:val="20"/>
              </w:rPr>
              <w:t>资</w:t>
            </w:r>
            <w:r>
              <w:rPr>
                <w:rFonts w:ascii="仿宋_GB2312" w:hAnsi="仿宋_GB2312" w:cs="仿宋_GB2312" w:eastAsia="仿宋_GB2312"/>
                <w:sz w:val="20"/>
              </w:rPr>
              <w:t>、管理费、个人装备等。保安员的应发</w:t>
            </w:r>
            <w:r>
              <w:rPr>
                <w:rFonts w:ascii="仿宋_GB2312" w:hAnsi="仿宋_GB2312" w:cs="仿宋_GB2312" w:eastAsia="仿宋_GB2312"/>
                <w:sz w:val="20"/>
              </w:rPr>
              <w:t>工资</w:t>
            </w:r>
            <w:r>
              <w:rPr>
                <w:rFonts w:ascii="仿宋_GB2312" w:hAnsi="仿宋_GB2312" w:cs="仿宋_GB2312" w:eastAsia="仿宋_GB2312"/>
                <w:sz w:val="20"/>
              </w:rPr>
              <w:t>不能低于当地政府调整</w:t>
            </w:r>
            <w:r>
              <w:rPr>
                <w:rFonts w:ascii="仿宋_GB2312" w:hAnsi="仿宋_GB2312" w:cs="仿宋_GB2312" w:eastAsia="仿宋_GB2312"/>
                <w:sz w:val="20"/>
              </w:rPr>
              <w:t>最</w:t>
            </w:r>
            <w:r>
              <w:rPr>
                <w:rFonts w:ascii="仿宋_GB2312" w:hAnsi="仿宋_GB2312" w:cs="仿宋_GB2312" w:eastAsia="仿宋_GB2312"/>
                <w:sz w:val="20"/>
              </w:rPr>
              <w:t>低工资标准，包括但不限于基本工资、绩效、</w:t>
            </w:r>
            <w:r>
              <w:rPr>
                <w:rFonts w:ascii="仿宋_GB2312" w:hAnsi="仿宋_GB2312" w:cs="仿宋_GB2312" w:eastAsia="仿宋_GB2312"/>
                <w:sz w:val="20"/>
              </w:rPr>
              <w:t>高温补贴</w:t>
            </w:r>
            <w:r>
              <w:rPr>
                <w:rFonts w:ascii="仿宋_GB2312" w:hAnsi="仿宋_GB2312" w:cs="仿宋_GB2312" w:eastAsia="仿宋_GB2312"/>
                <w:sz w:val="20"/>
              </w:rPr>
              <w:t>，个人和单位应</w:t>
            </w:r>
            <w:r>
              <w:rPr>
                <w:rFonts w:ascii="仿宋_GB2312" w:hAnsi="仿宋_GB2312" w:cs="仿宋_GB2312" w:eastAsia="仿宋_GB2312"/>
                <w:sz w:val="20"/>
              </w:rPr>
              <w:t>缴社保</w:t>
            </w:r>
            <w:r>
              <w:rPr>
                <w:rFonts w:ascii="仿宋_GB2312" w:hAnsi="仿宋_GB2312" w:cs="仿宋_GB2312" w:eastAsia="仿宋_GB2312"/>
                <w:sz w:val="20"/>
              </w:rPr>
              <w:t>、相</w:t>
            </w:r>
            <w:r>
              <w:rPr>
                <w:rFonts w:ascii="仿宋_GB2312" w:hAnsi="仿宋_GB2312" w:cs="仿宋_GB2312" w:eastAsia="仿宋_GB2312"/>
                <w:sz w:val="20"/>
              </w:rPr>
              <w:t>关税费等</w:t>
            </w:r>
            <w:r>
              <w:rPr>
                <w:rFonts w:ascii="仿宋_GB2312" w:hAnsi="仿宋_GB2312" w:cs="仿宋_GB2312" w:eastAsia="仿宋_GB2312"/>
                <w:sz w:val="20"/>
              </w:rPr>
              <w:t>。管理费包括塔训费、</w:t>
            </w:r>
            <w:r>
              <w:rPr>
                <w:rFonts w:ascii="仿宋_GB2312" w:hAnsi="仿宋_GB2312" w:cs="仿宋_GB2312" w:eastAsia="仿宋_GB2312"/>
                <w:sz w:val="20"/>
              </w:rPr>
              <w:t>商</w:t>
            </w:r>
            <w:r>
              <w:rPr>
                <w:rFonts w:ascii="仿宋_GB2312" w:hAnsi="仿宋_GB2312" w:cs="仿宋_GB2312" w:eastAsia="仿宋_GB2312"/>
                <w:sz w:val="20"/>
              </w:rPr>
              <w:t>业保险费、行政运营</w:t>
            </w:r>
            <w:r>
              <w:rPr>
                <w:rFonts w:ascii="仿宋_GB2312" w:hAnsi="仿宋_GB2312" w:cs="仿宋_GB2312" w:eastAsia="仿宋_GB2312"/>
                <w:sz w:val="20"/>
              </w:rPr>
              <w:t>费等</w:t>
            </w:r>
            <w:r>
              <w:rPr>
                <w:rFonts w:ascii="仿宋_GB2312" w:hAnsi="仿宋_GB2312" w:cs="仿宋_GB2312" w:eastAsia="仿宋_GB2312"/>
                <w:sz w:val="20"/>
              </w:rPr>
              <w:t>。个人</w:t>
            </w:r>
            <w:r>
              <w:rPr>
                <w:rFonts w:ascii="仿宋_GB2312" w:hAnsi="仿宋_GB2312" w:cs="仿宋_GB2312" w:eastAsia="仿宋_GB2312"/>
                <w:sz w:val="20"/>
              </w:rPr>
              <w:t>装</w:t>
            </w:r>
            <w:r>
              <w:rPr>
                <w:rFonts w:ascii="仿宋_GB2312" w:hAnsi="仿宋_GB2312" w:cs="仿宋_GB2312" w:eastAsia="仿宋_GB2312"/>
                <w:sz w:val="20"/>
              </w:rPr>
              <w:t>备包括保安服、</w:t>
            </w:r>
            <w:r>
              <w:rPr>
                <w:rFonts w:ascii="仿宋_GB2312" w:hAnsi="仿宋_GB2312" w:cs="仿宋_GB2312" w:eastAsia="仿宋_GB2312"/>
                <w:sz w:val="20"/>
              </w:rPr>
              <w:t>武装带</w:t>
            </w:r>
            <w:r>
              <w:rPr>
                <w:rFonts w:ascii="仿宋_GB2312" w:hAnsi="仿宋_GB2312" w:cs="仿宋_GB2312" w:eastAsia="仿宋_GB2312"/>
                <w:sz w:val="20"/>
              </w:rPr>
              <w:t>、手电简、雨衣等必要的保安</w:t>
            </w:r>
            <w:r>
              <w:rPr>
                <w:rFonts w:ascii="仿宋_GB2312" w:hAnsi="仿宋_GB2312" w:cs="仿宋_GB2312" w:eastAsia="仿宋_GB2312"/>
                <w:sz w:val="20"/>
              </w:rPr>
              <w:t>执勤</w:t>
            </w:r>
            <w:r>
              <w:rPr>
                <w:rFonts w:ascii="仿宋_GB2312" w:hAnsi="仿宋_GB2312" w:cs="仿宋_GB2312" w:eastAsia="仿宋_GB2312"/>
                <w:sz w:val="20"/>
              </w:rPr>
              <w:t>装备，并对装备进行及时更新和维护，保证其工作状态良好</w:t>
            </w:r>
            <w:r>
              <w:rPr>
                <w:rFonts w:ascii="仿宋_GB2312" w:hAnsi="仿宋_GB2312" w:cs="仿宋_GB2312" w:eastAsia="仿宋_GB2312"/>
                <w:sz w:val="20"/>
              </w:rPr>
              <w:t>(该配备的物品</w:t>
            </w:r>
            <w:r>
              <w:rPr>
                <w:rFonts w:ascii="仿宋_GB2312" w:hAnsi="仿宋_GB2312" w:cs="仿宋_GB2312" w:eastAsia="仿宋_GB2312"/>
                <w:sz w:val="20"/>
              </w:rPr>
              <w:t>需</w:t>
            </w:r>
            <w:r>
              <w:rPr>
                <w:rFonts w:ascii="仿宋_GB2312" w:hAnsi="仿宋_GB2312" w:cs="仿宋_GB2312" w:eastAsia="仿宋_GB2312"/>
                <w:sz w:val="20"/>
              </w:rPr>
              <w:t>符合学校整体要求并按学校实际情況所需予以适当调整，由此产生的所有费用包含在采购预算中）。</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一、验收标准及其他</w:t>
            </w:r>
          </w:p>
          <w:p>
            <w:pPr>
              <w:pStyle w:val="null3"/>
              <w:jc w:val="left"/>
            </w:pPr>
            <w:r>
              <w:rPr>
                <w:rFonts w:ascii="仿宋_GB2312" w:hAnsi="仿宋_GB2312" w:cs="仿宋_GB2312" w:eastAsia="仿宋_GB2312"/>
              </w:rPr>
              <w:t>1.</w:t>
            </w:r>
            <w:r>
              <w:rPr>
                <w:rFonts w:ascii="仿宋_GB2312" w:hAnsi="仿宋_GB2312" w:cs="仿宋_GB2312" w:eastAsia="仿宋_GB2312"/>
              </w:rPr>
              <w:t>交付地点：用户指定地点；</w:t>
            </w:r>
          </w:p>
          <w:p>
            <w:pPr>
              <w:pStyle w:val="null3"/>
              <w:jc w:val="left"/>
            </w:pPr>
            <w:r>
              <w:rPr>
                <w:rFonts w:ascii="仿宋_GB2312" w:hAnsi="仿宋_GB2312" w:cs="仿宋_GB2312" w:eastAsia="仿宋_GB2312"/>
              </w:rPr>
              <w:t>2.</w:t>
            </w:r>
            <w:r>
              <w:rPr>
                <w:rFonts w:ascii="仿宋_GB2312" w:hAnsi="仿宋_GB2312" w:cs="仿宋_GB2312" w:eastAsia="仿宋_GB2312"/>
              </w:rPr>
              <w:t>付款条件：采购双方签订合同时另行约定；</w:t>
            </w:r>
          </w:p>
          <w:p>
            <w:pPr>
              <w:pStyle w:val="null3"/>
              <w:jc w:val="left"/>
            </w:pPr>
            <w:r>
              <w:rPr>
                <w:rFonts w:ascii="仿宋_GB2312" w:hAnsi="仿宋_GB2312" w:cs="仿宋_GB2312" w:eastAsia="仿宋_GB2312"/>
              </w:rPr>
              <w:t>3.</w:t>
            </w:r>
            <w:r>
              <w:rPr>
                <w:rFonts w:ascii="仿宋_GB2312" w:hAnsi="仿宋_GB2312" w:cs="仿宋_GB2312" w:eastAsia="仿宋_GB2312"/>
              </w:rPr>
              <w:t>验收要求：按有关国家、行业规范的标准进行验收。</w:t>
            </w:r>
          </w:p>
          <w:p>
            <w:pPr>
              <w:pStyle w:val="null3"/>
              <w:jc w:val="left"/>
            </w:pPr>
            <w:r>
              <w:rPr>
                <w:rFonts w:ascii="仿宋_GB2312" w:hAnsi="仿宋_GB2312" w:cs="仿宋_GB2312" w:eastAsia="仿宋_GB2312"/>
              </w:rPr>
              <w:t>二、</w:t>
            </w:r>
            <w:r>
              <w:rPr>
                <w:rFonts w:ascii="仿宋_GB2312" w:hAnsi="仿宋_GB2312" w:cs="仿宋_GB2312" w:eastAsia="仿宋_GB2312"/>
              </w:rPr>
              <w:t>其他要求</w:t>
            </w:r>
          </w:p>
          <w:p>
            <w:pPr>
              <w:pStyle w:val="null3"/>
              <w:jc w:val="left"/>
            </w:pPr>
            <w:r>
              <w:rPr>
                <w:rFonts w:ascii="仿宋_GB2312" w:hAnsi="仿宋_GB2312" w:cs="仿宋_GB2312" w:eastAsia="仿宋_GB2312"/>
              </w:rPr>
              <w:t>1</w:t>
            </w:r>
            <w:r>
              <w:rPr>
                <w:rFonts w:ascii="仿宋_GB2312" w:hAnsi="仿宋_GB2312" w:cs="仿宋_GB2312" w:eastAsia="仿宋_GB2312"/>
              </w:rPr>
              <w:t>.凡涉及招标文件的补充说明修改，均以招标人书面通知为准。</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.中标单位须向采购方缴纳</w:t>
            </w:r>
            <w:r>
              <w:rPr>
                <w:rFonts w:ascii="仿宋_GB2312" w:hAnsi="仿宋_GB2312" w:cs="仿宋_GB2312" w:eastAsia="仿宋_GB2312"/>
                <w:sz w:val="21"/>
              </w:rPr>
              <w:t>履约</w:t>
            </w:r>
            <w:r>
              <w:rPr>
                <w:rFonts w:ascii="仿宋_GB2312" w:hAnsi="仿宋_GB2312" w:cs="仿宋_GB2312" w:eastAsia="仿宋_GB2312"/>
                <w:sz w:val="21"/>
              </w:rPr>
              <w:t>保证金，按照中标价的</w:t>
            </w:r>
            <w:r>
              <w:rPr>
                <w:rFonts w:ascii="仿宋_GB2312" w:hAnsi="仿宋_GB2312" w:cs="仿宋_GB2312" w:eastAsia="仿宋_GB2312"/>
                <w:sz w:val="21"/>
              </w:rPr>
              <w:t>3</w:t>
            </w:r>
            <w:r>
              <w:rPr>
                <w:rFonts w:ascii="仿宋_GB2312" w:hAnsi="仿宋_GB2312" w:cs="仿宋_GB2312" w:eastAsia="仿宋_GB2312"/>
                <w:sz w:val="21"/>
              </w:rPr>
              <w:t>%收取。</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具有有效期内的公安机关核发的《保安服务许可证》</w:t>
            </w:r>
          </w:p>
        </w:tc>
        <w:tc>
          <w:tcPr>
            <w:tcW w:type="dxa" w:w="3322"/>
          </w:tcPr>
          <w:p>
            <w:pPr>
              <w:pStyle w:val="null3"/>
              <w:jc w:val="left"/>
            </w:pPr>
            <w:r>
              <w:rPr>
                <w:rFonts w:ascii="仿宋_GB2312" w:hAnsi="仿宋_GB2312" w:cs="仿宋_GB2312" w:eastAsia="仿宋_GB2312"/>
              </w:rPr>
              <w:t>具有有效期内的公安机关核发的《保安服务许可证》（提供相关证明材料加盖公章）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开标（报价）一览表 商务应答表 自觉抵制政府采购领域商业贿赂行为承诺书 封面 商业信誉、财务会计制度、缴纳税收和社保的承诺函 具有独立承担民事责任的能力证明文件 供应商承诺函 投标（响应）报价明细表 投标人无不良信用记录 符合法律、行政法规规定的其他条件 报价函 供应商应提交的相关证明材料 无重大违法记录声明函 法定代表人资格证明书或法定代表人授权委托书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投标（响应）报价明细表 开标（报价）一览表 报价函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报价函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技术部分49.00分</w:t>
            </w:r>
          </w:p>
          <w:p>
            <w:pPr>
              <w:pStyle w:val="null3"/>
              <w:jc w:val="left"/>
            </w:pPr>
            <w:r>
              <w:rPr>
                <w:rFonts w:ascii="仿宋_GB2312" w:hAnsi="仿宋_GB2312" w:cs="仿宋_GB2312" w:eastAsia="仿宋_GB2312"/>
              </w:rPr>
              <w:t>商务部分31.00分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项目实施方案</w:t>
            </w:r>
          </w:p>
        </w:tc>
        <w:tc>
          <w:tcPr>
            <w:tcW w:type="dxa" w:w="2492"/>
          </w:tcPr>
          <w:p>
            <w:pPr>
              <w:pStyle w:val="null3"/>
              <w:jc w:val="left"/>
            </w:pPr>
            <w:r>
              <w:rPr>
                <w:rFonts w:ascii="仿宋_GB2312" w:hAnsi="仿宋_GB2312" w:cs="仿宋_GB2312" w:eastAsia="仿宋_GB2312"/>
              </w:rPr>
              <w:t>供应商针对本项目提供项目实施方案，内容包含但不限于：①了解本项目服务特点；②拟投入的人力成本；③制定的服务流程；④工作进度计划等。评标专家根据供应商提供的方案进行评分：方案中包含以上要求满足的全部内容，且上述内容完整、条理清晰，针对实际情况，考虑问题周全的得8分，每缺少一项扣2分，一项有内容缺陷扣1分，扣完为止。本项满分8分。（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项目应急处置方案</w:t>
            </w:r>
          </w:p>
        </w:tc>
        <w:tc>
          <w:tcPr>
            <w:tcW w:type="dxa" w:w="2492"/>
          </w:tcPr>
          <w:p>
            <w:pPr>
              <w:pStyle w:val="null3"/>
              <w:jc w:val="left"/>
            </w:pPr>
            <w:r>
              <w:rPr>
                <w:rFonts w:ascii="仿宋_GB2312" w:hAnsi="仿宋_GB2312" w:cs="仿宋_GB2312" w:eastAsia="仿宋_GB2312"/>
              </w:rPr>
              <w:t>供应商针对本项目需求提供详细的应急处置方案，内容包含但不限于：①应急组织机构及职责；②应急处置流程；③突发事件应急预案；④服务人员安全培训等。评标专家根据供应商提供的方案进行评分：方案中包含以上要求满足的全部内容，且上述内容完整、条理清晰，针对实际情况，考虑问题周全的得8分，每缺少一项扣2分，一项有内容缺陷扣1分，扣完为止。本项满分8分。（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培训方案</w:t>
            </w:r>
          </w:p>
        </w:tc>
        <w:tc>
          <w:tcPr>
            <w:tcW w:type="dxa" w:w="2492"/>
          </w:tcPr>
          <w:p>
            <w:pPr>
              <w:pStyle w:val="null3"/>
              <w:jc w:val="left"/>
            </w:pPr>
            <w:r>
              <w:rPr>
                <w:rFonts w:ascii="仿宋_GB2312" w:hAnsi="仿宋_GB2312" w:cs="仿宋_GB2312" w:eastAsia="仿宋_GB2312"/>
              </w:rPr>
              <w:t>供应商针对本项目采购需求提供的培训方案，包含但不限于：①培训标准及目的；②人员培训计划；③专业培训人员配备；④人员培训流程；⑤人员培训管理制度等内容。评标专家根据供应商提供的方案进行评分：方案中包含以上要求满足的全部内容，且上述内容完整、条理清晰，针对实际情况，考虑问题周全的得10分，每缺少一项扣2分，一项有内容缺陷扣1分，扣完为止。本项满分10分。（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保安人员管理方案</w:t>
            </w:r>
          </w:p>
        </w:tc>
        <w:tc>
          <w:tcPr>
            <w:tcW w:type="dxa" w:w="2492"/>
          </w:tcPr>
          <w:p>
            <w:pPr>
              <w:pStyle w:val="null3"/>
              <w:jc w:val="left"/>
            </w:pPr>
            <w:r>
              <w:rPr>
                <w:rFonts w:ascii="仿宋_GB2312" w:hAnsi="仿宋_GB2312" w:cs="仿宋_GB2312" w:eastAsia="仿宋_GB2312"/>
              </w:rPr>
              <w:t>供应商针对本项目提供保安人员管理方案，内容包含但不限于：①日常管理制度；②人员配置制度；③岗位责任制度；④勤务制度；⑤档案制度；⑥奖惩机制；⑦节假日管理制度等。评标专家根据供应商提供的方案进行评分：方案中包含以上要求满足的全部内容，且上述内容完整、条理清晰，针对实际情况，考虑问题周全的得7分，每缺少一项扣1分，一项有内容缺陷扣0.5分，扣完为止。本项满分7分。（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项目管理措施</w:t>
            </w:r>
          </w:p>
        </w:tc>
        <w:tc>
          <w:tcPr>
            <w:tcW w:type="dxa" w:w="2492"/>
          </w:tcPr>
          <w:p>
            <w:pPr>
              <w:pStyle w:val="null3"/>
              <w:jc w:val="left"/>
            </w:pPr>
            <w:r>
              <w:rPr>
                <w:rFonts w:ascii="仿宋_GB2312" w:hAnsi="仿宋_GB2312" w:cs="仿宋_GB2312" w:eastAsia="仿宋_GB2312"/>
              </w:rPr>
              <w:t>供应商针对本项目提供项目管理措施，内容包含但不限于：①项目管理组织机构；②内控管理制度与流程；③服务质量管理措施；④监督与反馈机制等。评标专家根据供应商提供的方案进行评分：方案中包含以上要求满足的全部内容，且上述内容完整、条理清晰，针对实际情况，考虑问题周全的得8分，每缺少一项扣2分，一项有内容缺陷扣1分，扣完为止。本项满分8分。（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岗位服务要求与标准</w:t>
            </w:r>
          </w:p>
        </w:tc>
        <w:tc>
          <w:tcPr>
            <w:tcW w:type="dxa" w:w="2492"/>
          </w:tcPr>
          <w:p>
            <w:pPr>
              <w:pStyle w:val="null3"/>
              <w:jc w:val="left"/>
            </w:pPr>
            <w:r>
              <w:rPr>
                <w:rFonts w:ascii="仿宋_GB2312" w:hAnsi="仿宋_GB2312" w:cs="仿宋_GB2312" w:eastAsia="仿宋_GB2312"/>
              </w:rPr>
              <w:t>供应商针对本项目提供岗位服务要求与标准，内容包含但不限于：①门卫服务标准；②监控服务标准；③巡逻服务标准；④消防检查服务标准等。评标专家根据供应商提供的方案进行评分：方案中包含以上要求满足的全部内容，且上述内容完整、条理清晰，针对实际情况，考虑问题周全的得8分，每缺少一项扣2分，一项有内容缺陷扣1分，扣完为止。本项满分8分。（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类似项目业绩</w:t>
            </w:r>
          </w:p>
        </w:tc>
        <w:tc>
          <w:tcPr>
            <w:tcW w:type="dxa" w:w="2492"/>
          </w:tcPr>
          <w:p>
            <w:pPr>
              <w:pStyle w:val="null3"/>
              <w:jc w:val="left"/>
            </w:pPr>
            <w:r>
              <w:rPr>
                <w:rFonts w:ascii="仿宋_GB2312" w:hAnsi="仿宋_GB2312" w:cs="仿宋_GB2312" w:eastAsia="仿宋_GB2312"/>
              </w:rPr>
              <w:t>2023年1月1日至今（以合同签订时间为准），具有保安服务项目(派驻或安保活动类)业绩，每提供一个得5分，满分15分。 证明材料：提供业绩合同清晰扫描件加盖公章，未提供相应材料不得分。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专业服务运营团队</w:t>
            </w:r>
          </w:p>
        </w:tc>
        <w:tc>
          <w:tcPr>
            <w:tcW w:type="dxa" w:w="2492"/>
          </w:tcPr>
          <w:p>
            <w:pPr>
              <w:pStyle w:val="null3"/>
              <w:jc w:val="left"/>
            </w:pPr>
            <w:r>
              <w:rPr>
                <w:rFonts w:ascii="仿宋_GB2312" w:hAnsi="仿宋_GB2312" w:cs="仿宋_GB2312" w:eastAsia="仿宋_GB2312"/>
              </w:rPr>
              <w:t>1.对投标人提供的1 名项目运营团队主要负责人和2名运营服务及管理人员进行评审：3人中每1人有保安员证得2分，且为退伍军人加2分。（本项满分12分） 证明材料：提供上述人员相应证书复印件，及提供截至开标当月（不含）前6个月内任意3个月的投标人为其缴纳社会保险证明材料复印件或截至开标当月（不含）前6个月内任意3个月银行工资流水清单加盖公章，未提供相应材料不得分。 2.投标人提供承诺函，承诺所安排上岗保安人员[至少43人（含）]在上岗前持有中华人民共和国保安员证，得4分。未提供相应材料不得分。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HFCC20262691H</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2026年琼中县校园保安政府购买服务项目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2026年琼中县校园保安政府购买服务项目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2026年琼中县校园保安政府购买服务项目</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2291384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w:t>
      </w:r>
    </w:p>
    <w:p>
      <w:pPr>
        <w:pStyle w:val="null3"/>
        <w:ind w:firstLine="960"/>
        <w:jc w:val="left"/>
      </w:pPr>
      <w:r>
        <w:rPr>
          <w:rFonts w:ascii="仿宋_GB2312" w:hAnsi="仿宋_GB2312" w:cs="仿宋_GB2312" w:eastAsia="仿宋_GB2312"/>
        </w:rPr>
        <w:t>详见附件：报价函</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