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19124">
      <w:pPr>
        <w:pStyle w:val="2"/>
        <w:spacing w:line="298" w:lineRule="auto"/>
      </w:pPr>
    </w:p>
    <w:p w14:paraId="177AED12">
      <w:pPr>
        <w:pStyle w:val="2"/>
        <w:spacing w:line="299" w:lineRule="auto"/>
        <w:rPr>
          <w:rFonts w:hint="eastAsia" w:ascii="仿宋" w:hAnsi="仿宋" w:eastAsia="仿宋" w:cs="仿宋"/>
        </w:rPr>
      </w:pPr>
    </w:p>
    <w:p w14:paraId="39AC4B30">
      <w:pPr>
        <w:pStyle w:val="2"/>
        <w:spacing w:line="299" w:lineRule="auto"/>
        <w:rPr>
          <w:rFonts w:hint="eastAsia" w:ascii="仿宋" w:hAnsi="仿宋" w:eastAsia="仿宋" w:cs="仿宋"/>
        </w:rPr>
      </w:pPr>
    </w:p>
    <w:p w14:paraId="607717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69" w:lineRule="auto"/>
        <w:ind w:left="2829" w:right="0" w:hanging="2829"/>
        <w:textAlignment w:val="baseline"/>
        <w:outlineLvl w:val="0"/>
        <w:rPr>
          <w:rFonts w:hint="eastAsia" w:ascii="仿宋" w:hAnsi="仿宋" w:eastAsia="仿宋" w:cs="仿宋"/>
          <w:b/>
          <w:bCs/>
          <w:sz w:val="35"/>
          <w:szCs w:val="35"/>
          <w:u w:val="none" w:color="auto"/>
        </w:rPr>
      </w:pPr>
      <w:r>
        <w:rPr>
          <w:rFonts w:hint="eastAsia" w:ascii="仿宋" w:hAnsi="仿宋" w:eastAsia="仿宋" w:cs="仿宋"/>
          <w:b/>
          <w:bCs/>
          <w:sz w:val="35"/>
          <w:szCs w:val="35"/>
          <w:u w:val="none" w:color="auto"/>
        </w:rPr>
        <w:t>2025—2026学年度琼中女足管理中心食堂委托经营服务项目</w:t>
      </w:r>
    </w:p>
    <w:p w14:paraId="143659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69" w:lineRule="auto"/>
        <w:ind w:left="0" w:leftChars="0" w:right="0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sz w:val="35"/>
          <w:szCs w:val="35"/>
        </w:rPr>
      </w:pPr>
      <w:r>
        <w:rPr>
          <w:rFonts w:hint="eastAsia" w:ascii="仿宋" w:hAnsi="仿宋" w:eastAsia="仿宋" w:cs="仿宋"/>
          <w:b/>
          <w:bCs/>
          <w:spacing w:val="-1"/>
          <w:sz w:val="35"/>
          <w:szCs w:val="35"/>
        </w:rPr>
        <w:t>采购合同</w:t>
      </w:r>
      <w:bookmarkStart w:id="0" w:name="_GoBack"/>
      <w:bookmarkEnd w:id="0"/>
    </w:p>
    <w:p w14:paraId="2F7D9152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173219A1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3D76E9F1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7D9F7E97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75CE59F4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3C633370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1D3B4BC6">
      <w:pPr>
        <w:pStyle w:val="2"/>
        <w:spacing w:line="248" w:lineRule="auto"/>
        <w:rPr>
          <w:rFonts w:hint="eastAsia" w:ascii="仿宋" w:hAnsi="仿宋" w:eastAsia="仿宋" w:cs="仿宋"/>
        </w:rPr>
      </w:pPr>
    </w:p>
    <w:p w14:paraId="2AEFD2C3">
      <w:pPr>
        <w:pStyle w:val="2"/>
        <w:spacing w:line="248" w:lineRule="auto"/>
        <w:rPr>
          <w:rFonts w:hint="eastAsia" w:ascii="仿宋" w:hAnsi="仿宋" w:eastAsia="仿宋" w:cs="仿宋"/>
        </w:rPr>
      </w:pPr>
    </w:p>
    <w:p w14:paraId="270AF1B9">
      <w:pPr>
        <w:spacing w:before="88" w:line="212" w:lineRule="auto"/>
        <w:ind w:left="1265"/>
        <w:rPr>
          <w:rFonts w:hint="eastAsia" w:ascii="仿宋" w:hAnsi="仿宋" w:eastAsia="仿宋" w:cs="仿宋"/>
          <w:sz w:val="27"/>
          <w:szCs w:val="27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27"/>
          <w:szCs w:val="27"/>
        </w:rPr>
        <w:t>项目编号：</w:t>
      </w:r>
      <w:r>
        <w:rPr>
          <w:rFonts w:hint="eastAsia" w:ascii="仿宋" w:hAnsi="仿宋" w:eastAsia="仿宋" w:cs="仿宋"/>
          <w:spacing w:val="-6"/>
          <w:sz w:val="27"/>
          <w:szCs w:val="27"/>
          <w:u w:val="single" w:color="auto"/>
          <w:lang w:val="en-US" w:eastAsia="zh-CN"/>
        </w:rPr>
        <w:t xml:space="preserve">                                           </w:t>
      </w:r>
    </w:p>
    <w:p w14:paraId="161E8BA8">
      <w:pPr>
        <w:pStyle w:val="2"/>
        <w:spacing w:line="249" w:lineRule="auto"/>
        <w:rPr>
          <w:rFonts w:hint="eastAsia" w:ascii="仿宋" w:hAnsi="仿宋" w:eastAsia="仿宋" w:cs="仿宋"/>
        </w:rPr>
      </w:pPr>
    </w:p>
    <w:p w14:paraId="0C16531D">
      <w:pPr>
        <w:spacing w:before="88" w:line="219" w:lineRule="auto"/>
        <w:ind w:left="1265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spacing w:val="4"/>
          <w:sz w:val="27"/>
          <w:szCs w:val="27"/>
        </w:rPr>
        <w:t>项目名称：</w:t>
      </w:r>
      <w:r>
        <w:rPr>
          <w:rFonts w:hint="eastAsia" w:ascii="仿宋" w:hAnsi="仿宋" w:eastAsia="仿宋" w:cs="仿宋"/>
          <w:spacing w:val="4"/>
          <w:sz w:val="27"/>
          <w:szCs w:val="27"/>
          <w:u w:val="single" w:color="auto"/>
        </w:rPr>
        <w:t>2025—2026学年度琼中女足管理中心食堂委托经营服务项目</w:t>
      </w:r>
    </w:p>
    <w:p w14:paraId="26AF9FF2">
      <w:pPr>
        <w:pStyle w:val="2"/>
        <w:rPr>
          <w:rFonts w:hint="eastAsia" w:ascii="仿宋" w:hAnsi="仿宋" w:eastAsia="仿宋" w:cs="仿宋"/>
        </w:rPr>
      </w:pPr>
    </w:p>
    <w:p w14:paraId="6CC52CBB">
      <w:pPr>
        <w:spacing w:before="78" w:line="219" w:lineRule="auto"/>
        <w:ind w:left="1265"/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spacing w:val="22"/>
          <w:sz w:val="24"/>
          <w:szCs w:val="24"/>
        </w:rPr>
        <w:t>合同编号：</w:t>
      </w:r>
      <w:r>
        <w:rPr>
          <w:rFonts w:hint="eastAsia" w:ascii="仿宋" w:hAnsi="仿宋" w:eastAsia="仿宋" w:cs="仿宋"/>
          <w:spacing w:val="22"/>
          <w:sz w:val="24"/>
          <w:szCs w:val="24"/>
          <w:u w:val="single"/>
          <w:lang w:val="en-US" w:eastAsia="zh-CN"/>
        </w:rPr>
        <w:t xml:space="preserve">                                       </w:t>
      </w:r>
    </w:p>
    <w:p w14:paraId="04DDBAF5">
      <w:pPr>
        <w:pStyle w:val="2"/>
        <w:spacing w:line="246" w:lineRule="auto"/>
        <w:rPr>
          <w:rFonts w:hint="eastAsia" w:ascii="仿宋" w:hAnsi="仿宋" w:eastAsia="仿宋" w:cs="仿宋"/>
        </w:rPr>
      </w:pPr>
    </w:p>
    <w:p w14:paraId="7F71AEE4">
      <w:pPr>
        <w:pStyle w:val="2"/>
        <w:spacing w:line="246" w:lineRule="auto"/>
        <w:rPr>
          <w:rFonts w:hint="eastAsia" w:ascii="仿宋" w:hAnsi="仿宋" w:eastAsia="仿宋" w:cs="仿宋"/>
        </w:rPr>
      </w:pPr>
    </w:p>
    <w:p w14:paraId="4D1E1121">
      <w:pPr>
        <w:pStyle w:val="2"/>
        <w:spacing w:line="246" w:lineRule="auto"/>
        <w:rPr>
          <w:rFonts w:hint="eastAsia" w:ascii="仿宋" w:hAnsi="仿宋" w:eastAsia="仿宋" w:cs="仿宋"/>
        </w:rPr>
      </w:pPr>
    </w:p>
    <w:p w14:paraId="4EE0B834">
      <w:pPr>
        <w:pStyle w:val="2"/>
        <w:spacing w:line="246" w:lineRule="auto"/>
        <w:rPr>
          <w:rFonts w:hint="eastAsia" w:ascii="仿宋" w:hAnsi="仿宋" w:eastAsia="仿宋" w:cs="仿宋"/>
        </w:rPr>
      </w:pPr>
    </w:p>
    <w:p w14:paraId="09047BFE">
      <w:pPr>
        <w:pStyle w:val="2"/>
        <w:spacing w:line="246" w:lineRule="auto"/>
        <w:rPr>
          <w:rFonts w:hint="eastAsia" w:ascii="仿宋" w:hAnsi="仿宋" w:eastAsia="仿宋" w:cs="仿宋"/>
        </w:rPr>
      </w:pPr>
    </w:p>
    <w:p w14:paraId="7367DD56">
      <w:pPr>
        <w:pStyle w:val="2"/>
        <w:spacing w:line="247" w:lineRule="auto"/>
        <w:rPr>
          <w:rFonts w:hint="eastAsia" w:ascii="仿宋" w:hAnsi="仿宋" w:eastAsia="仿宋" w:cs="仿宋"/>
        </w:rPr>
      </w:pPr>
    </w:p>
    <w:p w14:paraId="3FD6EF9A">
      <w:pPr>
        <w:spacing w:before="88" w:line="219" w:lineRule="auto"/>
        <w:ind w:left="1405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spacing w:val="13"/>
          <w:sz w:val="27"/>
          <w:szCs w:val="27"/>
        </w:rPr>
        <w:t>甲方：</w:t>
      </w:r>
      <w:r>
        <w:rPr>
          <w:rFonts w:hint="eastAsia" w:ascii="仿宋" w:hAnsi="仿宋" w:eastAsia="仿宋" w:cs="仿宋"/>
          <w:spacing w:val="-4"/>
          <w:sz w:val="27"/>
          <w:szCs w:val="27"/>
          <w:u w:val="single" w:color="auto"/>
          <w:lang w:eastAsia="zh-CN"/>
        </w:rPr>
        <w:t>琼中黎族苗族自治县教育局</w:t>
      </w:r>
    </w:p>
    <w:p w14:paraId="7CCA5C58">
      <w:pPr>
        <w:spacing w:before="299" w:line="219" w:lineRule="auto"/>
        <w:ind w:left="1440"/>
        <w:rPr>
          <w:rFonts w:hint="eastAsia" w:ascii="仿宋" w:hAnsi="仿宋" w:eastAsia="仿宋" w:cs="仿宋"/>
          <w:spacing w:val="-4"/>
          <w:sz w:val="27"/>
          <w:szCs w:val="27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7"/>
          <w:szCs w:val="27"/>
          <w:u w:val="none" w:color="auto"/>
        </w:rPr>
        <w:t>乙方：</w:t>
      </w:r>
      <w:r>
        <w:rPr>
          <w:rFonts w:hint="eastAsia" w:ascii="仿宋" w:hAnsi="仿宋" w:eastAsia="仿宋" w:cs="仿宋"/>
          <w:spacing w:val="-4"/>
          <w:sz w:val="27"/>
          <w:szCs w:val="27"/>
          <w:u w:val="single" w:color="auto"/>
          <w:lang w:val="en-US" w:eastAsia="zh-CN"/>
        </w:rPr>
        <w:t xml:space="preserve">                         </w:t>
      </w:r>
    </w:p>
    <w:p w14:paraId="6526D463">
      <w:pPr>
        <w:spacing w:before="299" w:line="219" w:lineRule="auto"/>
        <w:ind w:left="1440"/>
        <w:rPr>
          <w:rFonts w:hint="eastAsia" w:ascii="仿宋" w:hAnsi="仿宋" w:eastAsia="仿宋" w:cs="仿宋"/>
          <w:spacing w:val="-4"/>
          <w:sz w:val="84"/>
          <w:szCs w:val="84"/>
          <w:u w:val="single" w:color="auto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27"/>
          <w:szCs w:val="27"/>
          <w:u w:val="none" w:color="auto"/>
          <w:lang w:eastAsia="zh-CN"/>
        </w:rPr>
        <w:t>丙方：</w:t>
      </w:r>
      <w:r>
        <w:rPr>
          <w:rFonts w:hint="eastAsia" w:ascii="仿宋" w:hAnsi="仿宋" w:eastAsia="仿宋" w:cs="仿宋"/>
          <w:spacing w:val="-4"/>
          <w:sz w:val="27"/>
          <w:szCs w:val="27"/>
          <w:u w:val="single" w:color="auto"/>
          <w:lang w:val="en-US" w:eastAsia="zh-CN"/>
        </w:rPr>
        <w:t xml:space="preserve">                         </w:t>
      </w:r>
    </w:p>
    <w:p w14:paraId="704601D8">
      <w:pPr>
        <w:pStyle w:val="2"/>
        <w:spacing w:line="255" w:lineRule="auto"/>
        <w:rPr>
          <w:rFonts w:hint="eastAsia" w:ascii="仿宋" w:hAnsi="仿宋" w:eastAsia="仿宋" w:cs="仿宋"/>
        </w:rPr>
      </w:pPr>
    </w:p>
    <w:p w14:paraId="2BEBE22A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08BC6F43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495E9CF2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60FEB6E0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070F807F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35FCC00D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64A4BACC">
      <w:pPr>
        <w:pStyle w:val="2"/>
        <w:spacing w:line="256" w:lineRule="auto"/>
        <w:rPr>
          <w:rFonts w:hint="eastAsia" w:ascii="仿宋" w:hAnsi="仿宋" w:eastAsia="仿宋" w:cs="仿宋"/>
        </w:rPr>
      </w:pPr>
    </w:p>
    <w:p w14:paraId="23437192">
      <w:pPr>
        <w:spacing w:before="89" w:line="219" w:lineRule="auto"/>
        <w:ind w:left="1769"/>
        <w:rPr>
          <w:rFonts w:hint="eastAsia" w:ascii="仿宋" w:hAnsi="仿宋" w:eastAsia="仿宋" w:cs="仿宋"/>
          <w:sz w:val="27"/>
          <w:szCs w:val="27"/>
        </w:rPr>
      </w:pPr>
      <w:r>
        <w:rPr>
          <w:rFonts w:hint="eastAsia" w:ascii="仿宋" w:hAnsi="仿宋" w:eastAsia="仿宋" w:cs="仿宋"/>
          <w:b/>
          <w:bCs/>
          <w:spacing w:val="25"/>
          <w:sz w:val="27"/>
          <w:szCs w:val="27"/>
        </w:rPr>
        <w:t>签订日期：</w:t>
      </w:r>
      <w:r>
        <w:rPr>
          <w:rFonts w:hint="eastAsia" w:ascii="仿宋" w:hAnsi="仿宋" w:eastAsia="仿宋" w:cs="仿宋"/>
          <w:b/>
          <w:bCs/>
          <w:spacing w:val="25"/>
          <w:sz w:val="27"/>
          <w:szCs w:val="27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25"/>
          <w:sz w:val="27"/>
          <w:szCs w:val="27"/>
        </w:rPr>
        <w:t>年</w:t>
      </w:r>
      <w:r>
        <w:rPr>
          <w:rFonts w:hint="eastAsia" w:ascii="仿宋" w:hAnsi="仿宋" w:eastAsia="仿宋" w:cs="仿宋"/>
          <w:b/>
          <w:bCs/>
          <w:spacing w:val="25"/>
          <w:sz w:val="27"/>
          <w:szCs w:val="27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25"/>
          <w:sz w:val="27"/>
          <w:szCs w:val="27"/>
        </w:rPr>
        <w:t>月</w:t>
      </w:r>
      <w:r>
        <w:rPr>
          <w:rFonts w:hint="eastAsia" w:ascii="仿宋" w:hAnsi="仿宋" w:eastAsia="仿宋" w:cs="仿宋"/>
          <w:b/>
          <w:bCs/>
          <w:spacing w:val="25"/>
          <w:sz w:val="27"/>
          <w:szCs w:val="27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25"/>
          <w:sz w:val="27"/>
          <w:szCs w:val="27"/>
        </w:rPr>
        <w:t>日</w:t>
      </w:r>
    </w:p>
    <w:p w14:paraId="1C77ED7F">
      <w:pPr>
        <w:spacing w:line="219" w:lineRule="auto"/>
        <w:rPr>
          <w:rFonts w:ascii="宋体" w:hAnsi="宋体" w:eastAsia="宋体" w:cs="宋体"/>
          <w:sz w:val="27"/>
          <w:szCs w:val="27"/>
        </w:rPr>
        <w:sectPr>
          <w:pgSz w:w="12230" w:h="17060"/>
          <w:pgMar w:top="1450" w:right="499" w:bottom="1451" w:left="1834" w:header="0" w:footer="0" w:gutter="0"/>
          <w:cols w:space="720" w:num="1"/>
        </w:sectPr>
      </w:pPr>
    </w:p>
    <w:p w14:paraId="4F4A58D6">
      <w:pPr>
        <w:pStyle w:val="2"/>
        <w:spacing w:line="280" w:lineRule="auto"/>
      </w:pPr>
    </w:p>
    <w:p w14:paraId="1945CD5F">
      <w:pPr>
        <w:spacing w:before="88" w:line="222" w:lineRule="auto"/>
        <w:ind w:left="25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2"/>
          <w:sz w:val="27"/>
          <w:szCs w:val="27"/>
        </w:rPr>
        <w:t>甲方：</w:t>
      </w:r>
      <w:r>
        <w:rPr>
          <w:rFonts w:hint="eastAsia" w:ascii="仿宋" w:hAnsi="仿宋" w:eastAsia="仿宋" w:cs="仿宋"/>
          <w:spacing w:val="2"/>
          <w:sz w:val="27"/>
          <w:szCs w:val="27"/>
          <w:u w:val="single" w:color="auto"/>
        </w:rPr>
        <w:t>琼中黎族苗族自治县教育局</w:t>
      </w:r>
    </w:p>
    <w:p w14:paraId="345E0237">
      <w:pPr>
        <w:pStyle w:val="2"/>
        <w:spacing w:line="272" w:lineRule="auto"/>
      </w:pPr>
    </w:p>
    <w:p w14:paraId="292E5B13">
      <w:pPr>
        <w:spacing w:before="87" w:line="222" w:lineRule="auto"/>
        <w:ind w:left="176"/>
        <w:rPr>
          <w:rFonts w:hint="default" w:ascii="仿宋" w:hAnsi="仿宋" w:eastAsia="仿宋" w:cs="仿宋"/>
          <w:sz w:val="27"/>
          <w:szCs w:val="27"/>
          <w:lang w:val="en-US" w:eastAsia="zh-CN"/>
        </w:rPr>
      </w:pPr>
      <w:r>
        <w:rPr>
          <w:rFonts w:ascii="仿宋" w:hAnsi="仿宋" w:eastAsia="仿宋" w:cs="仿宋"/>
          <w:sz w:val="27"/>
          <w:szCs w:val="27"/>
        </w:rPr>
        <w:t>乙方：</w:t>
      </w:r>
      <w:r>
        <w:rPr>
          <w:rFonts w:hint="eastAsia" w:ascii="仿宋" w:hAnsi="仿宋" w:eastAsia="仿宋" w:cs="仿宋"/>
          <w:b/>
          <w:bCs/>
          <w:sz w:val="27"/>
          <w:szCs w:val="27"/>
          <w:u w:val="single" w:color="auto"/>
          <w:lang w:val="en-US" w:eastAsia="zh-CN"/>
        </w:rPr>
        <w:t xml:space="preserve">                 </w:t>
      </w:r>
    </w:p>
    <w:p w14:paraId="57846BDB">
      <w:pPr>
        <w:pStyle w:val="2"/>
        <w:spacing w:line="357" w:lineRule="auto"/>
      </w:pPr>
    </w:p>
    <w:p w14:paraId="6AADFC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甲乙双方</w:t>
      </w:r>
      <w:r>
        <w:rPr>
          <w:rFonts w:ascii="仿宋" w:hAnsi="仿宋" w:eastAsia="仿宋" w:cs="仿宋"/>
          <w:spacing w:val="3"/>
          <w:sz w:val="27"/>
          <w:szCs w:val="27"/>
        </w:rPr>
        <w:t>根据</w:t>
      </w:r>
      <w:r>
        <w:rPr>
          <w:rFonts w:hint="eastAsia" w:ascii="仿宋" w:hAnsi="仿宋" w:eastAsia="仿宋" w:cs="仿宋"/>
          <w:spacing w:val="3"/>
          <w:sz w:val="27"/>
          <w:szCs w:val="27"/>
          <w:lang w:val="en-US" w:eastAsia="zh-CN"/>
        </w:rPr>
        <w:t xml:space="preserve">   </w:t>
      </w:r>
      <w:r>
        <w:rPr>
          <w:rFonts w:ascii="仿宋" w:hAnsi="仿宋" w:eastAsia="仿宋" w:cs="仿宋"/>
          <w:spacing w:val="3"/>
          <w:sz w:val="27"/>
          <w:szCs w:val="27"/>
        </w:rPr>
        <w:t>年</w:t>
      </w:r>
      <w:r>
        <w:rPr>
          <w:rFonts w:hint="eastAsia" w:ascii="仿宋" w:hAnsi="仿宋" w:eastAsia="仿宋" w:cs="仿宋"/>
          <w:spacing w:val="3"/>
          <w:sz w:val="27"/>
          <w:szCs w:val="27"/>
          <w:lang w:val="en-US" w:eastAsia="zh-CN"/>
        </w:rPr>
        <w:t xml:space="preserve">   </w:t>
      </w:r>
      <w:r>
        <w:rPr>
          <w:rFonts w:ascii="仿宋" w:hAnsi="仿宋" w:eastAsia="仿宋" w:cs="仿宋"/>
          <w:spacing w:val="3"/>
          <w:sz w:val="27"/>
          <w:szCs w:val="27"/>
        </w:rPr>
        <w:t>月</w:t>
      </w:r>
      <w:r>
        <w:rPr>
          <w:rFonts w:hint="eastAsia" w:ascii="仿宋" w:hAnsi="仿宋" w:eastAsia="仿宋" w:cs="仿宋"/>
          <w:spacing w:val="3"/>
          <w:sz w:val="27"/>
          <w:szCs w:val="27"/>
          <w:lang w:val="en-US" w:eastAsia="zh-CN"/>
        </w:rPr>
        <w:t xml:space="preserve">   </w:t>
      </w:r>
      <w:r>
        <w:rPr>
          <w:rFonts w:ascii="仿宋" w:hAnsi="仿宋" w:eastAsia="仿宋" w:cs="仿宋"/>
          <w:spacing w:val="3"/>
          <w:sz w:val="27"/>
          <w:szCs w:val="27"/>
        </w:rPr>
        <w:t>日</w:t>
      </w:r>
      <w:r>
        <w:rPr>
          <w:rFonts w:hint="eastAsia" w:ascii="仿宋" w:hAnsi="仿宋" w:eastAsia="仿宋" w:cs="仿宋"/>
          <w:spacing w:val="3"/>
          <w:sz w:val="27"/>
          <w:szCs w:val="27"/>
        </w:rPr>
        <w:t>2025—2026学年度琼中女足管理中心食堂委托经营服务项目</w:t>
      </w:r>
      <w:r>
        <w:rPr>
          <w:rFonts w:ascii="仿宋" w:hAnsi="仿宋" w:eastAsia="仿宋" w:cs="仿宋"/>
          <w:spacing w:val="3"/>
          <w:sz w:val="27"/>
          <w:szCs w:val="27"/>
        </w:rPr>
        <w:t>(项目编号：</w:t>
      </w:r>
      <w:r>
        <w:rPr>
          <w:rFonts w:hint="eastAsia" w:ascii="仿宋" w:hAnsi="仿宋" w:eastAsia="仿宋" w:cs="仿宋"/>
          <w:spacing w:val="3"/>
          <w:sz w:val="27"/>
          <w:szCs w:val="27"/>
          <w:lang w:val="en-US" w:eastAsia="zh-CN"/>
        </w:rPr>
        <w:t xml:space="preserve">          </w:t>
      </w:r>
      <w:r>
        <w:rPr>
          <w:rFonts w:ascii="仿宋" w:hAnsi="仿宋" w:eastAsia="仿宋" w:cs="仿宋"/>
          <w:spacing w:val="3"/>
          <w:sz w:val="27"/>
          <w:szCs w:val="27"/>
        </w:rPr>
        <w:t>)公开招</w:t>
      </w:r>
      <w:r>
        <w:rPr>
          <w:rFonts w:ascii="仿宋" w:hAnsi="仿宋" w:eastAsia="仿宋" w:cs="仿宋"/>
          <w:spacing w:val="2"/>
          <w:sz w:val="27"/>
          <w:szCs w:val="27"/>
        </w:rPr>
        <w:t>标采购结</w:t>
      </w:r>
      <w:r>
        <w:rPr>
          <w:rFonts w:ascii="仿宋" w:hAnsi="仿宋" w:eastAsia="仿宋" w:cs="仿宋"/>
          <w:sz w:val="27"/>
          <w:szCs w:val="27"/>
        </w:rPr>
        <w:t>果及招标文件的要求，经协商一致，达成以下协议。</w:t>
      </w:r>
    </w:p>
    <w:p w14:paraId="7BB4CFE8">
      <w:pPr>
        <w:pStyle w:val="2"/>
        <w:spacing w:line="346" w:lineRule="auto"/>
      </w:pPr>
    </w:p>
    <w:p w14:paraId="726C8D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为进一步提高和规范管理甲方餐饮服务管理水平，办好甲方食堂，更好地为学员、教练提供优质安全的餐饮服务，根据《海南省食品药品监督管理局、海南省教育厅关于进一步加强学校食堂食品安全工作的通知》(琼食药监餐管[2015]46号，以下简称46号文)等文件精神，经甲方研究拟将甲方食堂委托给具有餐饮经营资质、守法经营的餐饮企业管理。</w:t>
      </w:r>
    </w:p>
    <w:p w14:paraId="67CD35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1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项目地址：</w:t>
      </w:r>
    </w:p>
    <w:p w14:paraId="2AD028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琼中女足管理中心，位于琼中县兴教路124号。</w:t>
      </w:r>
    </w:p>
    <w:p w14:paraId="35874F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2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项目规模：</w:t>
      </w:r>
    </w:p>
    <w:p w14:paraId="5B9F0F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琼中女足食堂总面积为644.4平方米，售餐间面积27.28平方米，操作间面积28.8平方米，餐位300个。</w:t>
      </w:r>
    </w:p>
    <w:p w14:paraId="567CBD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3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项目委托经营模式、经营期限</w:t>
      </w:r>
    </w:p>
    <w:p w14:paraId="58A967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1)委托经营模式</w:t>
      </w:r>
    </w:p>
    <w:p w14:paraId="2CD505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3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项目委托经营模式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：</w:t>
      </w:r>
    </w:p>
    <w:p w14:paraId="54501D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1）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集中供餐。供餐企业进驻琼中女足管理中心食堂，根据运动员需求，采购新鲜食材在食堂加工，以自助餐形式提供多种菜品供运动员选择；</w:t>
      </w:r>
    </w:p>
    <w:p w14:paraId="794B06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2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）集中配餐。供餐企业根据琼中女足管理中心订单和需求，由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配餐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企业中央厨房统一采购食材并进行加工，将制作好的热餐用餐车统一配送到各学校给运动员食用。</w:t>
      </w:r>
    </w:p>
    <w:p w14:paraId="6343AA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（3</w:t>
      </w:r>
      <w:r>
        <w:rPr>
          <w:rFonts w:ascii="仿宋" w:hAnsi="仿宋" w:eastAsia="仿宋" w:cs="仿宋"/>
          <w:spacing w:val="16"/>
          <w:sz w:val="27"/>
          <w:szCs w:val="27"/>
        </w:rPr>
        <w:t>)委托管理食堂经营期限：1年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。</w:t>
      </w:r>
    </w:p>
    <w:p w14:paraId="29E98B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4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委托管理食堂的经营管理要求</w:t>
      </w:r>
    </w:p>
    <w:p w14:paraId="6798C7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6076950</wp:posOffset>
                </wp:positionH>
                <wp:positionV relativeFrom="paragraph">
                  <wp:posOffset>1437640</wp:posOffset>
                </wp:positionV>
                <wp:extent cx="204470" cy="25209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47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FF9D55">
                            <w:pPr>
                              <w:spacing w:before="20" w:line="219" w:lineRule="auto"/>
                              <w:ind w:right="1"/>
                              <w:jc w:val="right"/>
                              <w:rPr>
                                <w:rFonts w:ascii="宋体" w:hAnsi="宋体" w:eastAsia="宋体" w:cs="宋体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8.5pt;margin-top:113.2pt;height:19.85pt;width:16.1pt;z-index:251659264;mso-width-relative:page;mso-height-relative:page;" filled="f" stroked="f" coordsize="21600,21600" o:gfxdata="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Pw63NoAAAALAQAADwAAAAAAAAABACAAAAAiAAAAZHJzL2Rvd25yZXYueG1sUEsB&#10;AhQAFAAAAAgAh07iQM6Mzm26AQAAcQ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8FF9D55">
                      <w:pPr>
                        <w:spacing w:before="20" w:line="219" w:lineRule="auto"/>
                        <w:ind w:right="1"/>
                        <w:jc w:val="right"/>
                        <w:rPr>
                          <w:rFonts w:ascii="宋体" w:hAnsi="宋体" w:eastAsia="宋体" w:cs="宋体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1)甲方为乙方提供食堂餐饮所需的场地各设施、设备(含水电、 消防、空调、监控和燃气设备)为现状提供，其余设备设施由乙方自备。经营期间所消耗的水电费、燃气费、垃圾清运费、卫生检测费等 一切成本均由乙方自行负责。经营期间设施设备的损坏均由乙方维修 或更换、增加或补充、维修更换费用由乙方自行负责。</w:t>
      </w:r>
    </w:p>
    <w:p w14:paraId="60A041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2)食堂要保证开饭时的分餐窗口开足，就餐必须刷卡消费，不 得收取现金(如有停电等特殊情况除外，但需经甲方同意方可实施)。 所需设备甲方已经一次性投入安装，后续维护由中标方与设备供应公 司协商，费用自理。</w:t>
      </w:r>
    </w:p>
    <w:p w14:paraId="41F08A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3)乙方必须根据甲方规定的时段经营，不得扰乱甲方正常的教学教育秩序。</w:t>
      </w:r>
    </w:p>
    <w:p w14:paraId="2F9E63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4)乙方应按46号文规定配齐、配足工作人员，经体检取得健 康证并培训合格后方能上岗，负责对所属工作人员的安全教育和管理 工 作 。</w:t>
      </w:r>
    </w:p>
    <w:p w14:paraId="4743D81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5)乙方自行采购、加工，自负盈亏，但需保证采购、制作、销 售的食品质量要求符合国家卫生、安全标准，保证一日三餐正点、饭 菜量足、质优、样多、价优，能适应不同经济状况和口味的师生就餐。</w:t>
      </w:r>
    </w:p>
    <w:p w14:paraId="6F7165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6)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琼中女足管理中心食堂以自助餐的形式供餐或配送餐食时，提供多种菜品选择，避免单调乏味，满足运动员的不同口味需求。食堂需为小学阶段足球运动员提供“三荤三素”标准，中学阶段足球运动员提供“四荤四素”的标准。参照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2019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年县人民政府专题会研究原则同意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45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—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65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元/人餐补标准，足球运动员伙食补助标准设置如下：</w:t>
      </w:r>
    </w:p>
    <w:p w14:paraId="6F9B64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小学足球班学生。伙食补助标准为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4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元/人/天。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4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元的餐标分别为：早餐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1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1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元，中餐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1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7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元，晚餐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17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元。</w:t>
      </w:r>
    </w:p>
    <w:p w14:paraId="5470AA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初中足球班学生。伙食补助标准为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元/人/天。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元的餐标分别为：早餐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1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3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元，中餐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21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元，晚餐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21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元。</w:t>
      </w:r>
    </w:p>
    <w:p w14:paraId="49C36C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高中足球班学生。伙食补助标准为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65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元/人/天。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65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元的餐标分别为：早餐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1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元，中餐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2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元，晚餐</w:t>
      </w:r>
      <w:r>
        <w:rPr>
          <w:rFonts w:hint="default" w:ascii="仿宋" w:hAnsi="仿宋" w:eastAsia="仿宋" w:cs="仿宋"/>
          <w:spacing w:val="16"/>
          <w:sz w:val="27"/>
          <w:szCs w:val="27"/>
          <w:lang w:eastAsia="zh-CN"/>
        </w:rPr>
        <w:t>2</w:t>
      </w:r>
      <w:r>
        <w:rPr>
          <w:rFonts w:hint="default" w:ascii="仿宋" w:hAnsi="仿宋" w:eastAsia="仿宋" w:cs="仿宋"/>
          <w:spacing w:val="16"/>
          <w:sz w:val="27"/>
          <w:szCs w:val="27"/>
          <w:lang w:val="en-US" w:eastAsia="zh-CN"/>
        </w:rPr>
        <w:t>5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元。</w:t>
      </w:r>
    </w:p>
    <w:p w14:paraId="572D6B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7)为确保经营者的采购渠道规范化，保证食品安全和质量，食堂所有的食材(油、面粉、白糖、黄豆、副食品以及肉类、蔬菜等) 采购均需由有资质的供货商供应，并符合所有索证手续，确保符合国 家及地方环境及食品卫生标准。</w:t>
      </w:r>
    </w:p>
    <w:p w14:paraId="00AFC6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8)做好安全消防、卫生检疫等工作，餐后认真清洗食具、每餐 消毒、清理供餐及用餐区域卫生，生熟物品分开存放，做好消除蚊蝇 鼠害工作。如发生罚款或卫生、食品安全事故赔偿责任，乙方应全部 承担。</w:t>
      </w:r>
    </w:p>
    <w:p w14:paraId="012153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9)乙方应妥善安排和处理其工作人员的工资福利和社保、安 全保障工作，自行负责用工的一切义务和风险。</w:t>
      </w:r>
    </w:p>
    <w:p w14:paraId="5EECE8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10)不得转包、分包。</w:t>
      </w:r>
    </w:p>
    <w:p w14:paraId="2B4C94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11)甲方有权对乙方的财务状况、经营状况、成本利润、服务 管理、价格质量、卫生秩序等进行监督检查并监理月度考核评价，连 续三个月度考核为合格及以下，则甲方有权终止合同并扣罚所有履约 保证金。</w:t>
      </w:r>
    </w:p>
    <w:p w14:paraId="472D31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12)乙方要完善管理制度，对食堂食品卫生安全负责，无条件 接受食品药监和教育行政主管部门的检查和督导。且按食品卫生部门 要求实行食品检测，所需器材涉及费用自理。</w:t>
      </w:r>
    </w:p>
    <w:p w14:paraId="788220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13)甲方配备的设备由甲方登记造册后交给乙方签收，期满后 按原清单的设备完好交回甲方，如有损坏或丢失的按折旧赔偿。</w:t>
      </w:r>
    </w:p>
    <w:p w14:paraId="41223E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14)在经营中如需要增添设备、设施，或者由于上级主管部门 要求增添设备、设施，由乙方自行购置，期满后不得拆除，完整移交 给甲方。</w:t>
      </w:r>
    </w:p>
    <w:p w14:paraId="11235E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5</w:t>
      </w:r>
      <w:r>
        <w:rPr>
          <w:rFonts w:ascii="仿宋" w:hAnsi="仿宋" w:eastAsia="仿宋" w:cs="仿宋"/>
          <w:spacing w:val="16"/>
          <w:sz w:val="27"/>
          <w:szCs w:val="27"/>
        </w:rPr>
        <w:t>)乙方在签订食堂经营委托管理合同前须要向甲方交纳履约保证金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 xml:space="preserve">   </w:t>
      </w:r>
      <w:r>
        <w:rPr>
          <w:rFonts w:ascii="仿宋" w:hAnsi="仿宋" w:eastAsia="仿宋" w:cs="仿宋"/>
          <w:spacing w:val="16"/>
          <w:sz w:val="27"/>
          <w:szCs w:val="27"/>
        </w:rPr>
        <w:t>万元。</w:t>
      </w:r>
    </w:p>
    <w:p w14:paraId="2E45DC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6</w:t>
      </w:r>
      <w:r>
        <w:rPr>
          <w:rFonts w:ascii="仿宋" w:hAnsi="仿宋" w:eastAsia="仿宋" w:cs="仿宋"/>
          <w:spacing w:val="16"/>
          <w:sz w:val="27"/>
          <w:szCs w:val="27"/>
        </w:rPr>
        <w:t>)甲方需每日向乙方报第二天用餐的人数，已确保乙方购买适 量的食材供餐，不影响教练员和运动员的就餐。</w:t>
      </w:r>
    </w:p>
    <w:p w14:paraId="1D5512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5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付款时间：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乙方应向甲方上缴支付所用的材料，</w:t>
      </w:r>
      <w:r>
        <w:rPr>
          <w:rFonts w:ascii="仿宋" w:hAnsi="仿宋" w:eastAsia="仿宋" w:cs="仿宋"/>
          <w:spacing w:val="16"/>
          <w:sz w:val="27"/>
          <w:szCs w:val="27"/>
        </w:rPr>
        <w:t>每月由甲方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支付</w:t>
      </w:r>
      <w:r>
        <w:rPr>
          <w:rFonts w:ascii="仿宋" w:hAnsi="仿宋" w:eastAsia="仿宋" w:cs="仿宋"/>
          <w:spacing w:val="16"/>
          <w:sz w:val="27"/>
          <w:szCs w:val="27"/>
        </w:rPr>
        <w:t>上月的餐费结算支付给乙方，(注：甲方按每日每餐的实际用餐人数给乙方结算)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，如因财政审批原因造成资金支出缓慢，乙方应表示理解，不追究甲方责任</w:t>
      </w:r>
      <w:r>
        <w:rPr>
          <w:rFonts w:ascii="仿宋" w:hAnsi="仿宋" w:eastAsia="仿宋" w:cs="仿宋"/>
          <w:spacing w:val="16"/>
          <w:sz w:val="27"/>
          <w:szCs w:val="27"/>
        </w:rPr>
        <w:t>。</w:t>
      </w:r>
    </w:p>
    <w:p w14:paraId="5027BDA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6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合同纠纷处理</w:t>
      </w:r>
    </w:p>
    <w:p w14:paraId="4CFC40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本合同执行过程中如发生纠纷，先协商解决，协商未果可向</w:t>
      </w: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甲方</w:t>
      </w:r>
      <w:r>
        <w:rPr>
          <w:rFonts w:ascii="仿宋" w:hAnsi="仿宋" w:eastAsia="仿宋" w:cs="仿宋"/>
          <w:spacing w:val="16"/>
          <w:sz w:val="27"/>
          <w:szCs w:val="27"/>
        </w:rPr>
        <w:t>所在地的人民法院提起诉讼。</w:t>
      </w:r>
    </w:p>
    <w:p w14:paraId="0000E4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7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合同生效</w:t>
      </w:r>
    </w:p>
    <w:p w14:paraId="70720B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本合同由甲乙双方签字并盖章后生效。</w:t>
      </w:r>
    </w:p>
    <w:p w14:paraId="122393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8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合同鉴证</w:t>
      </w:r>
    </w:p>
    <w:p w14:paraId="378BF3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招标代理机构应当在本合同上签章，以证明本合同条款与采购文 件、投标文件的相关要求相符并且未对采购服务和需求要求进行实质 性修改。</w:t>
      </w:r>
    </w:p>
    <w:p w14:paraId="2DA94D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9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 xml:space="preserve"> 组成本合同的文件包括：</w:t>
      </w:r>
    </w:p>
    <w:p w14:paraId="12EEA1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1)合同通用条款和专用条款；</w:t>
      </w:r>
    </w:p>
    <w:p w14:paraId="6B404E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2)招标文件、乙方的投标文件和评标时的澄清函(如有);</w:t>
      </w:r>
    </w:p>
    <w:p w14:paraId="5DAAC6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3)中标通知书；</w:t>
      </w:r>
    </w:p>
    <w:p w14:paraId="4064C1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hint="eastAsia" w:ascii="仿宋" w:hAnsi="仿宋" w:eastAsia="仿宋" w:cs="仿宋"/>
          <w:spacing w:val="16"/>
          <w:sz w:val="27"/>
          <w:szCs w:val="27"/>
          <w:lang w:eastAsia="zh-CN"/>
        </w:rPr>
        <w:t>（</w:t>
      </w:r>
      <w:r>
        <w:rPr>
          <w:rFonts w:ascii="仿宋" w:hAnsi="仿宋" w:eastAsia="仿宋" w:cs="仿宋"/>
          <w:spacing w:val="16"/>
          <w:sz w:val="27"/>
          <w:szCs w:val="27"/>
        </w:rPr>
        <w:t>4)甲乙双方商定的其他必要文件。</w:t>
      </w:r>
    </w:p>
    <w:p w14:paraId="3B6D85E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上述合同文件内容互为补充，如有不明确，由甲方负责解释。</w:t>
      </w:r>
    </w:p>
    <w:p w14:paraId="27244A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 xml:space="preserve">10 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合同备案</w:t>
      </w:r>
    </w:p>
    <w:p w14:paraId="4E32EB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本合同一式伍份，中文书写。甲方、乙方各执贰份，壹份由招标 代理机构备案。</w:t>
      </w:r>
    </w:p>
    <w:p w14:paraId="6A503A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03" w:lineRule="auto"/>
        <w:ind w:left="0" w:right="0" w:firstLine="601"/>
        <w:jc w:val="both"/>
        <w:textAlignment w:val="baseline"/>
        <w:rPr>
          <w:rFonts w:ascii="仿宋" w:hAnsi="仿宋" w:eastAsia="仿宋" w:cs="仿宋"/>
          <w:spacing w:val="16"/>
          <w:sz w:val="27"/>
          <w:szCs w:val="27"/>
        </w:rPr>
      </w:pPr>
      <w:r>
        <w:rPr>
          <w:rFonts w:ascii="仿宋" w:hAnsi="仿宋" w:eastAsia="仿宋" w:cs="仿宋"/>
          <w:spacing w:val="16"/>
          <w:sz w:val="27"/>
          <w:szCs w:val="27"/>
        </w:rPr>
        <w:t>11</w:t>
      </w:r>
      <w:r>
        <w:rPr>
          <w:rFonts w:hint="eastAsia" w:ascii="仿宋" w:hAnsi="仿宋" w:eastAsia="仿宋" w:cs="仿宋"/>
          <w:spacing w:val="16"/>
          <w:sz w:val="27"/>
          <w:szCs w:val="27"/>
          <w:lang w:val="en-US" w:eastAsia="zh-CN"/>
        </w:rPr>
        <w:t>.</w:t>
      </w:r>
      <w:r>
        <w:rPr>
          <w:rFonts w:ascii="仿宋" w:hAnsi="仿宋" w:eastAsia="仿宋" w:cs="仿宋"/>
          <w:spacing w:val="16"/>
          <w:sz w:val="27"/>
          <w:szCs w:val="27"/>
        </w:rPr>
        <w:t>合同转让和分包乙方不得全部或部分转让合同。</w:t>
      </w:r>
    </w:p>
    <w:p w14:paraId="26FADEA0">
      <w:pPr>
        <w:pStyle w:val="2"/>
        <w:spacing w:line="246" w:lineRule="auto"/>
      </w:pPr>
    </w:p>
    <w:p w14:paraId="0B88D6B9">
      <w:pPr>
        <w:pStyle w:val="2"/>
        <w:spacing w:line="246" w:lineRule="auto"/>
      </w:pPr>
    </w:p>
    <w:p w14:paraId="146E4434">
      <w:pPr>
        <w:pStyle w:val="2"/>
        <w:spacing w:line="246" w:lineRule="auto"/>
      </w:pPr>
    </w:p>
    <w:p w14:paraId="3E2CF7FC">
      <w:pPr>
        <w:spacing w:before="87" w:line="222" w:lineRule="auto"/>
        <w:ind w:left="748"/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eastAsia="zh-CN"/>
        </w:rPr>
        <w:sectPr>
          <w:pgSz w:w="11900" w:h="16830"/>
          <w:pgMar w:top="1430" w:right="1786" w:bottom="1451" w:left="1785" w:header="0" w:footer="0" w:gutter="0"/>
          <w:cols w:space="720" w:num="1"/>
        </w:sectPr>
      </w:pPr>
    </w:p>
    <w:p w14:paraId="62FFBA8D">
      <w:pPr>
        <w:spacing w:before="87" w:line="222" w:lineRule="auto"/>
        <w:ind w:left="748"/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eastAsia="zh-CN"/>
        </w:rPr>
      </w:pPr>
    </w:p>
    <w:p w14:paraId="31D717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eastAsia="zh-CN"/>
        </w:rPr>
        <w:t>甲方：琼中黎族苗族自治县教育局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(盖章)</w:t>
      </w:r>
    </w:p>
    <w:p w14:paraId="3864D9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地址：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</w:rPr>
        <w:t>琼中黎族苗族自治县营根镇海榆路287号</w:t>
      </w:r>
    </w:p>
    <w:p w14:paraId="3A5C94F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法定(授权)代表人：(签章)</w:t>
      </w:r>
    </w:p>
    <w:p w14:paraId="6EDA44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签订日期：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年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月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日</w:t>
      </w:r>
    </w:p>
    <w:p w14:paraId="5EB5DA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</w:p>
    <w:p w14:paraId="2DE6F6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乙方：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       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(盖章)</w:t>
      </w:r>
    </w:p>
    <w:p w14:paraId="49AC5C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地址：</w:t>
      </w:r>
    </w:p>
    <w:p w14:paraId="238D48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法定(授权)代表人：  (签章)</w:t>
      </w:r>
    </w:p>
    <w:p w14:paraId="1D2031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银行户名：</w:t>
      </w:r>
    </w:p>
    <w:p w14:paraId="5D40B2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开户银行：</w:t>
      </w:r>
    </w:p>
    <w:p w14:paraId="17ABAC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银行账号：</w:t>
      </w:r>
    </w:p>
    <w:p w14:paraId="52ACF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签订日期：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年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月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日</w:t>
      </w:r>
    </w:p>
    <w:p w14:paraId="31DDD1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</w:pPr>
    </w:p>
    <w:p w14:paraId="7BB94C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</w:pPr>
    </w:p>
    <w:p w14:paraId="4BD0E5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>采购代理机构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：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(盖章)</w:t>
      </w:r>
    </w:p>
    <w:p w14:paraId="193808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法定(授权)代表人：(签章)</w:t>
      </w:r>
    </w:p>
    <w:p w14:paraId="3D0D6F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7" w:line="360" w:lineRule="auto"/>
        <w:ind w:left="748"/>
        <w:textAlignment w:val="baseline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签订日期：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年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月</w:t>
      </w:r>
      <w:r>
        <w:rPr>
          <w:rFonts w:hint="eastAsia" w:ascii="仿宋" w:hAnsi="仿宋" w:eastAsia="仿宋" w:cs="仿宋"/>
          <w:b w:val="0"/>
          <w:bCs w:val="0"/>
          <w:spacing w:val="17"/>
          <w:sz w:val="27"/>
          <w:szCs w:val="27"/>
          <w:lang w:val="en-US" w:eastAsia="zh-CN"/>
        </w:rPr>
        <w:t xml:space="preserve">   </w:t>
      </w:r>
      <w:r>
        <w:rPr>
          <w:rFonts w:ascii="仿宋" w:hAnsi="仿宋" w:eastAsia="仿宋" w:cs="仿宋"/>
          <w:b w:val="0"/>
          <w:bCs w:val="0"/>
          <w:spacing w:val="17"/>
          <w:sz w:val="27"/>
          <w:szCs w:val="27"/>
        </w:rPr>
        <w:t>日</w:t>
      </w:r>
    </w:p>
    <w:sectPr>
      <w:pgSz w:w="11900" w:h="16830"/>
      <w:pgMar w:top="1430" w:right="1786" w:bottom="1451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2161843"/>
    <w:rsid w:val="069C2E01"/>
    <w:rsid w:val="086521EE"/>
    <w:rsid w:val="0C5A07E6"/>
    <w:rsid w:val="0F2033CB"/>
    <w:rsid w:val="0FBA381F"/>
    <w:rsid w:val="0FCC70AF"/>
    <w:rsid w:val="0FE73EE9"/>
    <w:rsid w:val="103E7FAD"/>
    <w:rsid w:val="176A6155"/>
    <w:rsid w:val="19597C05"/>
    <w:rsid w:val="1E0F11DA"/>
    <w:rsid w:val="25E35426"/>
    <w:rsid w:val="273F48DE"/>
    <w:rsid w:val="283A3FA0"/>
    <w:rsid w:val="2E2B6F9E"/>
    <w:rsid w:val="2FAA61E1"/>
    <w:rsid w:val="3E2E2B5F"/>
    <w:rsid w:val="4DFC4A28"/>
    <w:rsid w:val="50680152"/>
    <w:rsid w:val="56925F29"/>
    <w:rsid w:val="57C540DC"/>
    <w:rsid w:val="5A6E0A5B"/>
    <w:rsid w:val="5B765E19"/>
    <w:rsid w:val="61B96A60"/>
    <w:rsid w:val="637864A7"/>
    <w:rsid w:val="694C2A9E"/>
    <w:rsid w:val="75524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2459</Words>
  <Characters>2548</Characters>
  <TotalTime>5</TotalTime>
  <ScaleCrop>false</ScaleCrop>
  <LinksUpToDate>false</LinksUpToDate>
  <CharactersWithSpaces>2846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2025-07-23T18:46:00Z</dcterms:created>
  <dc:creator>Administrator</dc:creator>
  <cp:lastModifiedBy>admin</cp:lastModifiedBy>
  <dcterms:modified xsi:type="dcterms:W3CDTF">2025-08-13T01:58:41Z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2025-07-23T18:46:41Z</vt:filetime>
  </property>
  <property fmtid="{D5CDD505-2E9C-101B-9397-08002B2CF9AE}" pid="4" name="UsrData">
    <vt:lpwstr>6880bd8e1e9aa6001fbb215bwl</vt:lpwstr>
  </property>
  <property fmtid="{D5CDD505-2E9C-101B-9397-08002B2CF9AE}" pid="5" name="KSOTemplateDocerSaveRecord">
    <vt:lpwstr>eyJoZGlkIjoiYTJhMDVmZGEwNTI4MGEwMWI1M2Q5MjY4NzUzNGQ3ZjgiLCJ1c2VySWQiOiIzMTg2Mjc3MzQifQ==</vt:lpwstr>
  </property>
  <property fmtid="{D5CDD505-2E9C-101B-9397-08002B2CF9AE}" pid="6" name="KSOProductBuildVer">
    <vt:lpwstr>2052-12.1.0.21915</vt:lpwstr>
  </property>
  <property fmtid="{D5CDD505-2E9C-101B-9397-08002B2CF9AE}" pid="7" name="ICV">
    <vt:lpwstr>AB8A199BC09F47FA8BB373462859BD8F_12</vt:lpwstr>
  </property>
</Properties>
</file>