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</w:t>
      </w:r>
      <w:r>
        <w:rPr>
          <w:rFonts w:hint="eastAsia"/>
          <w:sz w:val="28"/>
          <w:szCs w:val="28"/>
          <w:lang w:eastAsia="zh-CN"/>
        </w:rPr>
        <w:t>项目</w:t>
      </w:r>
      <w:r>
        <w:rPr>
          <w:rFonts w:hint="eastAsia"/>
          <w:sz w:val="28"/>
          <w:szCs w:val="28"/>
        </w:rPr>
        <w:t xml:space="preserve">编号：               包号：  包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 w14:paraId="34D6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C0641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42909B7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货物</w:t>
            </w: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1065" w:type="dxa"/>
            <w:noWrap w:val="0"/>
            <w:vAlign w:val="top"/>
          </w:tcPr>
          <w:p w14:paraId="2D2A10D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生产厂商</w:t>
            </w:r>
            <w:r>
              <w:rPr>
                <w:rFonts w:hint="eastAsia" w:ascii="宋体" w:hAnsi="宋体"/>
                <w:sz w:val="28"/>
                <w:szCs w:val="28"/>
              </w:rPr>
              <w:t>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 w14:paraId="4EE1077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 w14:paraId="484A4E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01F3BCE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57B9C14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C33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02CBED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43B09A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23A066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6583D4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3C253D2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82C111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94CE32E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BE5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3DD995C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0E80935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B613C2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271CFF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2D94C73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2C77DE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487C0C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CCA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gridSpan w:val="2"/>
            <w:noWrap w:val="0"/>
            <w:vAlign w:val="top"/>
          </w:tcPr>
          <w:p w14:paraId="40ACB9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7809C5D5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99C47FF">
      <w:pPr>
        <w:rPr>
          <w:sz w:val="28"/>
          <w:szCs w:val="28"/>
        </w:rPr>
      </w:pPr>
    </w:p>
    <w:p w14:paraId="4430C78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①投标人必须按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的格式详细报出投标总价的各个组成部分的报价</w:t>
      </w:r>
      <w:bookmarkStart w:id="0" w:name="_GoBack"/>
      <w:bookmarkEnd w:id="0"/>
      <w:r>
        <w:rPr>
          <w:rFonts w:ascii="宋体" w:hAnsi="宋体"/>
          <w:sz w:val="18"/>
          <w:szCs w:val="18"/>
        </w:rPr>
        <w:t>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0A292F91"/>
    <w:rsid w:val="4B607DA9"/>
    <w:rsid w:val="57B46E6F"/>
    <w:rsid w:val="5F5C681A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2025-05-22T07:20:46Z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5A923C908D424EA5BEC3A8BB43112708_13</vt:lpwstr>
  </property>
</Properties>
</file>