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CEBF">
      <w:pPr>
        <w:shd w:val="clear" w:color="auto" w:fill="auto"/>
        <w:spacing w:line="440" w:lineRule="exact"/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资格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  <w:t>承诺函</w:t>
      </w:r>
    </w:p>
    <w:p w14:paraId="22824550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（采购人或代理机构）</w:t>
      </w:r>
      <w:r>
        <w:rPr>
          <w:rFonts w:ascii="宋体" w:hAnsi="宋体" w:cs="宋体"/>
          <w:color w:val="auto"/>
          <w:sz w:val="24"/>
          <w:highlight w:val="none"/>
        </w:rPr>
        <w:t xml:space="preserve">： </w:t>
      </w:r>
    </w:p>
    <w:p w14:paraId="1584CE2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我公司作为本次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（项目名称）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）</w:t>
      </w:r>
      <w:r>
        <w:rPr>
          <w:rFonts w:ascii="宋体" w:hAnsi="宋体" w:cs="宋体"/>
          <w:color w:val="auto"/>
          <w:sz w:val="24"/>
          <w:highlight w:val="none"/>
        </w:rPr>
        <w:t>采购项目的投标人，根据招标文件的要求，</w:t>
      </w:r>
      <w:r>
        <w:rPr>
          <w:rFonts w:hint="eastAsia" w:ascii="宋体" w:hAnsi="宋体" w:cs="宋体"/>
          <w:color w:val="auto"/>
          <w:sz w:val="24"/>
          <w:highlight w:val="none"/>
        </w:rPr>
        <w:t>满足《中华人民共和国政府采购法》第二十二条规定，</w:t>
      </w:r>
      <w:r>
        <w:rPr>
          <w:rFonts w:ascii="宋体" w:hAnsi="宋体" w:cs="宋体"/>
          <w:color w:val="auto"/>
          <w:sz w:val="24"/>
          <w:highlight w:val="none"/>
        </w:rPr>
        <w:t xml:space="preserve">在此郑重承诺： </w:t>
      </w:r>
    </w:p>
    <w:p w14:paraId="6A1834C1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ascii="宋体" w:hAnsi="宋体" w:cs="宋体"/>
          <w:color w:val="auto"/>
          <w:sz w:val="24"/>
          <w:highlight w:val="none"/>
        </w:rPr>
        <w:t>1、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我公司是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在中华人民共和国注册的、具有独立承担民事责任的能力的法人。</w:t>
      </w:r>
    </w:p>
    <w:p w14:paraId="2967DE56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2、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具有良好的商业信誉和健全的财务会计制度</w:t>
      </w:r>
      <w:r>
        <w:rPr>
          <w:rFonts w:ascii="宋体" w:hAnsi="宋体" w:cs="宋体"/>
          <w:color w:val="auto"/>
          <w:sz w:val="24"/>
          <w:highlight w:val="none"/>
        </w:rPr>
        <w:t xml:space="preserve">。 </w:t>
      </w:r>
    </w:p>
    <w:p w14:paraId="186C759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3、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具有依法缴纳税收和社会保障资金的良好记录</w:t>
      </w:r>
      <w:r>
        <w:rPr>
          <w:rFonts w:ascii="宋体" w:hAnsi="宋体" w:cs="宋体"/>
          <w:color w:val="auto"/>
          <w:sz w:val="24"/>
          <w:highlight w:val="none"/>
        </w:rPr>
        <w:t xml:space="preserve">。 </w:t>
      </w:r>
    </w:p>
    <w:p w14:paraId="462B8F7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在近三年内无重大违法记录，信用状况良好，未被列入经营异常名录或者严重违法企业名单</w:t>
      </w:r>
      <w:r>
        <w:rPr>
          <w:rFonts w:ascii="宋体" w:hAnsi="宋体" w:cs="宋体"/>
          <w:color w:val="auto"/>
          <w:sz w:val="24"/>
          <w:highlight w:val="none"/>
        </w:rPr>
        <w:t>。</w:t>
      </w:r>
    </w:p>
    <w:p w14:paraId="121FFD46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5、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未被列入信用中国网站(www.creditchina.gov.cn)的“重大税收违法案件当事人名单”、“政府采购严重违法失信名单”及中国执行信息公开网（http://zxgk.court.gov.cn/）的“失信被执行人”和中国政府采购网(www.ccgp.gov.cn) 的“政府采购严重违法失信行为记录名单”。</w:t>
      </w:r>
    </w:p>
    <w:p w14:paraId="520D3E10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ascii="宋体" w:hAnsi="宋体" w:cs="宋体"/>
          <w:color w:val="auto"/>
          <w:sz w:val="24"/>
          <w:highlight w:val="none"/>
        </w:rPr>
        <w:t>、我公司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具有履行合同所必需的设备和专业技术能力。</w:t>
      </w:r>
    </w:p>
    <w:p w14:paraId="18601580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ascii="宋体" w:hAnsi="宋体" w:cs="宋体"/>
          <w:color w:val="auto"/>
          <w:sz w:val="24"/>
          <w:highlight w:val="none"/>
        </w:rPr>
        <w:t>、我公司为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>非联合体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投标。</w:t>
      </w:r>
    </w:p>
    <w:p w14:paraId="34A6EE8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ascii="宋体" w:hAnsi="宋体" w:cs="宋体"/>
          <w:color w:val="auto"/>
          <w:sz w:val="24"/>
          <w:highlight w:val="none"/>
        </w:rPr>
        <w:t>、我公司不存在单位负责人为同一人或者存在控股、管理关系的不同投标人，参加同一合同项下的政府采购活动的情形。</w:t>
      </w:r>
    </w:p>
    <w:p w14:paraId="66D5CBE5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我公司符合</w:t>
      </w:r>
      <w:r>
        <w:rPr>
          <w:rFonts w:ascii="宋体" w:hAnsi="宋体" w:cs="宋体"/>
          <w:color w:val="auto"/>
          <w:sz w:val="24"/>
          <w:highlight w:val="none"/>
        </w:rPr>
        <w:t>法律、行政法规规定的其他条件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  <w:bookmarkStart w:id="0" w:name="_GoBack"/>
      <w:bookmarkEnd w:id="0"/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EF1C582">
      <w:pPr>
        <w:shd w:val="clear" w:color="auto" w:fill="auto"/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33BA2AE7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投标人名称： （加盖单位公章）</w:t>
      </w:r>
    </w:p>
    <w:p w14:paraId="5B87005C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法定代表人或代理人：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ascii="宋体" w:hAnsi="宋体" w:cs="宋体"/>
          <w:color w:val="auto"/>
          <w:sz w:val="24"/>
          <w:highlight w:val="none"/>
        </w:rPr>
        <w:t xml:space="preserve">） </w:t>
      </w:r>
    </w:p>
    <w:p w14:paraId="5B89AFB8">
      <w:pPr>
        <w:shd w:val="clear" w:color="auto" w:fill="auto"/>
        <w:spacing w:line="480" w:lineRule="auto"/>
        <w:ind w:firstLine="480" w:firstLineChars="200"/>
        <w:jc w:val="right"/>
      </w:pPr>
      <w:r>
        <w:rPr>
          <w:rFonts w:ascii="宋体" w:hAnsi="宋体" w:cs="宋体"/>
          <w:color w:val="auto"/>
          <w:sz w:val="24"/>
          <w:highlight w:val="none"/>
        </w:rPr>
        <w:t>日期： 年 月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E7B82"/>
    <w:rsid w:val="1DED4156"/>
    <w:rsid w:val="305B2FEB"/>
    <w:rsid w:val="6D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adjustRightInd w:val="0"/>
      <w:snapToGrid w:val="0"/>
      <w:spacing w:beforeAutospacing="0" w:afterAutospacing="0" w:line="576" w:lineRule="atLeast"/>
      <w:ind w:firstLine="880" w:firstLineChars="200"/>
      <w:jc w:val="left"/>
      <w:outlineLvl w:val="1"/>
    </w:pPr>
    <w:rPr>
      <w:rFonts w:hint="eastAsia" w:ascii="黑体" w:hAnsi="黑体" w:eastAsia="黑体" w:cs="黑体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589</Characters>
  <Lines>0</Lines>
  <Paragraphs>0</Paragraphs>
  <TotalTime>1</TotalTime>
  <ScaleCrop>false</ScaleCrop>
  <LinksUpToDate>false</LinksUpToDate>
  <CharactersWithSpaces>609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零度可乐</cp:lastModifiedBy>
  <dcterms:modified xsi:type="dcterms:W3CDTF">2025-04-11T09:50:19Z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eyJoZGlkIjoiMGNlNWMzNGYzOWU2NzVkNjA0NDRmYmFiZTA0MGY5ZmMifQ==</vt:lpwstr>
  </property>
  <property fmtid="{D5CDD505-2E9C-101B-9397-08002B2CF9AE}" pid="4" name="ICV">
    <vt:lpwstr>D6172C0E83F24A4A9EA05C1755BB6EDE_13</vt:lpwstr>
  </property>
</Properties>
</file>