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3FDF9">
      <w:pPr>
        <w:spacing w:line="50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法律、行政法规规定的其他条件</w:t>
      </w:r>
    </w:p>
    <w:p w14:paraId="15CAFF5B">
      <w:pPr>
        <w:spacing w:line="500" w:lineRule="exact"/>
        <w:rPr>
          <w:rFonts w:ascii="Times New Roman" w:hAnsi="Times New Roman" w:cs="Times New Roman"/>
          <w:szCs w:val="21"/>
        </w:rPr>
      </w:pPr>
    </w:p>
    <w:p w14:paraId="38D22EA5">
      <w:pPr>
        <w:spacing w:line="500" w:lineRule="exact"/>
        <w:rPr>
          <w:rFonts w:ascii="Times New Roman" w:hAnsi="Times New Roman" w:cs="Times New Roman"/>
          <w:szCs w:val="21"/>
        </w:rPr>
      </w:pPr>
    </w:p>
    <w:p w14:paraId="46BF6804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承诺函</w:t>
      </w:r>
    </w:p>
    <w:p w14:paraId="348B3099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  <w:bookmarkStart w:id="0" w:name="_GoBack"/>
      <w:bookmarkEnd w:id="0"/>
    </w:p>
    <w:p w14:paraId="56505F3E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（投标人名称）郑重承诺：</w:t>
      </w:r>
    </w:p>
    <w:p w14:paraId="4C24B98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活动中，我方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（在下划线处如实填写：“不存在”或“存在”）下列情形之一：</w:t>
      </w:r>
    </w:p>
    <w:p w14:paraId="1683D16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（1）被依法暂停或者取消参加政府采购活动资格；</w:t>
      </w:r>
    </w:p>
    <w:p w14:paraId="39765688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（2）被责令停产停业、暂扣或者吊销许可证、暂扣或者吊销执照；</w:t>
      </w:r>
    </w:p>
    <w:p w14:paraId="14652FA5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（3）进入清算程序，或被宣告破产，或其他丧失履约能力的情形；</w:t>
      </w:r>
    </w:p>
    <w:p w14:paraId="2D1A8F41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1B20C085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（5）单位负责人为同一人或者存在直接控股、管理关系的不同投标人参加同一合同项下的政府采购活动；</w:t>
      </w:r>
    </w:p>
    <w:p w14:paraId="6DC7ED36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投标人再参加该采购项目的其他采购活动（投标人为采购人、采购代理机构在确定采购需求、编制招标文件过程中提供咨询论证，其提供的咨询论证意见成为招标文件中规定的投标人资格条件、</w:t>
      </w:r>
      <w:r>
        <w:rPr>
          <w:rFonts w:hint="eastAsia"/>
          <w:color w:val="auto"/>
          <w:szCs w:val="21"/>
          <w:highlight w:val="none"/>
        </w:rPr>
        <w:t>技术要求、商务要求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1400C87A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（7）</w:t>
      </w:r>
      <w:r>
        <w:rPr>
          <w:rFonts w:ascii="宋体" w:hAnsi="宋体"/>
          <w:szCs w:val="21"/>
        </w:rPr>
        <w:t>法律、行政法规</w:t>
      </w:r>
      <w:r>
        <w:rPr>
          <w:rFonts w:hint="eastAsia" w:ascii="宋体" w:hAnsi="宋体"/>
          <w:szCs w:val="21"/>
        </w:rPr>
        <w:t>、部门规章和其他政府采购政策规定的其他情形。</w:t>
      </w:r>
    </w:p>
    <w:p w14:paraId="06C5EB90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我方对上述承诺真实性负责。如有虚假，我方愿承担由此产生的一切法律责任和后果。</w:t>
      </w:r>
    </w:p>
    <w:p w14:paraId="54F85B8C">
      <w:pPr>
        <w:spacing w:line="600" w:lineRule="exact"/>
        <w:rPr>
          <w:rFonts w:ascii="宋体" w:hAnsi="宋体" w:cs="宋体"/>
          <w:szCs w:val="21"/>
        </w:rPr>
      </w:pPr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01717C"/>
    <w:rsid w:val="711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2025-04-22T10:25:48Z</dcterms:created>
  <dc:creator>Administrator</dc:creator>
  <cp:lastModifiedBy>o乄</cp:lastModifiedBy>
  <dcterms:modified xsi:type="dcterms:W3CDTF">2025-04-22T10:33:15Z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1E415BD041DA4A0DBFC019BB4B72E31C_12</vt:lpwstr>
  </property>
</Properties>
</file>