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21BB3">
      <w:pPr>
        <w:snapToGrid/>
        <w:spacing w:before="0" w:beforeAutospacing="0" w:after="0" w:afterAutospacing="0" w:line="560" w:lineRule="exact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auto"/>
          <w:spacing w:val="-15"/>
          <w:w w:val="100"/>
          <w:kern w:val="0"/>
          <w:sz w:val="30"/>
          <w:szCs w:val="30"/>
          <w:lang w:val="zh-CN"/>
        </w:rPr>
      </w:pPr>
      <w:bookmarkStart w:id="0" w:name="_GoBack"/>
      <w:r>
        <w:rPr>
          <w:rFonts w:hint="eastAsia" w:ascii="宋体" w:hAnsi="宋体" w:eastAsia="宋体" w:cs="宋体"/>
          <w:b/>
          <w:i w:val="0"/>
          <w:caps w:val="0"/>
          <w:color w:val="auto"/>
          <w:spacing w:val="-15"/>
          <w:w w:val="100"/>
          <w:kern w:val="0"/>
          <w:sz w:val="30"/>
          <w:szCs w:val="30"/>
          <w:lang w:val="zh-CN"/>
        </w:rPr>
        <w:t>附表1</w:t>
      </w:r>
    </w:p>
    <w:bookmarkEnd w:id="0"/>
    <w:p w14:paraId="54459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 w:firstLineChars="0"/>
        <w:jc w:val="center"/>
        <w:textAlignment w:val="baseline"/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-15"/>
          <w:w w:val="100"/>
          <w:kern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-15"/>
          <w:w w:val="100"/>
          <w:kern w:val="0"/>
          <w:sz w:val="30"/>
          <w:szCs w:val="30"/>
          <w:lang w:val="zh-CN" w:eastAsia="zh-CN"/>
        </w:rPr>
        <w:t>2025年乐东县公办中小学、幼儿园校园保安服务项目</w:t>
      </w:r>
    </w:p>
    <w:p w14:paraId="4D89D6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 w:firstLineChars="0"/>
        <w:jc w:val="center"/>
        <w:textAlignment w:val="baseline"/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-15"/>
          <w:w w:val="100"/>
          <w:kern w:val="0"/>
          <w:sz w:val="30"/>
          <w:szCs w:val="30"/>
          <w:lang w:val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-15"/>
          <w:w w:val="100"/>
          <w:kern w:val="0"/>
          <w:sz w:val="30"/>
          <w:szCs w:val="30"/>
          <w:lang w:val="zh-CN"/>
        </w:rPr>
        <w:t>需配备专职保安表</w:t>
      </w:r>
    </w:p>
    <w:tbl>
      <w:tblPr>
        <w:tblStyle w:val="6"/>
        <w:tblW w:w="89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920"/>
        <w:gridCol w:w="1470"/>
        <w:gridCol w:w="1470"/>
      </w:tblGrid>
      <w:tr w14:paraId="6D847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BD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69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90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在校生人数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AE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寄宿生人数</w:t>
            </w:r>
          </w:p>
        </w:tc>
      </w:tr>
      <w:tr w14:paraId="74121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E0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BF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乐东中学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1E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2472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04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2446</w:t>
            </w:r>
          </w:p>
        </w:tc>
      </w:tr>
      <w:tr w14:paraId="41386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B6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14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思源实验高级中学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90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2128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D7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2128</w:t>
            </w:r>
          </w:p>
        </w:tc>
      </w:tr>
      <w:tr w14:paraId="71AF5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CF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73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保国学校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80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531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</w:tr>
      <w:tr w14:paraId="0AA78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B7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D0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保显学校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AD6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3D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</w:tr>
      <w:tr w14:paraId="04B79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E9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31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利国镇中心小学西校区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DD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3F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</w:tr>
      <w:tr w14:paraId="62C8E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B6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92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乐光学校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521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3F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</w:tr>
      <w:tr w14:paraId="3D9FDE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0F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F4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乐罗中学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0C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81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399DE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DF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92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尖峰子弟学校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90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82D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46745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0F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27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万冲中学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DE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A6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</w:tr>
      <w:tr w14:paraId="29DD8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DD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EB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志仲中学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BA8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34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</w:tr>
      <w:tr w14:paraId="24FD2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F0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7C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千家中学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61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BE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</w:tr>
      <w:tr w14:paraId="1B157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D6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AB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莺歌海中学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AA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A7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2220F7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95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F0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尖峰中学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444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ED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 w14:paraId="08C71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3B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3F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联合中学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E1C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CA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</w:tr>
      <w:tr w14:paraId="1CF03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16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C3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县特殊学校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F5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28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 w14:paraId="476E8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28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22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江北幼儿园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8F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83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EBB3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95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A9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千家镇中心幼儿园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32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70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37FA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EC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A1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千家镇中心园抱伦分园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31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C5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4640D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0B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67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千家镇中心园福报分园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2A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73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793E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79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78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千家镇中心园乐光分园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21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DF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1E3BC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D9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37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千家镇福强小学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89A2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8555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</w:tr>
      <w:tr w14:paraId="4F1BA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85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D7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千家镇程畅小学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A9C8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9636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F3D5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F6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E6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大安镇中心幼儿园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6F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B5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4217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C4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EE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大安镇西黎小学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6974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5DFB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57F5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CA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40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大安镇木棉小学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531B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5FD5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3B7031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16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AC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大安镇南仇小学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DA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F351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17456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FF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56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大安镇昂外小学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C8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AEE9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CF7B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18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72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大安镇万车小学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B37D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663A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3FE47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A4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72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大安镇加巴小学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FC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1EE1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3B0BA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B4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D3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大安镇南木小学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86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094E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5C611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C5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61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大安镇后物小学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38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BA02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 w14:paraId="7E05E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CB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8A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尖峰镇中心学校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0F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E45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</w:tr>
      <w:tr w14:paraId="354AB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E9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79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尖峰镇山道小学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70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F9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0662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DC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5B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尖峰镇黑眉小学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2FE9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F0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33AA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4A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F5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尖峰镇岭头小学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13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4A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33940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CC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7A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尖峰镇红门小学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5D12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1D3A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23C02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D4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34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尖峰镇眉报小学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AA6C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2553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76EC3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4B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2D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尖峰镇海滨小学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B0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AC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1689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64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38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尖峰镇中心幼儿园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F8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CC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2834A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A5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1A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莺歌海镇中心学校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F1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12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521D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2A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21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莺歌海镇新一小学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E9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0AA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1E754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4B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18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莺歌海镇中心幼儿园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BA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90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0726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85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10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利国镇中心幼儿园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90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F2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4F47E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BA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98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利国镇中心学校（东校区）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CD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EF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</w:tr>
      <w:tr w14:paraId="16BB6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01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FB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利国镇荷口小学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3B14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CE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D6182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28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72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利国镇乐二小学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C804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84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74EB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4A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AF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利国镇茅坡小学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78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53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1786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3B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83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利国镇赤塘小学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A6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11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2DCA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40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87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抱由镇三平小学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B3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91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456006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0D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F6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抱由镇头塘小学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04D4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E9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C246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8E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67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抱由镇向阳小学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B79D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8B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14B90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F9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07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抱由镇阳光小学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D80F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FCF7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  <w:tr w14:paraId="6B75C7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2C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98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抱由镇山荣小学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4FF2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CC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0846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FB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6C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抱由镇中心幼儿园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26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A6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2AFA0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D3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1E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抱由镇保定小学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7EF9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58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3AD03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BA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5C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抱由镇德霞小学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8D67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EC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74025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CF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09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抱由镇多建小学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8EDA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FC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F0EC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DC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F2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抱由镇华侨小学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315B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29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148D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08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DD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抱由镇中心园山荣场部分园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9E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DA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1EC1C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8D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B7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九所镇中心幼儿园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95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AB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2FFA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EA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09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九所镇中心学校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D50D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D70A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</w:tr>
      <w:tr w14:paraId="7D056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A0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64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九所镇山脚小学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80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F0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F2CB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D0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90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九所镇抱旺小学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1A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A8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41CE7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DE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68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九所镇镜湖小学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AB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75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F0C64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7D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43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九所镇赤公小学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63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14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31AE5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70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64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黄流镇盐一小学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2685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9447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3C114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2D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FD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黄流镇中心幼儿园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67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2E2F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7C2F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C2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C0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黄流镇中心学校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D7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767F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D580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08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A6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黄流镇多能小学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74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44C3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1908B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6D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2E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黄流镇赤龙小学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CA73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7A60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4E61E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7C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C5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黄流镇佛老小学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7649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CB19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B0A0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A3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99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黄流镇赖元小学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0661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7C00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3DE8A7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67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D2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黄流镇水内小学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A55D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0593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B142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21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DB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黄流镇赤命小学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2156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67DB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2CB66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C5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7F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佛罗镇中心幼儿园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B7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5F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7EA306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33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AA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佛罗镇中心学校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D1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37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7248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3B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12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佛罗镇丰塘小学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C8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D0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448140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82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6C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佛罗镇青山小学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31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C4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8A55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64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60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佛罗镇新安小学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D6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A1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DF37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64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52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万冲镇中心园乐中场部分园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2A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FD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5683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2A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3D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万冲镇中心幼儿园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24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91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2F8E0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0B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76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万冲镇中心学校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442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2F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</w:tr>
      <w:tr w14:paraId="28849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B4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FE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万冲镇三柏小学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2F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0B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7E704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44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1A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万冲镇三人小学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EB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97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29AEC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96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34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万冲镇德崖小学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EA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E9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AEDC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E9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FE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万冲镇白玉兰希望小学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21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C1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42830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85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10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万冲镇卡法小学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E8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C6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E89D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03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8C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万冲镇抱隆小学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81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A0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D395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C8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E5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志仲镇凡培小学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75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EB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415F4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E1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E1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志仲镇中心幼儿园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ED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56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41DDE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74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10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志仲镇中心园保国场部分园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92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B0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27187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D6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4A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志仲镇中心园保国分园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2A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38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B807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DF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A0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志仲镇中心园保显场部分园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00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1F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1DFE1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F5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23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志仲镇中心园保显分园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3D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20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4FDFF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F5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61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黄流中学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89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CE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1956</w:t>
            </w:r>
          </w:p>
        </w:tc>
      </w:tr>
      <w:tr w14:paraId="41E47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1D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CA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冲坡中学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FCD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E9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</w:tr>
      <w:tr w14:paraId="042CD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B5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6E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8C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DC8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2443</w:t>
            </w:r>
          </w:p>
        </w:tc>
      </w:tr>
      <w:tr w14:paraId="3E68B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B4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3B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思源实验学校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71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FD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2089</w:t>
            </w:r>
          </w:p>
        </w:tc>
      </w:tr>
      <w:tr w14:paraId="4825F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5A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74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C00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E5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</w:tr>
      <w:tr w14:paraId="79CEC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58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EC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佛罗中学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5A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335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</w:tr>
      <w:tr w14:paraId="663562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F2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E6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F1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14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3028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9F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43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83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A5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E46C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50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70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九所镇中心园抱旺分园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F3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19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39EA9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89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6A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九所镇中心园罗马分园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B8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10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29DF9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5F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61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九所镇中心园新庄分园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30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06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62F1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D8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3F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千家镇中心学校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A49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41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</w:tr>
      <w:tr w14:paraId="6BB3B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A4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97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千家镇程畅小学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43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FD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7461C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CF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08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千家镇抱伦小学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5B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DD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B35C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A4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7E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千家镇福强小学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D1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59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516F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6B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54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利国镇中心园乐罗分园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1D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65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7A14F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36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A8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利国镇中心园塘仔分园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D5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F5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76E61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5E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5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利国镇中心园望楼分园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C0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89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27F78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C4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EE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利国镇中心园新联分园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0C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E3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79594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9E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4B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利国镇中心园红五分园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56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11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5ABCB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73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E5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利国镇中心园赤塘分园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87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1D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A806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53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D6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利国镇中心幼儿园乐一分园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D1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6D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4821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F2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01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尖峰镇中心园山道分园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80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22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29075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37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ED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尖峰镇中心园岭头分园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9F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2C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1BB42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23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31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志仲镇中心学校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37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DA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44180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FB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19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大安镇中心学校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54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64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</w:tr>
      <w:tr w14:paraId="2760B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59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1E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黄流镇中心园抱本分园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19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C8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23E7F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FA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2B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黄流镇中心园赤命分园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EE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8A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44B94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B3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C6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黄流镇中心园孔汶分园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C6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68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BA8A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17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B4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黄流镇中心园新荣分园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50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20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92DB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AF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B8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佛罗镇中心园丰塘分园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3A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4A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C4CA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87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EC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抱由镇延红教学点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E707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49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7645E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E7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F4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抱由镇永甘教学点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C3C4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A7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3DD29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C7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75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抱由镇中心园抱界分园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48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75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1F33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74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5E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抱由镇中心园多建分园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D9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C5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C19D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40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EE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莺歌海中心园新一分园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98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C0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E856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0F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85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县第二幼儿园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D6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E5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F185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6C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6D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华二黄中小学部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47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56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DF7B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F1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AC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利国镇中心冲坡分园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F0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87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3AF9D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EE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D6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思源实验小学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47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16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1089</w:t>
            </w:r>
          </w:p>
        </w:tc>
      </w:tr>
      <w:tr w14:paraId="2B7AA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A6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62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大安镇万车幼儿园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AC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10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455C5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17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93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万冲镇白玉兰幼儿园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9C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1B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040A9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89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FD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尖峰镇长沙幼儿园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8F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97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347F5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A4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59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佛罗镇白井分园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B5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D3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1CF35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75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D7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志仲镇塔丰分园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3A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B7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</w:tr>
    </w:tbl>
    <w:p w14:paraId="022D471B">
      <w:pPr>
        <w:pStyle w:val="2"/>
        <w:rPr>
          <w:rFonts w:hint="eastAsia" w:ascii="宋体" w:hAnsi="宋体" w:eastAsia="宋体" w:cs="宋体"/>
          <w:lang w:val="zh-CN"/>
        </w:rPr>
      </w:pPr>
    </w:p>
    <w:p w14:paraId="216FB212">
      <w:pPr>
        <w:rPr>
          <w:rFonts w:hint="eastAsia" w:ascii="宋体" w:hAnsi="宋体" w:eastAsia="宋体" w:cs="宋体"/>
          <w:color w:val="auto"/>
          <w:lang w:val="zh-CN"/>
        </w:rPr>
      </w:pPr>
      <w:r>
        <w:rPr>
          <w:rFonts w:hint="eastAsia" w:ascii="宋体" w:hAnsi="宋体" w:eastAsia="宋体" w:cs="宋体"/>
          <w:color w:val="auto"/>
          <w:lang w:val="zh-CN"/>
        </w:rPr>
        <w:br w:type="page"/>
      </w:r>
    </w:p>
    <w:p w14:paraId="36D984C6">
      <w:pPr>
        <w:rPr>
          <w:rFonts w:hint="eastAsia" w:ascii="宋体" w:hAnsi="宋体" w:eastAsia="宋体" w:cs="宋体"/>
          <w:b/>
          <w:i w:val="0"/>
          <w:caps w:val="0"/>
          <w:color w:val="auto"/>
          <w:spacing w:val="-15"/>
          <w:w w:val="1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i w:val="0"/>
          <w:caps w:val="0"/>
          <w:color w:val="auto"/>
          <w:spacing w:val="-15"/>
          <w:w w:val="100"/>
          <w:kern w:val="0"/>
          <w:sz w:val="30"/>
          <w:szCs w:val="30"/>
          <w:lang w:val="zh-CN"/>
        </w:rPr>
        <w:t>附表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-15"/>
          <w:w w:val="100"/>
          <w:kern w:val="0"/>
          <w:sz w:val="30"/>
          <w:szCs w:val="30"/>
          <w:lang w:val="en-US" w:eastAsia="zh-CN"/>
        </w:rPr>
        <w:t>2</w:t>
      </w:r>
    </w:p>
    <w:p w14:paraId="5B63CAED">
      <w:pPr>
        <w:bidi w:val="0"/>
        <w:jc w:val="center"/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校园专职保安</w:t>
      </w:r>
      <w:r>
        <w:rPr>
          <w:rFonts w:hint="eastAsia" w:ascii="宋体" w:hAnsi="宋体" w:eastAsia="宋体" w:cs="宋体"/>
          <w:sz w:val="28"/>
          <w:szCs w:val="32"/>
          <w:lang w:eastAsia="zh-CN"/>
        </w:rPr>
        <w:t>服务管理</w:t>
      </w:r>
      <w:r>
        <w:rPr>
          <w:rFonts w:hint="eastAsia" w:ascii="宋体" w:hAnsi="宋体" w:eastAsia="宋体" w:cs="宋体"/>
          <w:sz w:val="28"/>
          <w:szCs w:val="32"/>
        </w:rPr>
        <w:t>考核评分表</w:t>
      </w:r>
    </w:p>
    <w:tbl>
      <w:tblPr>
        <w:tblStyle w:val="7"/>
        <w:tblW w:w="10008" w:type="dxa"/>
        <w:tblInd w:w="-7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140"/>
        <w:gridCol w:w="3658"/>
        <w:gridCol w:w="2278"/>
        <w:gridCol w:w="748"/>
        <w:gridCol w:w="708"/>
        <w:gridCol w:w="1008"/>
      </w:tblGrid>
      <w:tr w14:paraId="6D662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468" w:type="dxa"/>
            <w:vAlign w:val="center"/>
          </w:tcPr>
          <w:p w14:paraId="21D5940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140" w:type="dxa"/>
            <w:vAlign w:val="center"/>
          </w:tcPr>
          <w:p w14:paraId="709904F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考核内容</w:t>
            </w:r>
          </w:p>
        </w:tc>
        <w:tc>
          <w:tcPr>
            <w:tcW w:w="3658" w:type="dxa"/>
            <w:vAlign w:val="center"/>
          </w:tcPr>
          <w:p w14:paraId="61D48FA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考核标准</w:t>
            </w:r>
          </w:p>
        </w:tc>
        <w:tc>
          <w:tcPr>
            <w:tcW w:w="2278" w:type="dxa"/>
            <w:vAlign w:val="center"/>
          </w:tcPr>
          <w:p w14:paraId="3E4E8A8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考核与评分办法</w:t>
            </w:r>
          </w:p>
          <w:p w14:paraId="6CE84A6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48" w:type="dxa"/>
            <w:vAlign w:val="center"/>
          </w:tcPr>
          <w:p w14:paraId="7FAA250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标准分值</w:t>
            </w:r>
          </w:p>
        </w:tc>
        <w:tc>
          <w:tcPr>
            <w:tcW w:w="708" w:type="dxa"/>
            <w:vAlign w:val="center"/>
          </w:tcPr>
          <w:p w14:paraId="0B79AF7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实际得分</w:t>
            </w:r>
          </w:p>
        </w:tc>
        <w:tc>
          <w:tcPr>
            <w:tcW w:w="1008" w:type="dxa"/>
            <w:vAlign w:val="center"/>
          </w:tcPr>
          <w:p w14:paraId="268F9ED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考核单位</w:t>
            </w:r>
          </w:p>
        </w:tc>
      </w:tr>
      <w:tr w14:paraId="55CA0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8" w:hRule="atLeast"/>
        </w:trPr>
        <w:tc>
          <w:tcPr>
            <w:tcW w:w="468" w:type="dxa"/>
            <w:vAlign w:val="center"/>
          </w:tcPr>
          <w:p w14:paraId="494DC19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140" w:type="dxa"/>
            <w:vAlign w:val="center"/>
          </w:tcPr>
          <w:p w14:paraId="04D802F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服务形象</w:t>
            </w:r>
          </w:p>
        </w:tc>
        <w:tc>
          <w:tcPr>
            <w:tcW w:w="3658" w:type="dxa"/>
          </w:tcPr>
          <w:p w14:paraId="637F4FC9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123B1D18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8872044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241F6B92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1、当班期间，保安员仪表整洁，端庄，着装统一，穿戴整齐，精神面貌饱满；</w:t>
            </w:r>
          </w:p>
          <w:p w14:paraId="27A5E26A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站姿端正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庄严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威武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对上门拜访人员登记、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询查要礼貌。</w:t>
            </w:r>
          </w:p>
        </w:tc>
        <w:tc>
          <w:tcPr>
            <w:tcW w:w="2278" w:type="dxa"/>
          </w:tcPr>
          <w:p w14:paraId="454C997D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56D9BE93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每各子项符合得5分；</w:t>
            </w:r>
          </w:p>
          <w:p w14:paraId="7E93DA4B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“符合”项得标准分值；“基本符合”项得标准分值的0.8x标准分值；“一般符合”项得0.6x标准分值；不符合项不得分；</w:t>
            </w:r>
          </w:p>
          <w:p w14:paraId="2F52AA99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（教育局结合保安人员日常工作形象等情况进行打分）</w:t>
            </w:r>
          </w:p>
        </w:tc>
        <w:tc>
          <w:tcPr>
            <w:tcW w:w="748" w:type="dxa"/>
          </w:tcPr>
          <w:p w14:paraId="3992B707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F2762ED">
            <w:pPr>
              <w:pStyle w:val="5"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  <w:p w14:paraId="0600E959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 w14:paraId="12709562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 w14:paraId="4ED6B3AD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 w14:paraId="0FEBBB73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 w14:paraId="5CDB90AD">
            <w:pPr>
              <w:pStyle w:val="5"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10分</w:t>
            </w:r>
          </w:p>
        </w:tc>
        <w:tc>
          <w:tcPr>
            <w:tcW w:w="708" w:type="dxa"/>
          </w:tcPr>
          <w:p w14:paraId="5B20384E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08" w:type="dxa"/>
          </w:tcPr>
          <w:p w14:paraId="0F73DD57">
            <w:pPr>
              <w:spacing w:line="240" w:lineRule="auto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44C53CFC">
            <w:pPr>
              <w:spacing w:line="240" w:lineRule="auto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3AE6AB0B">
            <w:pPr>
              <w:spacing w:line="240" w:lineRule="auto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78DDA736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4319EAB8">
            <w:pPr>
              <w:pStyle w:val="5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（学校日常考核，教育局随机抽查）</w:t>
            </w:r>
          </w:p>
        </w:tc>
      </w:tr>
      <w:tr w14:paraId="3541A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8" w:type="dxa"/>
            <w:vAlign w:val="center"/>
          </w:tcPr>
          <w:p w14:paraId="6461620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140" w:type="dxa"/>
            <w:vAlign w:val="center"/>
          </w:tcPr>
          <w:p w14:paraId="66D3726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基本要求</w:t>
            </w:r>
          </w:p>
        </w:tc>
        <w:tc>
          <w:tcPr>
            <w:tcW w:w="3658" w:type="dxa"/>
          </w:tcPr>
          <w:p w14:paraId="66F41CA2">
            <w:pPr>
              <w:numPr>
                <w:ilvl w:val="0"/>
                <w:numId w:val="1"/>
              </w:num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遵守有关规章制度和规定按时交接班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不迟到、早退、脱岗、睡岗、串岗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不擅自调换班次、岗位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；</w:t>
            </w:r>
          </w:p>
          <w:p w14:paraId="3053AECE">
            <w:pPr>
              <w:numPr>
                <w:ilvl w:val="0"/>
                <w:numId w:val="1"/>
              </w:num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在岗不做与工作无关的事情、愿接受交办的工作，不推脱或不满；</w:t>
            </w:r>
          </w:p>
          <w:p w14:paraId="2022EE35">
            <w:pPr>
              <w:pStyle w:val="5"/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对学生、家长、群众的求救，积极予以援救；</w:t>
            </w:r>
          </w:p>
          <w:p w14:paraId="70E055A4">
            <w:pPr>
              <w:pStyle w:val="5"/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不利用职务之便，做影响学校形象的事；</w:t>
            </w:r>
          </w:p>
          <w:p w14:paraId="26780D73">
            <w:pPr>
              <w:pStyle w:val="5"/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保安只能对学生进行教育，不能殴打学生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值班时间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阻止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上课期间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未办理请假手续私自外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出；</w:t>
            </w:r>
          </w:p>
          <w:p w14:paraId="2F5193B6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对在校区内粘贴喷涂或发放小广告进行有效管理；</w:t>
            </w:r>
          </w:p>
        </w:tc>
        <w:tc>
          <w:tcPr>
            <w:tcW w:w="2278" w:type="dxa"/>
          </w:tcPr>
          <w:p w14:paraId="08F73A3A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347C1182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43D1A130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每各子项符合得5分；</w:t>
            </w:r>
          </w:p>
          <w:p w14:paraId="6CEFEAB1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“符合”项得标准分值；“基本符合”项得标准分值的0.8x标准分值；“一般符合”项得0.6x标准分值；不符合项不得分；</w:t>
            </w:r>
          </w:p>
          <w:p w14:paraId="0F8A2C7C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（学校结合保安人员日常工作情况进行打分）</w:t>
            </w:r>
          </w:p>
        </w:tc>
        <w:tc>
          <w:tcPr>
            <w:tcW w:w="748" w:type="dxa"/>
          </w:tcPr>
          <w:p w14:paraId="4FA90FD2"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 w14:paraId="2F40F615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 w14:paraId="6ADCEE77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 w14:paraId="3F1EC534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 w14:paraId="28959C04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 w14:paraId="16F60C56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 w14:paraId="4ADDC60F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30分</w:t>
            </w:r>
          </w:p>
        </w:tc>
        <w:tc>
          <w:tcPr>
            <w:tcW w:w="708" w:type="dxa"/>
          </w:tcPr>
          <w:p w14:paraId="55A0BFFC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08" w:type="dxa"/>
          </w:tcPr>
          <w:p w14:paraId="02C4BA87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4A6BB3FD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5E556DE9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7B168C02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（学校日常考核，教育局随机抽查）</w:t>
            </w:r>
          </w:p>
        </w:tc>
      </w:tr>
      <w:tr w14:paraId="756A5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468" w:type="dxa"/>
            <w:vAlign w:val="center"/>
          </w:tcPr>
          <w:p w14:paraId="22BA77A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140" w:type="dxa"/>
            <w:vAlign w:val="center"/>
          </w:tcPr>
          <w:p w14:paraId="62905A3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安保人员职责履行</w:t>
            </w:r>
          </w:p>
        </w:tc>
        <w:tc>
          <w:tcPr>
            <w:tcW w:w="3658" w:type="dxa"/>
          </w:tcPr>
          <w:p w14:paraId="77742938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熟悉巡逻区域的基本情况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巡逻时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影响学校的正常工作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790E4EFF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认真盘查可疑人员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及时将闲杂人员劝离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禁止无关人员和车辆进入校园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每次巡查后做好巡查记录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  <w:p w14:paraId="42CCF596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3、发现特殊情况或突发事件及时报告；</w:t>
            </w:r>
          </w:p>
          <w:p w14:paraId="5ED15C3E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4、按规定履行来访登记手续、核实来访事由、查验有效证件等相关信息；</w:t>
            </w:r>
          </w:p>
          <w:p w14:paraId="39E355BC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5、指挥、疏导车辆停放在指定位置，保证出入畅通，学校上学、放学、午间等重点时段到大门执勤，维护交通秩序</w:t>
            </w:r>
          </w:p>
          <w:p w14:paraId="00FCC666">
            <w:pPr>
              <w:pStyle w:val="5"/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爱惜保安设备设施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熟练使用并及时保养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检查消防器材；</w:t>
            </w:r>
          </w:p>
          <w:p w14:paraId="37DF0E91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A8DF610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392E6448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278" w:type="dxa"/>
          </w:tcPr>
          <w:p w14:paraId="5F856236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58F41035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61DED324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每各子项符合得5分；</w:t>
            </w:r>
          </w:p>
          <w:p w14:paraId="0F66A55D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“符合”项得标准分值；“基本符合”项得标准分值的0.8x标准分值；“一般符合”项得0.6x标准分值；不符合项不得分；</w:t>
            </w:r>
          </w:p>
          <w:p w14:paraId="7F72F1C2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（教育局根据对各校安保工作情况进行评分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48" w:type="dxa"/>
          </w:tcPr>
          <w:p w14:paraId="5DD16E5A"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 w14:paraId="11149613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 w14:paraId="2D2F85CB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 w14:paraId="7C18DBCF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 w14:paraId="6680C87A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 w14:paraId="59D9D8C9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 w14:paraId="3BA5CECD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 w14:paraId="0AD0F5D3">
            <w:pPr>
              <w:pStyle w:val="5"/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30分</w:t>
            </w:r>
          </w:p>
        </w:tc>
        <w:tc>
          <w:tcPr>
            <w:tcW w:w="708" w:type="dxa"/>
          </w:tcPr>
          <w:p w14:paraId="56F58900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08" w:type="dxa"/>
          </w:tcPr>
          <w:p w14:paraId="5D172A95">
            <w:pPr>
              <w:spacing w:line="240" w:lineRule="auto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57871D25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4C7E11D2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513997EA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（学校日常考核，教育局随机抽查）</w:t>
            </w:r>
          </w:p>
        </w:tc>
      </w:tr>
      <w:tr w14:paraId="1EE2B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68" w:type="dxa"/>
            <w:vAlign w:val="center"/>
          </w:tcPr>
          <w:p w14:paraId="170C155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140" w:type="dxa"/>
            <w:vAlign w:val="center"/>
          </w:tcPr>
          <w:p w14:paraId="409F542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安保公司职责履行</w:t>
            </w:r>
          </w:p>
        </w:tc>
        <w:tc>
          <w:tcPr>
            <w:tcW w:w="3658" w:type="dxa"/>
          </w:tcPr>
          <w:p w14:paraId="7906FCFB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1、安保公司在服务期间组织两次（含）以上安保人员业务培训和消防、洪灾等紧急预案演练；</w:t>
            </w:r>
          </w:p>
          <w:p w14:paraId="74D089AB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2、安保公司有健全内部管理制度（含奖惩制度、招聘制度、财务制度等）；</w:t>
            </w:r>
          </w:p>
          <w:p w14:paraId="30BE728F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3、安保公司更换安保人员时有提前告知并在规定时间内补齐人员上岗、不安排无证人员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上岗、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不安排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超龄人员上岗；</w:t>
            </w:r>
          </w:p>
          <w:p w14:paraId="24AF7A39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4、在安保工作职责范围之内的服务地点未发生安全事故。</w:t>
            </w:r>
          </w:p>
          <w:p w14:paraId="3000CB4C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5、按时发放安保人员工资、未被相关部门检查发现严重违法问题和被上级部门通报。</w:t>
            </w:r>
          </w:p>
          <w:p w14:paraId="432404AF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6、有完善的安保人员考核方案，且每月对安保人员进行内部考核。</w:t>
            </w:r>
          </w:p>
          <w:p w14:paraId="21FB8AEF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2278" w:type="dxa"/>
          </w:tcPr>
          <w:p w14:paraId="2795A365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10D9EECA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3BD21CB5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3F86C748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每各子项符合得5分；</w:t>
            </w:r>
          </w:p>
          <w:p w14:paraId="34BF80ED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“符合”项得标准分值；“基本符合”项得标准分值的0.8x标准分值；“一般符合”项得0.6x标准分值；不符合项不得分；</w:t>
            </w:r>
          </w:p>
          <w:p w14:paraId="7DD47F84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教育局根据学校有关安全事故发生情况和相关单位的检查、调查、通报等情况进行评分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48" w:type="dxa"/>
          </w:tcPr>
          <w:p w14:paraId="350C7C51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358C0E48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422C62DC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75242068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6F03A561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02EBA133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7CC1A78A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37F7AF97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2F74E844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1C4BDD99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30分</w:t>
            </w:r>
          </w:p>
        </w:tc>
        <w:tc>
          <w:tcPr>
            <w:tcW w:w="708" w:type="dxa"/>
          </w:tcPr>
          <w:p w14:paraId="28F5C5E6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08" w:type="dxa"/>
          </w:tcPr>
          <w:p w14:paraId="1D0A92B5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05B7774">
            <w:pPr>
              <w:pStyle w:val="5"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  <w:p w14:paraId="286D1C72">
            <w:pPr>
              <w:pStyle w:val="5"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  <w:p w14:paraId="79C9EA6C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5D430B23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3881B380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0BA38DB2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0DE70607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03340AEC"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教育局</w:t>
            </w:r>
          </w:p>
        </w:tc>
      </w:tr>
    </w:tbl>
    <w:p w14:paraId="39019BF9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6AE4E32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注：学校参与考核的项目的最终得分是由各学校自行打分后取平均分。</w:t>
      </w:r>
    </w:p>
    <w:p w14:paraId="59FCC08C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679D4A8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D0A559C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1530051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E9AD77F">
      <w:pPr>
        <w:bidi w:val="0"/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教育局签字：                                学校</w:t>
      </w:r>
      <w:r>
        <w:rPr>
          <w:rFonts w:hint="eastAsia" w:ascii="宋体" w:hAnsi="宋体" w:eastAsia="宋体" w:cs="宋体"/>
          <w:sz w:val="28"/>
          <w:szCs w:val="32"/>
        </w:rPr>
        <w:t>签字：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               </w:t>
      </w:r>
    </w:p>
    <w:p w14:paraId="343CBD94">
      <w:pPr>
        <w:bidi w:val="0"/>
        <w:rPr>
          <w:rFonts w:hint="eastAsia" w:ascii="宋体" w:hAnsi="宋体" w:eastAsia="宋体" w:cs="宋体"/>
          <w:sz w:val="28"/>
          <w:szCs w:val="32"/>
        </w:rPr>
      </w:pPr>
    </w:p>
    <w:p w14:paraId="3B96E6B5">
      <w:pPr>
        <w:bidi w:val="0"/>
        <w:rPr>
          <w:rFonts w:hint="eastAsia" w:ascii="宋体" w:hAnsi="宋体" w:eastAsia="宋体" w:cs="宋体"/>
          <w:sz w:val="28"/>
          <w:szCs w:val="32"/>
        </w:rPr>
      </w:pPr>
    </w:p>
    <w:p w14:paraId="23189B4B">
      <w:pPr>
        <w:bidi w:val="0"/>
        <w:rPr>
          <w:rFonts w:hint="eastAsia" w:ascii="宋体" w:hAnsi="宋体" w:eastAsia="宋体" w:cs="宋体"/>
          <w:sz w:val="28"/>
          <w:szCs w:val="32"/>
          <w:lang w:val="zh-CN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考核日期：    年    月    日</w:t>
      </w:r>
    </w:p>
    <w:p w14:paraId="1BE5EFB6"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F843F2">
    <w:pPr>
      <w:pStyle w:val="3"/>
      <w:framePr w:wrap="around" w:vAnchor="text" w:hAnchor="margin" w:xAlign="outside" w:y="1"/>
      <w:rPr>
        <w:rStyle w:val="9"/>
        <w:rFonts w:ascii="宋体"/>
        <w:sz w:val="28"/>
        <w:szCs w:val="28"/>
      </w:rPr>
    </w:pPr>
    <w:r>
      <w:rPr>
        <w:rStyle w:val="9"/>
        <w:rFonts w:ascii="宋体" w:hAnsi="宋体"/>
        <w:sz w:val="28"/>
        <w:szCs w:val="28"/>
      </w:rPr>
      <w:t>—</w:t>
    </w:r>
    <w:r>
      <w:rPr>
        <w:rStyle w:val="9"/>
        <w:rFonts w:ascii="宋体" w:hAnsi="宋体"/>
        <w:sz w:val="28"/>
        <w:szCs w:val="28"/>
      </w:rPr>
      <w:fldChar w:fldCharType="begin"/>
    </w:r>
    <w:r>
      <w:rPr>
        <w:rStyle w:val="9"/>
        <w:rFonts w:ascii="宋体" w:hAnsi="宋体"/>
        <w:sz w:val="28"/>
        <w:szCs w:val="28"/>
      </w:rPr>
      <w:instrText xml:space="preserve">PAGE  </w:instrText>
    </w:r>
    <w:r>
      <w:rPr>
        <w:rStyle w:val="9"/>
        <w:rFonts w:ascii="宋体" w:hAnsi="宋体"/>
        <w:sz w:val="28"/>
        <w:szCs w:val="28"/>
      </w:rPr>
      <w:fldChar w:fldCharType="separate"/>
    </w:r>
    <w:r>
      <w:rPr>
        <w:rStyle w:val="9"/>
        <w:rFonts w:ascii="宋体" w:hAnsi="宋体"/>
        <w:sz w:val="28"/>
        <w:szCs w:val="28"/>
      </w:rPr>
      <w:t>4</w:t>
    </w:r>
    <w:r>
      <w:rPr>
        <w:rStyle w:val="9"/>
        <w:rFonts w:ascii="宋体" w:hAnsi="宋体"/>
        <w:sz w:val="28"/>
        <w:szCs w:val="28"/>
      </w:rPr>
      <w:fldChar w:fldCharType="end"/>
    </w:r>
    <w:r>
      <w:rPr>
        <w:rStyle w:val="9"/>
        <w:rFonts w:ascii="宋体" w:hAnsi="宋体"/>
        <w:sz w:val="28"/>
        <w:szCs w:val="28"/>
      </w:rPr>
      <w:t>—</w:t>
    </w:r>
  </w:p>
  <w:p w14:paraId="0F834847"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83F3E0">
    <w:pPr>
      <w:pStyle w:val="3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7A080996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3342EF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884693"/>
    <w:multiLevelType w:val="singleLevel"/>
    <w:tmpl w:val="D688469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4E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2025-09-19T02:51:01Z</dcterms:created>
  <dc:creator>小辉</dc:creator>
  <cp:lastModifiedBy>蜕变</cp:lastModifiedBy>
  <dcterms:modified xsi:type="dcterms:W3CDTF">2025-09-19T02:52:59Z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eyJoZGlkIjoiZWY4NDNiOGQ2YjRkNDU1OGJlN2Q3NTEwYWY1MDI4MjMiLCJ1c2VySWQiOiIxMzA3NjM2NTU2In0=</vt:lpwstr>
  </property>
  <property fmtid="{D5CDD505-2E9C-101B-9397-08002B2CF9AE}" pid="4" name="ICV">
    <vt:lpwstr>389F9824B8CE4210A4E86825BF539C4A_12</vt:lpwstr>
  </property>
</Properties>
</file>