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2025年乐东县公办中小学、幼儿园校园保安服务项目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hnby2025-034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海南八艺项目管理有限公司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乐东黎族自治县教育局</w:t>
      </w:r>
      <w:r>
        <w:rPr>
          <w:rFonts w:ascii="仿宋_GB2312" w:hAnsi="仿宋_GB2312" w:cs="仿宋_GB2312" w:eastAsia="仿宋_GB2312"/>
        </w:rPr>
        <w:t xml:space="preserve"> 委托， </w:t>
      </w:r>
      <w:r>
        <w:rPr>
          <w:rFonts w:ascii="仿宋_GB2312" w:hAnsi="仿宋_GB2312" w:cs="仿宋_GB2312" w:eastAsia="仿宋_GB2312"/>
        </w:rPr>
        <w:t>海南八艺项目管理有限公司</w:t>
      </w:r>
      <w:r>
        <w:rPr>
          <w:rFonts w:ascii="仿宋_GB2312" w:hAnsi="仿宋_GB2312" w:cs="仿宋_GB2312" w:eastAsia="仿宋_GB2312"/>
        </w:rPr>
        <w:t xml:space="preserve"> 对 </w:t>
      </w:r>
      <w:r>
        <w:rPr>
          <w:rFonts w:ascii="仿宋_GB2312" w:hAnsi="仿宋_GB2312" w:cs="仿宋_GB2312" w:eastAsia="仿宋_GB2312"/>
        </w:rPr>
        <w:t>2025年乐东县公办中小学、幼儿园校园保安服务项目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hnby2025-034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2025年乐东县公办中小学、幼儿园校园保安服务项目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13,100,000.00元</w:t>
      </w:r>
      <w:r>
        <w:rPr>
          <w:rFonts w:ascii="仿宋_GB2312" w:hAnsi="仿宋_GB2312" w:cs="仿宋_GB2312" w:eastAsia="仿宋_GB2312"/>
        </w:rPr>
        <w:t>壹仟叁佰壹拾万元整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1、特定资格条件：1、具有公安机关备案核发的在有效期内的《保安服务许可证》（投标人提供相关证明材料加盖公章）；2、必须为未被列入信用中国网站（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2、投标人（供应商）使用交易系统遇到问题可致电技术支持：4001691288。 3、本项目为远程不见面开标，开标前必须进入电子开标大厅在线签到（未签到视为无效投标）， 本采购活动采用全流程电子化的方式，响应、磋商、报价、评审等全流程均通过线上进行。 4、供应商须提前准备海南蓝色ca数字证书。CA数字证书认证咨询电话：0898-66668096。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乐东黎族自治县教育局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海南省乐东县抱由镇江南四路35号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0898- 85531391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海南八艺项目管理有限公司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海南省海口市美兰区海府街道美祥路上贤村16号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15799087622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采购包1：13,100,000.00元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代理服务费收费标准：按照《海南省物价局关于降低部分招标代理服务收费标准的通知》（琼价费管〔2011〕225号）文收取招标代理服务费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中标/成交单位须在成交后提供纸质投标文件一正一副共2份投标文件（双面打印）至代理机构处）本项目不接受供应商的电子备用投标文件，以供应商成功加密后递交至海南省政府采购智慧云平台的电子投标文件 为准，因投标人自身原因导致无法解密或解密失败的，自行承担不利后果。 2.签字和（或） 盖章要求：电子标签字以下四种形式之一均有效：（1）投标文件制作工具中加盖签名章或签字章；（2）投标文件制作工具中使用“手写签名”签字； （3）投标文件打印为文本签字后扫描上传；（4）投标文件打印为文本盖签名章或签字章后扫描上传。（5）响应文件应逐页加盖单位公章 。 3.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联系电话：15799087622</w:t>
      </w:r>
    </w:p>
    <w:p>
      <w:pPr>
        <w:pStyle w:val="null3"/>
        <w:jc w:val="left"/>
      </w:pPr>
      <w:r>
        <w:rPr>
          <w:rFonts w:ascii="仿宋_GB2312" w:hAnsi="仿宋_GB2312" w:cs="仿宋_GB2312" w:eastAsia="仿宋_GB2312"/>
        </w:rPr>
        <w:t>地址：海南省海口市美兰区海府街道美祥路上贤村16号</w:t>
      </w:r>
    </w:p>
    <w:p>
      <w:pPr>
        <w:pStyle w:val="null3"/>
        <w:jc w:val="left"/>
      </w:pPr>
      <w:r>
        <w:rPr>
          <w:rFonts w:ascii="仿宋_GB2312" w:hAnsi="仿宋_GB2312" w:cs="仿宋_GB2312" w:eastAsia="仿宋_GB2312"/>
        </w:rPr>
        <w:t>邮编：570205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(一)项目名称：</w:t>
      </w:r>
      <w:r>
        <w:rPr>
          <w:rFonts w:ascii="仿宋_GB2312" w:hAnsi="仿宋_GB2312" w:cs="仿宋_GB2312" w:eastAsia="仿宋_GB2312"/>
          <w:sz w:val="32"/>
        </w:rPr>
        <w:t>2025年乐东县公办中小学、幼儿园校园保安服务项目</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(二)项目金额：</w:t>
      </w:r>
      <w:r>
        <w:rPr>
          <w:rFonts w:ascii="仿宋_GB2312" w:hAnsi="仿宋_GB2312" w:cs="仿宋_GB2312" w:eastAsia="仿宋_GB2312"/>
          <w:sz w:val="32"/>
        </w:rPr>
        <w:t>13100000.00</w:t>
      </w:r>
      <w:r>
        <w:rPr>
          <w:rFonts w:ascii="仿宋_GB2312" w:hAnsi="仿宋_GB2312" w:cs="仿宋_GB2312" w:eastAsia="仿宋_GB2312"/>
          <w:sz w:val="32"/>
        </w:rPr>
        <w:t>元（含服务费），最终以实际服务量进行结算。</w:t>
      </w:r>
    </w:p>
    <w:p>
      <w:pPr>
        <w:pStyle w:val="null3"/>
        <w:ind w:firstLine="640"/>
        <w:jc w:val="both"/>
      </w:pPr>
      <w:r>
        <w:rPr>
          <w:rFonts w:ascii="仿宋_GB2312" w:hAnsi="仿宋_GB2312" w:cs="仿宋_GB2312" w:eastAsia="仿宋_GB2312"/>
          <w:sz w:val="32"/>
        </w:rPr>
        <w:t>(三)项目内容：乐东黎族自治县教育局通过公开招标的方式选择有经验，信誉好，服务优的供应商，由其为乐东黎族自治县公办中小学及幼儿园校园提供安保服务。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13,100,000.00</w:t>
      </w:r>
    </w:p>
    <w:p>
      <w:pPr>
        <w:pStyle w:val="null3"/>
        <w:jc w:val="left"/>
      </w:pPr>
      <w:r>
        <w:rPr>
          <w:rFonts w:ascii="仿宋_GB2312" w:hAnsi="仿宋_GB2312" w:cs="仿宋_GB2312" w:eastAsia="仿宋_GB2312"/>
        </w:rPr>
        <w:t>采购包最高限价（元）: 13,100,000.00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(一)中标人应为采购人提供24小时服务。</w:t>
            </w:r>
          </w:p>
          <w:p>
            <w:pPr>
              <w:pStyle w:val="null3"/>
              <w:ind w:firstLine="960"/>
              <w:jc w:val="both"/>
            </w:pPr>
            <w:r>
              <w:rPr>
                <w:rFonts w:ascii="仿宋_GB2312" w:hAnsi="仿宋_GB2312" w:cs="仿宋_GB2312" w:eastAsia="仿宋_GB2312"/>
                <w:sz w:val="32"/>
              </w:rPr>
              <w:t>（二）服务职责：</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1.中标人设立专人负责乐东县公办中小学及幼儿园校园保安服务的对接工作，设置专职人员对采购人各校区的保安工作的巡查、管理工作。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2.以维护校园正常的教学秩序为宗旨，把防盗抢、防火灾、防暴恐、防踩踏作为工作重点，全力协助平安校园建设。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3.落实对乐东县公办中小学及幼儿园人员及物品、各类车辆的出入管理制度，保障守护区域的安全。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4.保障守护乐东县公办中小学及幼儿园内人身及财物安全，处理内部治安案件。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5.检查守护区域的消防设备安全情况，做好火灾预防和火灾扑救等消防工作。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6.建立24小时应急保障机制，随时处理各类突发事件。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7.中标人负责保安人员管理，督促其积极配合学校开展安保工作，对于不支持、不配合校园工作的保安人员，经教育局调查核实后，由中标人无条件按要求进行更换或辞退。</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8.校园保安在工作过程中，因各种原因离职，造成岗位空缺，中标人需按要求及时补充。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9.中标人管理人员要持证上岗，员工要统一着装，佩戴明显标志，工作规范，作风严谨，文明服务。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10.中标人要保持同本项目采购人的密切联系，遇有重大事项及时报告和反馈信息，尊重采购人的意见，接受项目采购方的提议，监督和指导。</w:t>
            </w:r>
          </w:p>
          <w:p>
            <w:pPr>
              <w:pStyle w:val="null3"/>
              <w:ind w:firstLine="640"/>
              <w:jc w:val="both"/>
            </w:pPr>
            <w:r>
              <w:rPr>
                <w:rFonts w:ascii="仿宋_GB2312" w:hAnsi="仿宋_GB2312" w:cs="仿宋_GB2312" w:eastAsia="仿宋_GB2312"/>
                <w:sz w:val="32"/>
              </w:rPr>
              <w:t>(三)根据《</w:t>
            </w:r>
            <w:r>
              <w:rPr>
                <w:rFonts w:ascii="仿宋_GB2312" w:hAnsi="仿宋_GB2312" w:cs="仿宋_GB2312" w:eastAsia="仿宋_GB2312"/>
                <w:sz w:val="32"/>
              </w:rPr>
              <w:t>2019年全省中小学幼儿园“护校安园”行动方案</w:t>
            </w:r>
            <w:r>
              <w:rPr>
                <w:rFonts w:ascii="仿宋_GB2312" w:hAnsi="仿宋_GB2312" w:cs="仿宋_GB2312" w:eastAsia="仿宋_GB2312"/>
                <w:sz w:val="32"/>
              </w:rPr>
              <w:t>》学校保安员应当执证上岗并按照不低于以下标准配备：师生员工人数少于</w:t>
            </w:r>
            <w:r>
              <w:rPr>
                <w:rFonts w:ascii="仿宋_GB2312" w:hAnsi="仿宋_GB2312" w:cs="仿宋_GB2312" w:eastAsia="仿宋_GB2312"/>
                <w:sz w:val="32"/>
              </w:rPr>
              <w:t>100人的学校至少配1名专职保安；100人以上1000人以下的学校至少配2名专职保安；超过1000人的学校，每增加500学生增配1名专职保安。寄宿制学校最少配2名专职保安，在上述标准的基础上每增加300名寄宿生增配1名专职保安员。并保证每人每学期不少于一次的集中、分批次培训，不断地提高其履职能力。</w:t>
            </w:r>
            <w:r>
              <w:rPr>
                <w:rFonts w:ascii="仿宋_GB2312" w:hAnsi="仿宋_GB2312" w:cs="仿宋_GB2312" w:eastAsia="仿宋_GB2312"/>
                <w:sz w:val="32"/>
              </w:rPr>
              <w:t>中标人需</w:t>
            </w:r>
            <w:r>
              <w:rPr>
                <w:rFonts w:ascii="仿宋_GB2312" w:hAnsi="仿宋_GB2312" w:cs="仿宋_GB2312" w:eastAsia="仿宋_GB2312"/>
                <w:sz w:val="32"/>
              </w:rPr>
              <w:t>按照</w:t>
            </w:r>
            <w:r>
              <w:rPr>
                <w:rFonts w:ascii="仿宋_GB2312" w:hAnsi="仿宋_GB2312" w:cs="仿宋_GB2312" w:eastAsia="仿宋_GB2312"/>
                <w:sz w:val="32"/>
              </w:rPr>
              <w:t>《乐东黎族自治县公办中小学、幼儿园需配备专职保安表》足额提供符合条件的保安人员到学校开展安保工作，配置数量必须符合或优于。</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89"/>
              <w:gridCol w:w="586"/>
              <w:gridCol w:w="758"/>
              <w:gridCol w:w="1988"/>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单位数</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服务月数</w:t>
                  </w:r>
                </w:p>
              </w:tc>
              <w:tc>
                <w:tcPr>
                  <w:tcW w:type="dxa" w:w="19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备注</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139</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12</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为公办中小学、幼儿园配备。</w:t>
                  </w:r>
                  <w:r>
                    <w:rPr>
                      <w:rFonts w:ascii="仿宋_GB2312" w:hAnsi="仿宋_GB2312" w:cs="仿宋_GB2312" w:eastAsia="仿宋_GB2312"/>
                      <w:sz w:val="30"/>
                    </w:rPr>
                    <w:t>2、服务月数以实际服务公办中小学幼儿园校园数</w:t>
                  </w:r>
                  <w:r>
                    <w:rPr>
                      <w:rFonts w:ascii="仿宋_GB2312" w:hAnsi="仿宋_GB2312" w:cs="仿宋_GB2312" w:eastAsia="仿宋_GB2312"/>
                      <w:sz w:val="30"/>
                    </w:rPr>
                    <w:t>计算</w:t>
                  </w:r>
                  <w:r>
                    <w:rPr>
                      <w:rFonts w:ascii="仿宋_GB2312" w:hAnsi="仿宋_GB2312" w:cs="仿宋_GB2312" w:eastAsia="仿宋_GB2312"/>
                      <w:sz w:val="30"/>
                    </w:rPr>
                    <w:t>。</w:t>
                  </w:r>
                </w:p>
              </w:tc>
            </w:tr>
          </w:tbl>
          <w:p>
            <w:pPr>
              <w:pStyle w:val="null3"/>
              <w:ind w:firstLine="640"/>
              <w:jc w:val="both"/>
            </w:pPr>
            <w:r>
              <w:rPr>
                <w:rFonts w:ascii="仿宋_GB2312" w:hAnsi="仿宋_GB2312" w:cs="仿宋_GB2312" w:eastAsia="仿宋_GB2312"/>
                <w:sz w:val="32"/>
              </w:rPr>
              <w:t>(四)提供的校园保安人员应符合以下要求：</w:t>
            </w:r>
          </w:p>
          <w:p>
            <w:pPr>
              <w:pStyle w:val="null3"/>
              <w:ind w:firstLine="640"/>
              <w:jc w:val="both"/>
            </w:pPr>
            <w:r>
              <w:rPr>
                <w:rFonts w:ascii="仿宋_GB2312" w:hAnsi="仿宋_GB2312" w:cs="仿宋_GB2312" w:eastAsia="仿宋_GB2312"/>
                <w:sz w:val="32"/>
              </w:rPr>
              <w:t>1.拥护中国共产党的领导和国家各项方针、政策、自觉服从军事化管理，遵纪守法，具有乐于奉献、吃苦耐劳的精神，热爱消防工作，有强烈的事业心和责任感，具有良好的职业道德。</w:t>
            </w:r>
          </w:p>
          <w:p>
            <w:pPr>
              <w:pStyle w:val="null3"/>
              <w:ind w:firstLine="640"/>
              <w:jc w:val="both"/>
            </w:pPr>
            <w:r>
              <w:rPr>
                <w:rFonts w:ascii="仿宋_GB2312" w:hAnsi="仿宋_GB2312" w:cs="仿宋_GB2312" w:eastAsia="仿宋_GB2312"/>
                <w:sz w:val="32"/>
              </w:rPr>
              <w:t>2.无不良嗜好、违法犯罪和其他不良行为记录，具有适应全天候参与执勤、训练的身体素质和良好的心理素质。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3.乐东县户籍或在乐东居住一年以上的外市县人员，文化程度初中以上，年龄18-</w:t>
            </w:r>
            <w:r>
              <w:rPr>
                <w:rFonts w:ascii="仿宋_GB2312" w:hAnsi="仿宋_GB2312" w:cs="仿宋_GB2312" w:eastAsia="仿宋_GB2312"/>
                <w:sz w:val="32"/>
              </w:rPr>
              <w:t>55</w:t>
            </w:r>
            <w:r>
              <w:rPr>
                <w:rFonts w:ascii="仿宋_GB2312" w:hAnsi="仿宋_GB2312" w:cs="仿宋_GB2312" w:eastAsia="仿宋_GB2312"/>
                <w:sz w:val="32"/>
              </w:rPr>
              <w:t>周岁，身高</w:t>
            </w:r>
            <w:r>
              <w:rPr>
                <w:rFonts w:ascii="仿宋_GB2312" w:hAnsi="仿宋_GB2312" w:cs="仿宋_GB2312" w:eastAsia="仿宋_GB2312"/>
                <w:sz w:val="32"/>
              </w:rPr>
              <w:t>165CM以上，身体健康，体貌端正，无残疾，无重听，无色盲，无传染性疾病。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4.在同等条件下，持有保安上岗证人员、退伍军人，零就业家庭成员及公安、政法院校毕业的待岗学生优先，聘用时未取得保安员资格证的，中标人应及时安排其参加保安员资格考试，落实持证上岗制度。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合同履行期限（服务期）</w:t>
            </w:r>
            <w:r>
              <w:rPr>
                <w:rFonts w:ascii="仿宋_GB2312" w:hAnsi="仿宋_GB2312" w:cs="仿宋_GB2312" w:eastAsia="仿宋_GB2312"/>
                <w:sz w:val="32"/>
              </w:rPr>
              <w:t>：</w:t>
            </w:r>
            <w:r>
              <w:rPr>
                <w:rFonts w:ascii="仿宋_GB2312" w:hAnsi="仿宋_GB2312" w:cs="仿宋_GB2312" w:eastAsia="仿宋_GB2312"/>
                <w:sz w:val="32"/>
              </w:rPr>
              <w:t>自合同签订之日起</w:t>
            </w:r>
            <w:r>
              <w:rPr>
                <w:rFonts w:ascii="仿宋_GB2312" w:hAnsi="仿宋_GB2312" w:cs="仿宋_GB2312" w:eastAsia="仿宋_GB2312"/>
                <w:sz w:val="32"/>
              </w:rPr>
              <w:t>一年</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2.考核：采购人在每个服务年度结束前，对中标人服务</w:t>
            </w:r>
            <w:r>
              <w:rPr>
                <w:rFonts w:ascii="仿宋_GB2312" w:hAnsi="仿宋_GB2312" w:cs="仿宋_GB2312" w:eastAsia="仿宋_GB2312"/>
                <w:sz w:val="32"/>
              </w:rPr>
              <w:t>期间服务</w:t>
            </w:r>
            <w:r>
              <w:rPr>
                <w:rFonts w:ascii="仿宋_GB2312" w:hAnsi="仿宋_GB2312" w:cs="仿宋_GB2312" w:eastAsia="仿宋_GB2312"/>
                <w:sz w:val="32"/>
              </w:rPr>
              <w:t>情况进行考核，考核采用评分制，评分</w:t>
            </w:r>
            <w:r>
              <w:rPr>
                <w:rFonts w:ascii="仿宋_GB2312" w:hAnsi="仿宋_GB2312" w:cs="仿宋_GB2312" w:eastAsia="仿宋_GB2312"/>
                <w:sz w:val="32"/>
              </w:rPr>
              <w:t>70分以上为合格，考核不合格，采购人有权提前解除服务合同。</w:t>
            </w:r>
          </w:p>
          <w:p>
            <w:pPr>
              <w:pStyle w:val="null3"/>
              <w:ind w:firstLine="640"/>
              <w:jc w:val="both"/>
            </w:pPr>
            <w:r>
              <w:rPr>
                <w:rFonts w:ascii="仿宋_GB2312" w:hAnsi="仿宋_GB2312" w:cs="仿宋_GB2312" w:eastAsia="仿宋_GB2312"/>
                <w:sz w:val="32"/>
              </w:rPr>
              <w:t>3.服务地点：</w:t>
            </w:r>
            <w:r>
              <w:rPr>
                <w:rFonts w:ascii="仿宋_GB2312" w:hAnsi="仿宋_GB2312" w:cs="仿宋_GB2312" w:eastAsia="仿宋_GB2312"/>
                <w:sz w:val="32"/>
              </w:rPr>
              <w:t>采购人指定地点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4.结算方式：</w:t>
            </w:r>
            <w:r>
              <w:rPr>
                <w:rFonts w:ascii="仿宋_GB2312" w:hAnsi="仿宋_GB2312" w:cs="仿宋_GB2312" w:eastAsia="仿宋_GB2312"/>
                <w:sz w:val="32"/>
              </w:rPr>
              <w:t>以实际服务公办中小学幼儿园校园数结算</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 xml:space="preserve">   5.付款方式：签订合同后，依据乙</w:t>
            </w:r>
            <w:r>
              <w:rPr>
                <w:rFonts w:ascii="仿宋_GB2312" w:hAnsi="仿宋_GB2312" w:cs="仿宋_GB2312" w:eastAsia="仿宋_GB2312"/>
                <w:sz w:val="32"/>
              </w:rPr>
              <w:t>方</w:t>
            </w:r>
            <w:r>
              <w:rPr>
                <w:rFonts w:ascii="仿宋_GB2312" w:hAnsi="仿宋_GB2312" w:cs="仿宋_GB2312" w:eastAsia="仿宋_GB2312"/>
                <w:sz w:val="32"/>
              </w:rPr>
              <w:t>每月服务期满实际情况，乙方向甲方提交书面付款申请以及相应金额的增值税发票，甲方收到乙方交付的书面付款申请以及增值税发票并核验无误后在</w:t>
            </w:r>
            <w:r>
              <w:rPr>
                <w:rFonts w:ascii="仿宋_GB2312" w:hAnsi="仿宋_GB2312" w:cs="仿宋_GB2312" w:eastAsia="仿宋_GB2312"/>
                <w:sz w:val="32"/>
              </w:rPr>
              <w:t>5个工作日内向乙方支付当月人员的服务费；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依据项目特点拟定相对应的培训方案进行综合评分，内容包括但不限于①培训计划、②岗前培训、③日常培训、④培训考核等方案每一项内容3分，满分12分，每一项赋分标准如下: 1、方案内容完整详细，整体分析科学合理，可操作性强，有全部阐述各项指标得3分: 2、方案内容未完全阐述各项指标，基本完整，整体分析基本合理，可操作性不强的2分;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依据项目特点拟定相对应的应急预案进行综合评分，内容包括但不限于①校园火灾、②校园治安、③公共卫生、④重大安全事故等方案每一项内容3分，满分12分，每一项赋分标准如下: 1、方案内容完整详细，整体分析科学合理，可操作性强，有全部阐述各项指标得3分: 2、方案内容未完全阐述各项指标，基本完整，整体分析基本合理，可操作性不强的2分;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日常管理方案</w:t>
            </w:r>
          </w:p>
        </w:tc>
        <w:tc>
          <w:tcPr>
            <w:tcW w:type="dxa" w:w="2492"/>
          </w:tcPr>
          <w:p>
            <w:pPr>
              <w:pStyle w:val="null3"/>
              <w:jc w:val="both"/>
            </w:pPr>
            <w:r>
              <w:rPr>
                <w:rFonts w:ascii="仿宋_GB2312" w:hAnsi="仿宋_GB2312" w:cs="仿宋_GB2312" w:eastAsia="仿宋_GB2312"/>
              </w:rPr>
              <w:t>依据项目特点拟定相对应的日常管理方案进行综合评分，内容包括但不限于①劳动合同管理、②薪酬福利管理、③社会保障管理、④财务管理等方案每一项内容3分，满分12分，每一项赋分标准如下: 1、方案内容完整详细，整体分析科学合理，可操作性强，有全部阐述各项指标得3分: 2、方案内容未完全阐述各项指标，基本完整，整体分析基本合理，可操作性不强的2分;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依据项目特点拟定相对应的整体服务方案进行综合评分，内容包括但不限于①总体设想、②服务质量控制体系、③相关管理制度、④信息保密措施等方案每一项内容3分，满分12分，每一项赋分标准如下: 1、方案内容完整详细，整体分析科学合理，可操作性强，有全部阐述各项指标得3分: 2、方案内容未完全阐述各项指标，基本完整，整体分析基本合理，可操作性不强的2分;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秩序维护管理方案</w:t>
            </w:r>
          </w:p>
        </w:tc>
        <w:tc>
          <w:tcPr>
            <w:tcW w:type="dxa" w:w="2492"/>
          </w:tcPr>
          <w:p>
            <w:pPr>
              <w:pStyle w:val="null3"/>
              <w:jc w:val="both"/>
            </w:pPr>
            <w:r>
              <w:rPr>
                <w:rFonts w:ascii="仿宋_GB2312" w:hAnsi="仿宋_GB2312" w:cs="仿宋_GB2312" w:eastAsia="仿宋_GB2312"/>
              </w:rPr>
              <w:t>依据项目特点拟定相对应的秩序维护管理方案进行综合评分，内容包括但不限于①秩序管理措施、②消防监控管理、③巡逻管理等方案每一项内容3分，满分9分，每一项赋分标准如下: 1、方案内容完整详细，整体分析科学合理，可操作性强，有全部阐述各项指标得3分: 2、方案内容未完全阐述各项指标，基本完整，整体分析基本合理，可操作性不强的2分;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w:t>
            </w:r>
          </w:p>
        </w:tc>
        <w:tc>
          <w:tcPr>
            <w:tcW w:type="dxa" w:w="2492"/>
          </w:tcPr>
          <w:p>
            <w:pPr>
              <w:pStyle w:val="null3"/>
              <w:jc w:val="both"/>
            </w:pPr>
            <w:r>
              <w:rPr>
                <w:rFonts w:ascii="仿宋_GB2312" w:hAnsi="仿宋_GB2312" w:cs="仿宋_GB2312" w:eastAsia="仿宋_GB2312"/>
              </w:rPr>
              <w:t>投标人提供的技术参数完全满足或优于招标文件技术要求的得满分，满分19分； （1）标“▲”为重要指标，每有一项“▲”不满足的扣1分，共13条，最多扣13分。 （2）除标“▲”之外，未有任何标识的为一般性指标，一般性指标每有一项不满足的扣0.5分，共12项，最多扣6分。 注：1.如采购需求中有明确要求提供证明资料的，以采购需求中的要求为准；如采购需求中未明确证明材料的，以投标人在响应表情况填写内容为准，未填写的或参数不满足的都视为负偏离。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2022年1月1日至今（以签订时间为准），投标人承接过类似项目业绩，每提供一个得1分，最高得5分。 证明材料：提供合同复印件并加盖公章，未提供不得分。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①拟派项目项目管理人员中具有国家职业资格保安员二级技师证（原保安师），每提供1个得2分，满分4分。 ②拟派项目管理人员中有在部队服役过的退伍军人每提供1个得1分，满分5分。 证明材料：提供国家职业资格保安员二级技师证、退役军人证书复印件证明材料加盖供应商公章。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hnby2025-034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2025年乐东县公办中小学、幼儿园校园保安服务项目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2025年乐东县公办中小学、幼儿园校园保安服务项目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13100000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