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利国镇冲坡村道路硬化及路灯工程</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HNJC2025-003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乐东黎族自治县利国镇人民政府</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海南吉采项目管理有限公司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乐东黎族自治县利国镇人民政府</w:t>
      </w:r>
      <w:r>
        <w:rPr>
          <w:rFonts w:ascii="仿宋_GB2312" w:hAnsi="仿宋_GB2312" w:cs="仿宋_GB2312" w:eastAsia="仿宋_GB2312"/>
        </w:rPr>
        <w:t xml:space="preserve"> 的委托， </w:t>
      </w:r>
      <w:r>
        <w:rPr>
          <w:rFonts w:ascii="仿宋_GB2312" w:hAnsi="仿宋_GB2312" w:cs="仿宋_GB2312" w:eastAsia="仿宋_GB2312"/>
        </w:rPr>
        <w:t>海南吉采项目管理有限公司</w:t>
      </w:r>
      <w:r>
        <w:rPr>
          <w:rFonts w:ascii="仿宋_GB2312" w:hAnsi="仿宋_GB2312" w:cs="仿宋_GB2312" w:eastAsia="仿宋_GB2312"/>
        </w:rPr>
        <w:t xml:space="preserve"> 对 </w:t>
      </w:r>
      <w:r>
        <w:rPr>
          <w:rFonts w:ascii="仿宋_GB2312" w:hAnsi="仿宋_GB2312" w:cs="仿宋_GB2312" w:eastAsia="仿宋_GB2312"/>
        </w:rPr>
        <w:t>利国镇冲坡村道路硬化及路灯工程</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HNJC2025-003</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利国镇冲坡村道路硬化及路灯工程</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2,490,917.22元</w:t>
      </w:r>
      <w:r>
        <w:rPr>
          <w:rFonts w:ascii="仿宋_GB2312" w:hAnsi="仿宋_GB2312" w:cs="仿宋_GB2312" w:eastAsia="仿宋_GB2312"/>
        </w:rPr>
        <w:t>贰佰肆拾玖万零玖佰壹拾柒元贰角贰分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6 个月</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1、特定资格(1)：供应商资格要求：具备建设行政主管部门核发的市政公用工程施工总承包叁级（含）以上资质或根据《住房和城乡建设部关于印发建设工程企业资质管理制度改革方案的通知》（[建市〔2020〕94 号]）的规定已换发新证取得相应资质，且同时具备有效期内的安全生产许可证，并在人员、设备、资金等方面具有承担本项目施工的能力[提供资质证书复印件、有效的安全生产许可证复印件加盖供应商单位公章]</w:t>
      </w:r>
    </w:p>
    <w:p>
      <w:pPr>
        <w:pStyle w:val="null3"/>
        <w:jc w:val="left"/>
      </w:pPr>
      <w:r>
        <w:rPr>
          <w:rFonts w:ascii="仿宋_GB2312" w:hAnsi="仿宋_GB2312" w:cs="仿宋_GB2312" w:eastAsia="仿宋_GB2312"/>
        </w:rPr>
        <w:t>2、特定资格(2)：项目经理（项目负责人）要求：须具备本单位注册的市政公用工程专业贰级（或以上级）注册建造师执业资格，且未担任其他在施建设工程项目的项目经理（项目负责人）[提供全国建筑市场监管公共服务平台(四库一平台)截图证明、注册证复印件、无在建承诺函及 2025年1月至今任意一个月在本单位的社保缴纳证明（网上打印的社保清单有加盖社保管理单位电子印章或税务机构电子印章的视为缴纳社保证明）加盖供应商单位公章]</w:t>
      </w:r>
    </w:p>
    <w:p>
      <w:pPr>
        <w:pStyle w:val="null3"/>
        <w:jc w:val="left"/>
      </w:pPr>
      <w:r>
        <w:rPr>
          <w:rFonts w:ascii="仿宋_GB2312" w:hAnsi="仿宋_GB2312" w:cs="仿宋_GB2312" w:eastAsia="仿宋_GB2312"/>
        </w:rPr>
        <w:t>3、特定资格(3)：项目管理机构其他配备人员：项目技术负责人1人(具备市政工程类相关专业中级或以上职称；可兼任)、施工员1人、专职安全生产管理人员1人、质量员1人(可兼任)、劳资专管员 1 人(可兼任)、资料员(可兼任)1 人[提供①技术负责人职称证；②专职安全生产管理人员岗位证或安全生产考核合格证或职业培训合格证；③施工员、质量员、资料员提供岗位证书或职业培训合格证；④劳资专管员提供身份证和任命书。（相关证书须由建设行政主管部门或其认可的机构颁发）及 2025年1月至今任意一个月在本单位的社保缴纳证明（网上打印的社保清单有加盖社保管理单位电子印章或税务机构电子印章的视为缴纳社保证明），如为已退休人员需提供与本单位签订的有效劳动合同及退休证明材料，以上资料复印件加盖供应商单位公章]</w:t>
      </w:r>
    </w:p>
    <w:p>
      <w:pPr>
        <w:pStyle w:val="null3"/>
        <w:jc w:val="left"/>
      </w:pPr>
      <w:r>
        <w:rPr>
          <w:rFonts w:ascii="仿宋_GB2312" w:hAnsi="仿宋_GB2312" w:cs="仿宋_GB2312" w:eastAsia="仿宋_GB2312"/>
        </w:rPr>
        <w:t>4、特定资格(4)：诚信档案手册：供应商须提供在海南省住房和城乡建设厅海南省房屋建筑工程全过程监管信息平台完成《海南省建筑企业诚信档案手册》登记，并填报项目名称、项目地址、派驻的项目班子人员信息证明截图[提供诚信档案手册复印件加盖供应商单位公章]</w:t>
      </w:r>
    </w:p>
    <w:p>
      <w:pPr>
        <w:pStyle w:val="null3"/>
        <w:jc w:val="left"/>
      </w:pPr>
      <w:r>
        <w:rPr>
          <w:rFonts w:ascii="仿宋_GB2312" w:hAnsi="仿宋_GB2312" w:cs="仿宋_GB2312" w:eastAsia="仿宋_GB2312"/>
        </w:rPr>
        <w:t>5、特定资格(5)：信用承诺：供应商必须为未被列入中国执行信息公开网（http://zxgk.court.gov.cn/shixin/）的 “失信被执行人”、信用中国网站(https://www.creditchina.gov.cn/)的“重大税收违法失信主体”和“政府采购严重违法失信名单”、中国政府采购网(http://www.ccgp.gov.cn/)的“政府采购严重违法失信行为记录名单”[提供承诺函加盖供应商单位公章，由采购人或采购代理机构于本项目响应截止日在“信用中国”网站、“中国政府采购网”网站等渠道对供应商进行信用记录查询]</w:t>
      </w:r>
    </w:p>
    <w:p>
      <w:pPr>
        <w:pStyle w:val="null3"/>
        <w:jc w:val="left"/>
      </w:pPr>
      <w:r>
        <w:rPr>
          <w:rFonts w:ascii="仿宋_GB2312" w:hAnsi="仿宋_GB2312" w:cs="仿宋_GB2312" w:eastAsia="仿宋_GB2312"/>
        </w:rPr>
        <w:t>6、特定资格(6)：信誉要求：（1）磋商资格没有被取消、暂停；（2）没有处于被责令停业、财产被接管、冻结、破产状态；（3）在最近三年内没有骗取中标行为或严重违约行为或重大工程质量问题的[提供承诺函加盖供应商单位公章]</w:t>
      </w:r>
    </w:p>
    <w:p>
      <w:pPr>
        <w:pStyle w:val="null3"/>
        <w:jc w:val="left"/>
      </w:pPr>
      <w:r>
        <w:rPr>
          <w:rFonts w:ascii="仿宋_GB2312" w:hAnsi="仿宋_GB2312" w:cs="仿宋_GB2312" w:eastAsia="仿宋_GB2312"/>
        </w:rPr>
        <w:t>7、特定资格(7)：其他承诺：单位负责人为同一人或者存在直接控股、管理关系的不同供应商，不得参加同一合同项下的政府采购活动；除单一来源采购项目外，为本项目提供整体设计、规范编制或者项目管理、监理、检测等服务的供应商，不得再参加本项目的采购活动[提供承诺函加盖供应商单位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1.本项目采购信息指定发布媒体为：（1）中国政府采购网，网址www.ccgp.gov.cn。 （2）中国政府采购网海南分网（海南省政府采购智慧云平台），网址https://ccgp-hainan.gov.cn/。 ※若出现上述指定媒体信息不一致情形，应以中国政府采购网海南分网（海南省政府采购智慧云平台）发布的为准。 2.有关本项目招标文件的补遗、澄清及变更信息以上述网站公告与下载为准，采购代理机构不再另行通知，招标文件与更正公告的内容相互矛盾时，以最后发出的更正公告内容为准。3.投标人须在海南政府采购网(https://ccgp-hainan.gov.cn/maincms-web/)中的海南省政府采购智慧云平台进行注册并完善信息，然后下载参与投标项目电子招标文件（数据包）及其他文件；4.请投标人（供应商）自行在海南省政府采购智慧云平台-办事指南查看相应的系统操作指南，严格按照操作指南要求进行系统操作。技术支持电话：4001691288。 5.电子标:必须办理数字证书CA锁，并使用数字证书（https://www.yuque.com/haonan123/bzzx /ugmn1f）进行签字和加密，投标截止时间前，必须登录系统上传加密的电子投标文件。6.本项目为远程不见面开标，投标人（供应商）无须到达开标现场，但开标前必须进入电子开标大厅在线签到（未签到视为无效投标），远程按时参加在线开标解密即可。</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乐东黎族自治县利国镇人民政府</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海南省乐东黎族自治县利国镇中心大道92号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572534</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于先生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0898-85802205</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海南吉采项目管理有限公司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海南省海口市美兰区蓝天街道蓝天路 35号名门广场北区C座15A层1509房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0898-65331989</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采购包1：2,490,917.22元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代理服务费收费标准：参考琼价费管〔2011〕225号文收取。代理费用为：16349.14元，最终预算评审为准。</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磋商响应报价文件应由注册在本单位的一级或二级造价工程师使用本单位实名的计价软件编制并加盖执业专用章。委托工程造价咨询企业编制的，应在响应文件中提供加盖双方单位公章的委托书，并在已标价工程量清单上加盖负责编制的工程造价咨询企业公章以及负责审核的一级注册造价师执业印章。 2.工程造价咨询机构在同一采购项目中，只可以接受采购人或一个供应商的委托并编制招标控制价或磋商响应报价，不得为同一磋商项目的两个或者两个以上供应商编制磋商响应报价，亦不得既为采购人编制招标控制价同时又为供应商编制响应报价，否则其编制的招标控制价和响应报价无效并视为存在相互串通磋商行为。 3.签字和（或）盖章要求： 3.1电子标盖章要求：使用CA锁在响应文件制作工具中逐页加盖单位公章。 3.2电子标签字以下四种形式之一均有效：（1）响应文件制作工具中加盖签名章或签字章； （2）响应文件制作工具中使用“手写签名”签字； （3）响应文件打印为文本签字后扫描上传； （4）响应文件打印为文本盖签名章或签字章后扫描上传。 3.3电子系统中所涉及签章均可以是加盖单位公章。 4.由委托代理人签字的，响应文件应附有法定代表人授权书。因供应商原因导致无法读取电子版响应文件，视为无效投标。 5.供应商须保证在本项目磋商过程中所提供资料真实有效，若发现有伪造编制，弄虚作假骗取成交，采购人将取消其资格，成交的取消成交资格，并将其不良行为上报有关行政主管部门。 6.成交单位在成交公示期结束后领取成交通知书前需提交纸质版响应文件3 份（纸质版响应文件内容须与电子版响应文件内容完全一致），纸质版响应文件须在封面及骑缝处加盖供应商单位公章。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联系人：海南吉采项目管理有限公司-项目部</w:t>
      </w:r>
    </w:p>
    <w:p>
      <w:pPr>
        <w:pStyle w:val="null3"/>
        <w:jc w:val="left"/>
      </w:pPr>
      <w:r>
        <w:rPr>
          <w:rFonts w:ascii="仿宋_GB2312" w:hAnsi="仿宋_GB2312" w:cs="仿宋_GB2312" w:eastAsia="仿宋_GB2312"/>
        </w:rPr>
        <w:t>联系电话：0898-65331989</w:t>
      </w:r>
    </w:p>
    <w:p>
      <w:pPr>
        <w:pStyle w:val="null3"/>
        <w:jc w:val="left"/>
      </w:pPr>
      <w:r>
        <w:rPr>
          <w:rFonts w:ascii="仿宋_GB2312" w:hAnsi="仿宋_GB2312" w:cs="仿宋_GB2312" w:eastAsia="仿宋_GB2312"/>
        </w:rPr>
        <w:t>地址：海口市蓝天路35号名门广场北区C座15A层1509房</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1"/>
          <w:color w:val="000000"/>
        </w:rPr>
        <w:t>道路硬化</w:t>
      </w:r>
      <w:r>
        <w:rPr>
          <w:rFonts w:ascii="仿宋_GB2312" w:hAnsi="仿宋_GB2312" w:cs="仿宋_GB2312" w:eastAsia="仿宋_GB2312"/>
          <w:sz w:val="21"/>
          <w:color w:val="000000"/>
        </w:rPr>
        <w:t>2500米，排水管网500米，配套照明路灯 150 盏，施工总承包（具体以施工设计图和工程量清单为准）</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2,490,917.22</w:t>
      </w:r>
    </w:p>
    <w:p>
      <w:pPr>
        <w:pStyle w:val="null3"/>
        <w:jc w:val="left"/>
      </w:pPr>
      <w:r>
        <w:rPr>
          <w:rFonts w:ascii="仿宋_GB2312" w:hAnsi="仿宋_GB2312" w:cs="仿宋_GB2312" w:eastAsia="仿宋_GB2312"/>
        </w:rPr>
        <w:t>采购包最高限价（元）: 2,490,868.74</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B02020000-公路工程施工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2,490,917.22</w:t>
            </w:r>
          </w:p>
        </w:tc>
        <w:tc>
          <w:tcPr>
            <w:tcW w:type="dxa" w:w="831"/>
          </w:tcPr>
          <w:p>
            <w:pPr>
              <w:pStyle w:val="null3"/>
              <w:jc w:val="left"/>
            </w:pPr>
            <w:r>
              <w:rPr>
                <w:rFonts w:ascii="仿宋_GB2312" w:hAnsi="仿宋_GB2312" w:cs="仿宋_GB2312" w:eastAsia="仿宋_GB2312"/>
              </w:rPr>
              <w:t>处</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B02020000-公路工程施工</w:t>
            </w:r>
          </w:p>
        </w:tc>
        <w:tc>
          <w:tcPr>
            <w:tcW w:type="dxa" w:w="554"/>
          </w:tcPr>
          <w:p>
            <w:pPr>
              <w:pStyle w:val="null3"/>
              <w:jc w:val="left"/>
            </w:pPr>
            <w:r>
              <w:rPr>
                <w:rFonts w:ascii="仿宋_GB2312" w:hAnsi="仿宋_GB2312" w:cs="仿宋_GB2312" w:eastAsia="仿宋_GB2312"/>
              </w:rPr>
              <w:t>处</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2,490,868.74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标的名称：B02020000-公路工程施工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1.本工程按国家行业现行规范和工程技术标准进行。</w:t>
            </w:r>
          </w:p>
          <w:p>
            <w:pPr>
              <w:pStyle w:val="null3"/>
              <w:jc w:val="both"/>
            </w:pPr>
            <w:r>
              <w:rPr>
                <w:rFonts w:ascii="仿宋_GB2312" w:hAnsi="仿宋_GB2312" w:cs="仿宋_GB2312" w:eastAsia="仿宋_GB2312"/>
                <w:sz w:val="21"/>
              </w:rPr>
              <w:t>2.工程质量等级必须达到合格标准。</w:t>
            </w:r>
          </w:p>
          <w:p>
            <w:pPr>
              <w:pStyle w:val="null3"/>
              <w:jc w:val="both"/>
            </w:pPr>
            <w:r>
              <w:rPr>
                <w:rFonts w:ascii="仿宋_GB2312" w:hAnsi="仿宋_GB2312" w:cs="仿宋_GB2312" w:eastAsia="仿宋_GB2312"/>
                <w:sz w:val="21"/>
              </w:rPr>
              <w:t>3.具体内容详见施工图纸及工程量清单包含的所有内容。</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1.建设地点（交付（服务）地点）：乐东黎族自治县利国镇冲坡村。</w:t>
            </w:r>
          </w:p>
          <w:p>
            <w:pPr>
              <w:pStyle w:val="null3"/>
              <w:jc w:val="both"/>
            </w:pPr>
            <w:r>
              <w:rPr>
                <w:rFonts w:ascii="仿宋_GB2312" w:hAnsi="仿宋_GB2312" w:cs="仿宋_GB2312" w:eastAsia="仿宋_GB2312"/>
                <w:sz w:val="21"/>
              </w:rPr>
              <w:t>2.计划工期（交付（服务）时间）：6个月。</w:t>
            </w:r>
          </w:p>
          <w:p>
            <w:pPr>
              <w:pStyle w:val="null3"/>
              <w:jc w:val="both"/>
            </w:pPr>
            <w:r>
              <w:rPr>
                <w:rFonts w:ascii="仿宋_GB2312" w:hAnsi="仿宋_GB2312" w:cs="仿宋_GB2312" w:eastAsia="仿宋_GB2312"/>
                <w:sz w:val="21"/>
              </w:rPr>
              <w:t>3.资金来源：财政资金。</w:t>
            </w:r>
          </w:p>
          <w:p>
            <w:pPr>
              <w:pStyle w:val="null3"/>
              <w:jc w:val="both"/>
            </w:pPr>
            <w:r>
              <w:rPr>
                <w:rFonts w:ascii="仿宋_GB2312" w:hAnsi="仿宋_GB2312" w:cs="仿宋_GB2312" w:eastAsia="仿宋_GB2312"/>
                <w:sz w:val="21"/>
              </w:rPr>
              <w:t>4.工程验收：由采购人组织有关部门在指定项目地点按照国家有关标准和磋商文件的规定对成交人所提供的工程进行验收，成交人须派技术人员按采购人指定地点现场共同验收。</w:t>
            </w:r>
          </w:p>
          <w:p>
            <w:pPr>
              <w:pStyle w:val="null3"/>
              <w:jc w:val="both"/>
            </w:pPr>
            <w:r>
              <w:rPr>
                <w:rFonts w:ascii="仿宋_GB2312" w:hAnsi="仿宋_GB2312" w:cs="仿宋_GB2312" w:eastAsia="仿宋_GB2312"/>
                <w:sz w:val="21"/>
              </w:rPr>
              <w:t>5.付款方式：合同签订后，第一次按合同款支付 30%的启动款；第二次工程进度达 80%，按合同款支付50%的工程款；第三次工程验收合格后预留合同款3%质保金，支付剩余工程款；第四次待验收后一年，组织人员对项目进行质保期复查合格后支付3%质保金。未经批准由成交方责任造成工程费超支，由成交方承担，采购人不负责。</w:t>
            </w:r>
          </w:p>
          <w:p>
            <w:pPr>
              <w:pStyle w:val="null3"/>
              <w:jc w:val="both"/>
            </w:pPr>
            <w:r>
              <w:rPr>
                <w:rFonts w:ascii="仿宋_GB2312" w:hAnsi="仿宋_GB2312" w:cs="仿宋_GB2312" w:eastAsia="仿宋_GB2312"/>
                <w:sz w:val="21"/>
              </w:rPr>
              <w:t>6.响应有效期（磋商有效期）：90日历天。</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1.具体条款在合同中双方约定。</w:t>
      </w:r>
    </w:p>
    <w:p>
      <w:pPr>
        <w:pStyle w:val="null3"/>
        <w:jc w:val="both"/>
      </w:pPr>
      <w:r>
        <w:rPr>
          <w:rFonts w:ascii="仿宋_GB2312" w:hAnsi="仿宋_GB2312" w:cs="仿宋_GB2312" w:eastAsia="仿宋_GB2312"/>
          <w:sz w:val="21"/>
        </w:rPr>
        <w:t>2.磋商结束后最终报价的已标价工程量清单由</w:t>
      </w:r>
      <w:r>
        <w:rPr>
          <w:rFonts w:ascii="仿宋_GB2312" w:hAnsi="仿宋_GB2312" w:cs="仿宋_GB2312" w:eastAsia="仿宋_GB2312"/>
          <w:sz w:val="21"/>
        </w:rPr>
        <w:t>成交</w:t>
      </w:r>
      <w:r>
        <w:rPr>
          <w:rFonts w:ascii="仿宋_GB2312" w:hAnsi="仿宋_GB2312" w:cs="仿宋_GB2312" w:eastAsia="仿宋_GB2312"/>
          <w:sz w:val="21"/>
        </w:rPr>
        <w:t>供应商提供。</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供应商资格要求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供应商资格要求</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特定资格(1)</w:t>
            </w:r>
          </w:p>
        </w:tc>
        <w:tc>
          <w:tcPr>
            <w:tcW w:type="dxa" w:w="3322"/>
          </w:tcPr>
          <w:p>
            <w:pPr>
              <w:pStyle w:val="null3"/>
              <w:jc w:val="left"/>
            </w:pPr>
            <w:r>
              <w:rPr>
                <w:rFonts w:ascii="仿宋_GB2312" w:hAnsi="仿宋_GB2312" w:cs="仿宋_GB2312" w:eastAsia="仿宋_GB2312"/>
              </w:rPr>
              <w:t>供应商资格要求：具备建设行政主管部门核发的市政公用工程施工总承包叁级（含）以上资质或根据《住房和城乡建设部关于印发建设工程企业资质管理制度改革方案的通知》（[建市〔2020〕94 号]）的规定已换发新证取得相应资质，且同时具备有效期内的安全生产许可证，并在人员、设备、资金等方面具有承担本项目施工的能力[提供资质证书复印件、有效的安全生产许可证复印件加盖供应商单位公章]</w:t>
            </w:r>
          </w:p>
        </w:tc>
        <w:tc>
          <w:tcPr>
            <w:tcW w:type="dxa" w:w="1661"/>
          </w:tcPr>
          <w:p>
            <w:pPr>
              <w:pStyle w:val="null3"/>
              <w:jc w:val="left"/>
            </w:pPr>
            <w:r>
              <w:rPr>
                <w:rFonts w:ascii="仿宋_GB2312" w:hAnsi="仿宋_GB2312" w:cs="仿宋_GB2312" w:eastAsia="仿宋_GB2312"/>
              </w:rPr>
              <w:t>供应商资格要求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特定资格(2)</w:t>
            </w:r>
          </w:p>
        </w:tc>
        <w:tc>
          <w:tcPr>
            <w:tcW w:type="dxa" w:w="3322"/>
          </w:tcPr>
          <w:p>
            <w:pPr>
              <w:pStyle w:val="null3"/>
              <w:jc w:val="left"/>
            </w:pPr>
            <w:r>
              <w:rPr>
                <w:rFonts w:ascii="仿宋_GB2312" w:hAnsi="仿宋_GB2312" w:cs="仿宋_GB2312" w:eastAsia="仿宋_GB2312"/>
              </w:rPr>
              <w:t>项目经理（项目负责人）要求：须具备本单位注册的市政公用工程专业贰级（或以上级）注册建造师执业资格，且未担任其他在施建设工程项目的项目经理（项目负责人）[提供全国建筑市场监管公共服务平台(四库一平台)截图证明、注册证复印件、无在建承诺函及 2025年1月至今任意一个月在本单位的社保缴纳证明（网上打印的社保清单有加盖社保管理单位电子印章或税务机构电子印章的视为缴纳社保证明）加盖供应商单位公章]</w:t>
            </w:r>
          </w:p>
        </w:tc>
        <w:tc>
          <w:tcPr>
            <w:tcW w:type="dxa" w:w="1661"/>
          </w:tcPr>
          <w:p>
            <w:pPr>
              <w:pStyle w:val="null3"/>
              <w:jc w:val="left"/>
            </w:pPr>
            <w:r>
              <w:rPr>
                <w:rFonts w:ascii="仿宋_GB2312" w:hAnsi="仿宋_GB2312" w:cs="仿宋_GB2312" w:eastAsia="仿宋_GB2312"/>
              </w:rPr>
              <w:t>供应商资格要求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特定资格(3)</w:t>
            </w:r>
          </w:p>
        </w:tc>
        <w:tc>
          <w:tcPr>
            <w:tcW w:type="dxa" w:w="3322"/>
          </w:tcPr>
          <w:p>
            <w:pPr>
              <w:pStyle w:val="null3"/>
              <w:jc w:val="left"/>
            </w:pPr>
            <w:r>
              <w:rPr>
                <w:rFonts w:ascii="仿宋_GB2312" w:hAnsi="仿宋_GB2312" w:cs="仿宋_GB2312" w:eastAsia="仿宋_GB2312"/>
              </w:rPr>
              <w:t>项目管理机构其他配备人员：项目技术负责人1人(具备市政工程类相关专业中级或以上职称；可兼任)、施工员1人、专职安全生产管理人员1人、质量员1人(可兼任)、劳资专管员 1 人(可兼任)、资料员(可兼任)1 人[提供①技术负责人职称证；②专职安全生产管理人员岗位证或安全生产考核合格证或职业培训合格证；③施工员、质量员、资料员提供岗位证书或职业培训合格证；④劳资专管员提供身份证和任命书。（相关证书须由建设行政主管部门或其认可的机构颁发）及 2025年1月至今任意一个月在本单位的社保缴纳证明（网上打印的社保清单有加盖社保管理单位电子印章或税务机构电子印章的视为缴纳社保证明），如为已退休人员需提供与本单位签订的有效劳动合同及退休证明材料，以上资料复印件加盖供应商单位公章]</w:t>
            </w:r>
          </w:p>
        </w:tc>
        <w:tc>
          <w:tcPr>
            <w:tcW w:type="dxa" w:w="1661"/>
          </w:tcPr>
          <w:p>
            <w:pPr>
              <w:pStyle w:val="null3"/>
              <w:jc w:val="left"/>
            </w:pPr>
            <w:r>
              <w:rPr>
                <w:rFonts w:ascii="仿宋_GB2312" w:hAnsi="仿宋_GB2312" w:cs="仿宋_GB2312" w:eastAsia="仿宋_GB2312"/>
              </w:rPr>
              <w:t>供应商资格要求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特定资格(4)</w:t>
            </w:r>
          </w:p>
        </w:tc>
        <w:tc>
          <w:tcPr>
            <w:tcW w:type="dxa" w:w="3322"/>
          </w:tcPr>
          <w:p>
            <w:pPr>
              <w:pStyle w:val="null3"/>
              <w:jc w:val="left"/>
            </w:pPr>
            <w:r>
              <w:rPr>
                <w:rFonts w:ascii="仿宋_GB2312" w:hAnsi="仿宋_GB2312" w:cs="仿宋_GB2312" w:eastAsia="仿宋_GB2312"/>
              </w:rPr>
              <w:t>诚信档案手册：供应商须提供在海南省住房和城乡建设厅海南省房屋建筑工程全过程监管信息平台完成《海南省建筑企业诚信档案手册》登记，并填报项目名称、项目地址、派驻的项目班子人员信息证明截图[提供诚信档案手册复印件加盖供应商单位公章]</w:t>
            </w:r>
          </w:p>
        </w:tc>
        <w:tc>
          <w:tcPr>
            <w:tcW w:type="dxa" w:w="1661"/>
          </w:tcPr>
          <w:p>
            <w:pPr>
              <w:pStyle w:val="null3"/>
              <w:jc w:val="left"/>
            </w:pPr>
            <w:r>
              <w:rPr>
                <w:rFonts w:ascii="仿宋_GB2312" w:hAnsi="仿宋_GB2312" w:cs="仿宋_GB2312" w:eastAsia="仿宋_GB2312"/>
              </w:rPr>
              <w:t>供应商资格要求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特定资格(5)</w:t>
            </w:r>
          </w:p>
        </w:tc>
        <w:tc>
          <w:tcPr>
            <w:tcW w:type="dxa" w:w="3322"/>
          </w:tcPr>
          <w:p>
            <w:pPr>
              <w:pStyle w:val="null3"/>
              <w:jc w:val="left"/>
            </w:pPr>
            <w:r>
              <w:rPr>
                <w:rFonts w:ascii="仿宋_GB2312" w:hAnsi="仿宋_GB2312" w:cs="仿宋_GB2312" w:eastAsia="仿宋_GB2312"/>
              </w:rPr>
              <w:t>信用承诺：供应商必须为未被列入中国执行信息公开网（http://zxgk.court.gov.cn/shixin/）的 “失信被执行人”、信用中国网站(https://www.creditchina.gov.cn/)的“重大税收违法失信主体”和“政府采购严重违法失信名单”、中国政府采购网(http://www.ccgp.gov.cn/)的“政府采购严重违法失信行为记录名单”[提供承诺函加盖供应商单位公章，由采购人或采购代理机构于本项目响应截止日在“信用中国”网站、“中国政府采购网”网站等渠道对供应商进行信用记录查询]</w:t>
            </w:r>
          </w:p>
        </w:tc>
        <w:tc>
          <w:tcPr>
            <w:tcW w:type="dxa" w:w="1661"/>
          </w:tcPr>
          <w:p>
            <w:pPr>
              <w:pStyle w:val="null3"/>
              <w:jc w:val="left"/>
            </w:pPr>
            <w:r>
              <w:rPr>
                <w:rFonts w:ascii="仿宋_GB2312" w:hAnsi="仿宋_GB2312" w:cs="仿宋_GB2312" w:eastAsia="仿宋_GB2312"/>
              </w:rPr>
              <w:t>供应商资格要求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特定资格(6)</w:t>
            </w:r>
          </w:p>
        </w:tc>
        <w:tc>
          <w:tcPr>
            <w:tcW w:type="dxa" w:w="3322"/>
          </w:tcPr>
          <w:p>
            <w:pPr>
              <w:pStyle w:val="null3"/>
              <w:jc w:val="left"/>
            </w:pPr>
            <w:r>
              <w:rPr>
                <w:rFonts w:ascii="仿宋_GB2312" w:hAnsi="仿宋_GB2312" w:cs="仿宋_GB2312" w:eastAsia="仿宋_GB2312"/>
              </w:rPr>
              <w:t>信誉要求：（1）磋商资格没有被取消、暂停；（2）没有处于被责令停业、财产被接管、冻结、破产状态；（3）在最近三年内没有骗取中标行为或严重违约行为或重大工程质量问题的[提供承诺函加盖供应商单位公章]</w:t>
            </w:r>
          </w:p>
        </w:tc>
        <w:tc>
          <w:tcPr>
            <w:tcW w:type="dxa" w:w="1661"/>
          </w:tcPr>
          <w:p>
            <w:pPr>
              <w:pStyle w:val="null3"/>
              <w:jc w:val="left"/>
            </w:pPr>
            <w:r>
              <w:rPr>
                <w:rFonts w:ascii="仿宋_GB2312" w:hAnsi="仿宋_GB2312" w:cs="仿宋_GB2312" w:eastAsia="仿宋_GB2312"/>
              </w:rPr>
              <w:t>供应商资格要求</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特定资格(7)</w:t>
            </w:r>
          </w:p>
        </w:tc>
        <w:tc>
          <w:tcPr>
            <w:tcW w:type="dxa" w:w="3322"/>
          </w:tcPr>
          <w:p>
            <w:pPr>
              <w:pStyle w:val="null3"/>
              <w:jc w:val="left"/>
            </w:pPr>
            <w:r>
              <w:rPr>
                <w:rFonts w:ascii="仿宋_GB2312" w:hAnsi="仿宋_GB2312" w:cs="仿宋_GB2312" w:eastAsia="仿宋_GB2312"/>
              </w:rPr>
              <w:t>其他承诺：单位负责人为同一人或者存在直接控股、管理关系的不同供应商，不得参加同一合同项下的政府采购活动；除单一来源采购项目外，为本项目提供整体设计、规范编制或者项目管理、监理、检测等服务的供应商，不得再参加本项目的采购活动[提供承诺函加盖供应商单位公章]</w:t>
            </w:r>
          </w:p>
        </w:tc>
        <w:tc>
          <w:tcPr>
            <w:tcW w:type="dxa" w:w="1661"/>
          </w:tcPr>
          <w:p>
            <w:pPr>
              <w:pStyle w:val="null3"/>
              <w:jc w:val="left"/>
            </w:pPr>
            <w:r>
              <w:rPr>
                <w:rFonts w:ascii="仿宋_GB2312" w:hAnsi="仿宋_GB2312" w:cs="仿宋_GB2312" w:eastAsia="仿宋_GB2312"/>
              </w:rPr>
              <w:t>供应商资格要求</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项目管理人员情况表 中小企业声明函 商务应答表 自觉抵制政府采购领域商业贿赂行为承诺书 封面 商业信誉、财务会计制度、缴纳税收和社保的承诺函 具有独立承担民事责任的能力证明文件 联合体协议书 供应商承诺函 其他材料 残疾人福利性单位声明函 供应商资格要求 供应商应提交的相关证明材料 无重大违法记录声明函 法定代表人资格证明书或法定代表人授权委托书 无环保类行政处罚记录 响应承诺函 监狱企业的证明文件 具备履行合同所必需设备和专业技术能力的声明函 技术参数响应表 项目管理机构</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响应承诺函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响应承诺函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 供应商资格要求 响应承诺函 项目管理机构</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技术部分80.00分</w:t>
            </w:r>
          </w:p>
          <w:p>
            <w:pPr>
              <w:pStyle w:val="null3"/>
              <w:jc w:val="left"/>
            </w:pPr>
            <w:r>
              <w:rPr>
                <w:rFonts w:ascii="仿宋_GB2312" w:hAnsi="仿宋_GB2312" w:cs="仿宋_GB2312" w:eastAsia="仿宋_GB2312"/>
              </w:rPr>
              <w:t>商务部分10.00分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根据响应单位制定的施工方案与技术措施进行评审，包含但不限于①施工现场管理组织机构、②施工总体部署和规划、③施工程序和施工方法、④安全文明施工目标、⑤保证措施等内容。 1.供应商提供上述内容的，每项得1分，满分5分，未提供不得分。 2.根据供应商提供的施工方案与技术措施内容的合理及科学性进行综合评审： A.施工方案与技术措施科学合理，适用性强，思路清晰，内容全面，能够根据实际情况制订，满足采购人的需要，考虑问题周全，实施过程务实，各项指标均能完成的，针对性及操作性强的，得11分； B.施工方案与技术措施较为科学合理，思路较为清晰，内容较为全面，能满足采购需求，考虑问题较为周全，易于组织实施，针对性及操作性较强的，得9分； C.施工方案与技术措施科学合理，思路基本清晰，内容基本全面，基本能够满足采购需要，考虑问题基本到位的，针对性及操作性一般的，得7分； D.施工方案与技术措施内容不全面，思路不够清晰，考虑问题不周全，不易于组织实施，针对性及操作性较弱的，得5分； E.施工方案与技术措施内容不合理，考虑问题不周全，不易于组织实施，缺乏针对性及操作性，得3分； F.不提供不得分。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根据响应单位制定的质量管理体系与措施方案进行评审，评审内容包含但不限于①指挥系统、②质量监控系统、③质量过程管理、④联络协调系统、⑤保障措施等描述内容。 1.供应商提供上述内容的，每项得1分，满分5分，未提供不得分。 2.根据供应商提供的质量管理体系与措施内容的合理及科学性进行综合评审： A.质量管理体系与措施科学合理，适用性强，思路清晰，内容全面，能够根据实际情况制订，满足采购人的需要，考虑问题周全，实施过程务实，各项指标均能完成的，针对性及操作性强的，得11分； B.质量管理体系与措施较为科学合理，思路较为清晰，内容较为全面，能满足采购需求，考虑问题较为周全，易于组织实施，针对性及操作性较强的，得9分； C.质量管理体系与措施科学合理，思路基本清晰，内容基本全面，基本能够满足采购需要，考虑问题基本到位的，针对性及操作性一般的，得7分； D.质量管理体系与措施内容不全面，思路不够清晰，考虑问题不周全，不易于组织实施，针对性及操作性较弱的，得5分； E.质量管理体系与措施内容不合理，考虑问题不周全，不易于组织实施，缺乏针对性及操作性，得3分； F.不提供不得分。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根据响应单位制定的安全管理体系与措施方案进行评审，评审内容包含但不限于①安全管理方针、②安全管理组织机构、③施工安全管理目标、④安全监测与检查措施、⑤施工安全管理制度等内容。 1.供应商提供上述内容的，每项得1分，满分5分，未提供不得分。 2.根据供应商提供的安全管理体系与措施内容的合理及科学性进行综合评审： A.安全管理体系与措施科学合理，适用性强，思路清晰，内容全面，能够根据实际情况制订，满足采购人的需要，考虑问题周全，实施过程务实，各项指标均能完成的，针对性及操作性强的，得11分； B.安全管理体系与措施较为科学合理，思路较为清晰，内容较为全面，能满足采购需求，考虑问题较为周全，易于组织实施，针对性及操作性较强的，得9分； C.安全管理体系与措施科学合理，思路基本清晰，内容基本全面，基本能够满足采购需要，考虑问题基本到位的，针对性及操作性一般的，得7分； D.安全管理体系与措施内容不全面，思路不够清晰，考虑问题不周全，不易于组织实施，针对性及操作性较弱的，得5分； E.安全管理体系与措施内容不合理，考虑问题不周全，不易于组织实施，缺乏针对性及操作性，得3分； F.不提供不得分。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环保管理体系与措施</w:t>
            </w:r>
          </w:p>
        </w:tc>
        <w:tc>
          <w:tcPr>
            <w:tcW w:type="dxa" w:w="2492"/>
          </w:tcPr>
          <w:p>
            <w:pPr>
              <w:pStyle w:val="null3"/>
              <w:jc w:val="left"/>
            </w:pPr>
            <w:r>
              <w:rPr>
                <w:rFonts w:ascii="仿宋_GB2312" w:hAnsi="仿宋_GB2312" w:cs="仿宋_GB2312" w:eastAsia="仿宋_GB2312"/>
              </w:rPr>
              <w:t>根据响应单位制定的环境保护体系与措施方案进行评审，评审内容包含但不限于①环保风险评估与管理、②施工环境保护管理目标、③环保管理制度和流程、④施工环境保护组织机构及保证体系、⑤施工环境保护岗位职责划分等内容进行评审。 1.供应商提供上述内容的，每项得1分，满分5分，未提供不得分。 2.根据供应商提供的环保管理体系与措施内容的合理及科学性进行综合评审： A.环保管理体系与措施科学合理，适用性强，思路清晰，内容全面，能够根据实际情况制订，满足采购人的需要，考虑问题周全，实施过程务实，各项指标均能完成的，针对性及操作性强的，得11分； B.环保管理体系与措施较为科学合理，思路较为清晰，内容较为全面，能满足采购需求，考虑问题较为周全，易于组织实施，针对性及操作性较强的，得9分； C.环保管理体系与措施科学合理，思路基本清晰，内容基本全面，基本能够满足采购需要，考虑问题基本到位的，针对性及操作性一般的,得7分； D.环保管理体系与措施内容不全面，思路不够清晰，考虑问题不周全，不易于组织实施，针对性及操作性较弱的，得5分； E.环保管理体系与措施内容不合理，考虑问题不周全，不易于组织实施，缺乏针对性及操作性，得3分； F.不提供不得分。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根据响应单位制定的工程进度计划与措施进行评审，评审内容包含但不限于①工程进度计划、②进度监控与控制、③指标安排、④沟通协调、⑤保障措施等内容。 1.供应商提供上述内容的，每项得1分，满分5分，未提供不得分。 2.根据供应商提供的工程进度计划与措施内容的合理及科学性进行综合评审： A.工程进度计划与措施科学合理，适用性强，思路清晰，内容全面，能够根据实际情况制订，满足采购人的需要，考虑问题周全，实施过程务实，各项指标均能完成的，针对性及操作性强的，得11分； B.工程进度计划与措施较为科学合理，思路较为清晰，内容较为全面，能满足采购需求，考虑问题较为周全，易于组织实施，针对性及操作性较强的，得9分； C.工程进度计划与措施科学合理，思路基本清晰，内容基本全面，基本能够满足采购需要，考虑问题基本到位的，针对性及操作性一般的，得7分； D.工程进度计划与措施内容不全面，思路不够清晰，考虑问题不周全，不易于组织实施，针对性及操作性较弱的，得5分; E.工程进度计划与措施内容不合理，考虑问题不周全，不易于组织实施，缺乏针对性及操作性，得3分； F.不提供不得分。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企业业绩</w:t>
            </w:r>
          </w:p>
        </w:tc>
        <w:tc>
          <w:tcPr>
            <w:tcW w:type="dxa" w:w="2492"/>
          </w:tcPr>
          <w:p>
            <w:pPr>
              <w:pStyle w:val="null3"/>
              <w:jc w:val="left"/>
            </w:pPr>
            <w:r>
              <w:rPr>
                <w:rFonts w:ascii="仿宋_GB2312" w:hAnsi="仿宋_GB2312" w:cs="仿宋_GB2312" w:eastAsia="仿宋_GB2312"/>
              </w:rPr>
              <w:t>供应商2021年01月01日至今承接过类似市政施工项目业绩，每提供一个得10分，最高得10分。 证明材料：提供施工合同（以合同签订时间为准）复印件加盖供应商单位公章，不提供不得分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详见附件：《建设工程施工合同（示范文本）》（GF-2017-0201）.docx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HNJC2025-003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利国镇冲坡村道路硬化及路灯工程</w:t>
      </w:r>
    </w:p>
    <w:p>
      <w:pPr>
        <w:pStyle w:val="null3"/>
        <w:jc w:val="left"/>
      </w:pPr>
      <w:r>
        <w:rPr>
          <w:rFonts w:ascii="仿宋_GB2312" w:hAnsi="仿宋_GB2312" w:cs="仿宋_GB2312" w:eastAsia="仿宋_GB2312"/>
        </w:rPr>
        <w:t>采购包：</w:t>
      </w:r>
      <w:r>
        <w:rPr>
          <w:rFonts w:ascii="仿宋_GB2312" w:hAnsi="仿宋_GB2312" w:cs="仿宋_GB2312" w:eastAsia="仿宋_GB2312"/>
        </w:rPr>
        <w:t>利国镇冲坡村道路硬化及路灯工程</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B02020000-公路工程施工</w:t>
            </w:r>
          </w:p>
        </w:tc>
        <w:tc>
          <w:tcPr>
            <w:tcW w:type="dxa" w:w="1038"/>
          </w:tcPr>
          <w:p>
            <w:pPr>
              <w:pStyle w:val="null3"/>
              <w:jc w:val="left"/>
            </w:pPr>
            <w:r>
              <w:rPr>
                <w:rFonts w:ascii="仿宋_GB2312" w:hAnsi="仿宋_GB2312" w:cs="仿宋_GB2312" w:eastAsia="仿宋_GB2312"/>
              </w:rPr>
              <w:t xml:space="preserve"> 1.00处</w:t>
            </w:r>
          </w:p>
        </w:tc>
        <w:tc>
          <w:tcPr>
            <w:tcW w:type="dxa" w:w="1038"/>
          </w:tcPr>
          <w:p>
            <w:pPr>
              <w:pStyle w:val="null3"/>
              <w:jc w:val="left"/>
            </w:pPr>
            <w:r>
              <w:rPr>
                <w:rFonts w:ascii="仿宋_GB2312" w:hAnsi="仿宋_GB2312" w:cs="仿宋_GB2312" w:eastAsia="仿宋_GB2312"/>
              </w:rPr>
              <w:t xml:space="preserve"> 2490868.74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详见附件：响应承诺函</w:t>
      </w:r>
    </w:p>
    <w:p>
      <w:pPr>
        <w:pStyle w:val="null3"/>
        <w:ind w:firstLine="960"/>
        <w:jc w:val="left"/>
      </w:pPr>
      <w:r>
        <w:rPr>
          <w:rFonts w:ascii="仿宋_GB2312" w:hAnsi="仿宋_GB2312" w:cs="仿宋_GB2312" w:eastAsia="仿宋_GB2312"/>
        </w:rPr>
        <w:t>详见附件：无环保类行政处罚记录</w:t>
      </w:r>
    </w:p>
    <w:p>
      <w:pPr>
        <w:pStyle w:val="null3"/>
        <w:ind w:firstLine="960"/>
        <w:jc w:val="left"/>
      </w:pPr>
      <w:r>
        <w:rPr>
          <w:rFonts w:ascii="仿宋_GB2312" w:hAnsi="仿宋_GB2312" w:cs="仿宋_GB2312" w:eastAsia="仿宋_GB2312"/>
        </w:rPr>
        <w:t>详见附件：项目管理机构</w:t>
      </w:r>
    </w:p>
    <w:p>
      <w:pPr>
        <w:pStyle w:val="null3"/>
        <w:ind w:firstLine="960"/>
        <w:jc w:val="left"/>
      </w:pPr>
      <w:r>
        <w:rPr>
          <w:rFonts w:ascii="仿宋_GB2312" w:hAnsi="仿宋_GB2312" w:cs="仿宋_GB2312" w:eastAsia="仿宋_GB2312"/>
        </w:rPr>
        <w:t>详见附件：供应商资格要求</w:t>
      </w:r>
    </w:p>
    <w:p>
      <w:pPr>
        <w:pStyle w:val="null3"/>
        <w:ind w:firstLine="960"/>
        <w:jc w:val="left"/>
      </w:pPr>
      <w:r>
        <w:rPr>
          <w:rFonts w:ascii="仿宋_GB2312" w:hAnsi="仿宋_GB2312" w:cs="仿宋_GB2312" w:eastAsia="仿宋_GB2312"/>
        </w:rPr>
        <w:t>详见附件：联合体协议书</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