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利国镇抱告村道路硬化及路灯工作项目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[琼05017760]20250500002[CS]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乐东黎族自治县利国镇人民政府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乐东旅投全过程工程咨询服务有限公司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乐东黎族自治县利国镇人民政府</w:t>
      </w:r>
      <w:r>
        <w:rPr>
          <w:rFonts w:ascii="仿宋_GB2312" w:hAnsi="仿宋_GB2312" w:cs="仿宋_GB2312" w:eastAsia="仿宋_GB2312"/>
        </w:rPr>
        <w:t xml:space="preserve"> 的委托， </w:t>
      </w:r>
      <w:r>
        <w:rPr>
          <w:rFonts w:ascii="仿宋_GB2312" w:hAnsi="仿宋_GB2312" w:cs="仿宋_GB2312" w:eastAsia="仿宋_GB2312"/>
        </w:rPr>
        <w:t>乐东旅投全过程工程咨询服务有限公司</w:t>
      </w:r>
      <w:r>
        <w:rPr>
          <w:rFonts w:ascii="仿宋_GB2312" w:hAnsi="仿宋_GB2312" w:cs="仿宋_GB2312" w:eastAsia="仿宋_GB2312"/>
        </w:rPr>
        <w:t xml:space="preserve"> 对 </w:t>
      </w:r>
      <w:r>
        <w:rPr>
          <w:rFonts w:ascii="仿宋_GB2312" w:hAnsi="仿宋_GB2312" w:cs="仿宋_GB2312" w:eastAsia="仿宋_GB2312"/>
        </w:rPr>
        <w:t>利国镇抱告村道路硬化及路灯工作项目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[琼05017760]20250500002[CS]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利国镇抱告村道路硬化及路灯工作项目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2,174,960.25元</w:t>
      </w:r>
      <w:r>
        <w:rPr>
          <w:rFonts w:ascii="仿宋_GB2312" w:hAnsi="仿宋_GB2312" w:cs="仿宋_GB2312" w:eastAsia="仿宋_GB2312"/>
        </w:rPr>
        <w:t>贰佰壹拾柒万肆仟玖佰陆拾元零贰角伍分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乐东黎族自治县利国镇人民政府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乐东黎族自治县利国镇中心大道92号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572534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于国琨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18389527065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乐东旅投全过程工程咨询服务有限公司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海南省乐东黎族自治县抱由镇文化中心三馆合一2号楼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蔡廷志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18089786273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采购包1：2,174,960.25元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2025-6-6</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代理服务费收费标准：以签订的委托协议约定收取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联系人：蔡廷志</w:t>
      </w:r>
    </w:p>
    <w:p>
      <w:pPr>
        <w:pStyle w:val="null3"/>
        <w:jc w:val="left"/>
      </w:pPr>
      <w:r>
        <w:rPr>
          <w:rFonts w:ascii="仿宋_GB2312" w:hAnsi="仿宋_GB2312" w:cs="仿宋_GB2312" w:eastAsia="仿宋_GB2312"/>
        </w:rPr>
        <w:t>联系电话：18089786273</w:t>
      </w:r>
    </w:p>
    <w:p>
      <w:pPr>
        <w:pStyle w:val="null3"/>
        <w:jc w:val="left"/>
      </w:pPr>
      <w:r>
        <w:rPr>
          <w:rFonts w:ascii="仿宋_GB2312" w:hAnsi="仿宋_GB2312" w:cs="仿宋_GB2312" w:eastAsia="仿宋_GB2312"/>
        </w:rPr>
        <w:t>地址：海南省乐东黎族自治县抱由镇文化中心三馆合一2号楼</w:t>
      </w:r>
    </w:p>
    <w:p>
      <w:pPr>
        <w:pStyle w:val="null3"/>
        <w:jc w:val="left"/>
      </w:pPr>
      <w:r>
        <w:rPr>
          <w:rFonts w:ascii="仿宋_GB2312" w:hAnsi="仿宋_GB2312" w:cs="仿宋_GB2312" w:eastAsia="仿宋_GB2312"/>
        </w:rPr>
        <w:t>邮编：572500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受 乐东黎族自治县利国镇人民政府 的委托， 乐东旅投全过程工程咨询服务有限公司 对 利国镇抱告村道路硬化及路灯工作项目 项目进行竞争性磋商采购。 现欢迎国内合格的供应商前来参加。利国镇抱告村道路硬化及路灯工作项目的潜在供应商应在海南省政府采购智慧云平台(https://ccgp-hainan.gov.cn/)免费申请账号在海南省政府采购智慧云平台上公开信息系统按项目获取采购文件，并于2025年06月06日 09时00分00秒（北京时间）前递交响应文件。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2,174,960.25</w:t>
      </w:r>
    </w:p>
    <w:p>
      <w:pPr>
        <w:pStyle w:val="null3"/>
        <w:jc w:val="left"/>
      </w:pPr>
      <w:r>
        <w:rPr>
          <w:rFonts w:ascii="仿宋_GB2312" w:hAnsi="仿宋_GB2312" w:cs="仿宋_GB2312" w:eastAsia="仿宋_GB2312"/>
        </w:rPr>
        <w:t>采购包最高限价（元）: 2,174,960.25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2,174,960.25</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B02020000-公路工程施工</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2,174,960.25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55"/>
              <w:ind w:firstLine="480"/>
              <w:jc w:val="left"/>
            </w:pPr>
            <w:r>
              <w:rPr>
                <w:rFonts w:ascii="仿宋_GB2312" w:hAnsi="仿宋_GB2312" w:cs="仿宋_GB2312" w:eastAsia="仿宋_GB2312"/>
                <w:sz w:val="24"/>
                <w:color w:val="000000"/>
              </w:rPr>
              <w:t>适用标准、规范的名称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除适用现行国家及省市相关的所有标准、规范、规程外</w:t>
            </w:r>
            <w:r>
              <w:rPr>
                <w:rFonts w:ascii="仿宋_GB2312" w:hAnsi="仿宋_GB2312" w:cs="仿宋_GB2312" w:eastAsia="仿宋_GB2312"/>
                <w:sz w:val="24"/>
                <w:color w:val="000000"/>
              </w:rPr>
              <w:t>，</w:t>
            </w:r>
            <w:r>
              <w:rPr>
                <w:rFonts w:ascii="仿宋_GB2312" w:hAnsi="仿宋_GB2312" w:cs="仿宋_GB2312" w:eastAsia="仿宋_GB2312"/>
                <w:sz w:val="24"/>
                <w:color w:val="000000"/>
              </w:rPr>
              <w:t>承诺</w:t>
            </w:r>
            <w:r>
              <w:rPr>
                <w:rFonts w:ascii="仿宋_GB2312" w:hAnsi="仿宋_GB2312" w:cs="仿宋_GB2312" w:eastAsia="仿宋_GB2312"/>
                <w:sz w:val="24"/>
                <w:color w:val="000000"/>
              </w:rPr>
              <w:t>包人还必须遵守发包人在签订合同时及建设项目过程中制订的相关管理规定。</w:t>
            </w:r>
          </w:p>
          <w:p>
            <w:pPr>
              <w:pStyle w:val="null3"/>
              <w:spacing w:before="225"/>
              <w:ind w:firstLine="501"/>
              <w:jc w:val="left"/>
            </w:pPr>
            <w:r>
              <w:rPr>
                <w:rFonts w:ascii="仿宋_GB2312" w:hAnsi="仿宋_GB2312" w:cs="仿宋_GB2312" w:eastAsia="仿宋_GB2312"/>
                <w:sz w:val="24"/>
                <w:color w:val="000000"/>
              </w:rPr>
              <w:t>国内没有相应标准、规范时的约定</w:t>
            </w:r>
            <w:r>
              <w:rPr>
                <w:rFonts w:ascii="仿宋_GB2312" w:hAnsi="仿宋_GB2312" w:cs="仿宋_GB2312" w:eastAsia="仿宋_GB2312"/>
                <w:sz w:val="24"/>
                <w:color w:val="000000"/>
              </w:rPr>
              <w:t>：</w:t>
            </w:r>
            <w:r>
              <w:rPr>
                <w:rFonts w:ascii="仿宋_GB2312" w:hAnsi="仿宋_GB2312" w:cs="仿宋_GB2312" w:eastAsia="仿宋_GB2312"/>
                <w:sz w:val="24"/>
                <w:color w:val="000000"/>
              </w:rPr>
              <w:t>由发包人委托的设计单位提出标准及规范</w:t>
            </w:r>
            <w:r>
              <w:rPr>
                <w:rFonts w:ascii="仿宋_GB2312" w:hAnsi="仿宋_GB2312" w:cs="仿宋_GB2312" w:eastAsia="仿宋_GB2312"/>
                <w:sz w:val="24"/>
                <w:color w:val="000000"/>
              </w:rPr>
              <w:t>(含国外标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经工程师确认后执行。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交付时间：2025-06-06。交付地点：海南采购网智慧云线上平台</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已超出响应时间及文件内相关规定</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总体施工组织布置及规划（10分）工程进度（10分）工程质量保证（10分）标准化施工（10分）安全环保（10分）</w:t>
            </w:r>
          </w:p>
        </w:tc>
        <w:tc>
          <w:tcPr>
            <w:tcW w:type="dxa" w:w="2492"/>
          </w:tcPr>
          <w:p>
            <w:pPr>
              <w:pStyle w:val="null3"/>
              <w:jc w:val="left"/>
            </w:pPr>
            <w:r>
              <w:rPr>
                <w:rFonts w:ascii="仿宋_GB2312" w:hAnsi="仿宋_GB2312" w:cs="仿宋_GB2312" w:eastAsia="仿宋_GB2312"/>
              </w:rPr>
              <w:t>总体施工计划的适用性、可行性等综合评审：优7-10分；良3-6.9分；一般0-2.9分。进度控制措施得当，对本项目的工期重要性理解特别透彻，对地形地貌特征、重点工序、天气、关键设备故障、社会环境等问题有切实可行的应对或应急方案，计划的柔性好，按时完工可靠性高：优7-10分；良3-6.9分；一般0-2.9分。结合本项目特点和宏观要求，质量目标明确，预控和动态控制措施完整，设备、工器具配备完善，实施工艺先进、可靠、科学，管理体系和组织措施功能完善、管理幅度适宜，有关措施针对性强：优7-10分；良3-6.9分；一般0-2.9分。本项目施工标准化管理方案合理、制度完善，满足海南省标准化管理的有关规定且保证措施明确、有力：优7-10分；良3-6.9分；一般0-2.9分。本项目安全生产的组织机构、人员安排、技术措施、制度完善，同时对施工环境等保护的组织机构、人员安排、技术措施、制度完善：优7-10分；良3-6.9分；一般0-2.9分。</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投标保证保险凭证</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企业实力 （20分）</w:t>
            </w:r>
          </w:p>
        </w:tc>
        <w:tc>
          <w:tcPr>
            <w:tcW w:type="dxa" w:w="2492"/>
          </w:tcPr>
          <w:p>
            <w:pPr>
              <w:pStyle w:val="null3"/>
              <w:jc w:val="left"/>
            </w:pPr>
            <w:r>
              <w:rPr>
                <w:rFonts w:ascii="仿宋_GB2312" w:hAnsi="仿宋_GB2312" w:cs="仿宋_GB2312" w:eastAsia="仿宋_GB2312"/>
              </w:rPr>
              <w:t>2019年至今承接过或已完成的类似项目的每个得 5分，满分 10 分 。 （证明材料：投标文件中提供中标通知书或合同协议书复印件加盖单位公章）。项目管理机构人员配备施工员、安全员（或安全生产考核C 证）、质量员、资料员（可兼但需具备其岗位证书）、机械员、劳资专管员。以上人员配备齐全的得 10 分，不齐全不得 分。 （证明材料：投标文件中提供建设行政主管部门颁发的岗位证书（或电子证书）复印件加盖单位公章。其中：“劳资专管员”如已开展劳资专管员岗位培训的地区，提供岗位相关证书；未开展劳资专管员岗位培训的地区，只需提供该岗位人员身份证、投标人自行出具的岗位任命书。）。</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[琼05017760]20250500002[CS]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利国镇抱告村道路硬化及路灯工作项目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B02020000-公路工程施工</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2174960.25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