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抱由镇番豆村委会生产道路硬化工程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ZLJH-500212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乐东黎族自治县抱由镇人民政府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中禄嘉合（海南）项目管理有限公司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乐东黎族自治县抱由镇人民政府</w:t>
      </w:r>
      <w:r>
        <w:rPr>
          <w:rFonts w:ascii="仿宋_GB2312" w:hAnsi="仿宋_GB2312" w:cs="仿宋_GB2312" w:eastAsia="仿宋_GB2312"/>
        </w:rPr>
        <w:t xml:space="preserve"> 的委托， </w:t>
      </w:r>
      <w:r>
        <w:rPr>
          <w:rFonts w:ascii="仿宋_GB2312" w:hAnsi="仿宋_GB2312" w:cs="仿宋_GB2312" w:eastAsia="仿宋_GB2312"/>
        </w:rPr>
        <w:t>中禄嘉合（海南）项目管理有限公司</w:t>
      </w:r>
      <w:r>
        <w:rPr>
          <w:rFonts w:ascii="仿宋_GB2312" w:hAnsi="仿宋_GB2312" w:cs="仿宋_GB2312" w:eastAsia="仿宋_GB2312"/>
        </w:rPr>
        <w:t xml:space="preserve"> 对 </w:t>
      </w:r>
      <w:r>
        <w:rPr>
          <w:rFonts w:ascii="仿宋_GB2312" w:hAnsi="仿宋_GB2312" w:cs="仿宋_GB2312" w:eastAsia="仿宋_GB2312"/>
        </w:rPr>
        <w:t>抱由镇番豆村委会生产道路硬化工程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ZLJH-500212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抱由镇番豆村委会生产道路硬化工程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3,448,676.60元</w:t>
      </w:r>
      <w:r>
        <w:rPr>
          <w:rFonts w:ascii="仿宋_GB2312" w:hAnsi="仿宋_GB2312" w:cs="仿宋_GB2312" w:eastAsia="仿宋_GB2312"/>
        </w:rPr>
        <w:t>叁佰肆拾肆万捌仟陆佰柒拾陆元陆角</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3,448,676.60元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独立承担民事责任能力的法人，同时具备有效的安全生产许可证，且同时具备市政公用工程施工总承包三级或以上资质（或已根据《住房和城乡建设部关于印发建设工程企业资质管理制度改革方案的通知》[建市〔2020〕94号]的规定已换发新证的取得相应资质）。（需提供三证合一的营业执照、安全生产许可证及资质证书复印件加盖单位公章）；：具有独立承担民事责任能力的法人，同时具备有效的安全生产许可证，且同时具备市政公用工程施工总承包三级或以上资质（或已根据《住房和城乡建设部关于印发建设工程企业资质管理制度改革方案的通知》[建市〔2020〕94号]的规定已换发新证的取得相应资质）。（需提供三证合一的营业执照、安全生产许可证及资质证书复印件加盖单位公章）；</w:t>
      </w:r>
    </w:p>
    <w:p>
      <w:pPr>
        <w:pStyle w:val="null3"/>
        <w:jc w:val="left"/>
      </w:pPr>
      <w:r>
        <w:rPr>
          <w:rFonts w:ascii="仿宋_GB2312" w:hAnsi="仿宋_GB2312" w:cs="仿宋_GB2312" w:eastAsia="仿宋_GB2312"/>
        </w:rPr>
        <w:t>2、有良好的商业信誉和健全的财务会计制度。（提供承诺函）；：有良好的商业信誉和健全的财务会计制度。（提供承诺函）；</w:t>
      </w:r>
    </w:p>
    <w:p>
      <w:pPr>
        <w:pStyle w:val="null3"/>
        <w:jc w:val="left"/>
      </w:pPr>
      <w:r>
        <w:rPr>
          <w:rFonts w:ascii="仿宋_GB2312" w:hAnsi="仿宋_GB2312" w:cs="仿宋_GB2312" w:eastAsia="仿宋_GB2312"/>
        </w:rPr>
        <w:t>3、具有履行合同必需的设备和专业技术能力。（提供承诺函）；：具有履行合同必需的设备和专业技术能力。（提供承诺函）；</w:t>
      </w:r>
    </w:p>
    <w:p>
      <w:pPr>
        <w:pStyle w:val="null3"/>
        <w:jc w:val="left"/>
      </w:pPr>
      <w:r>
        <w:rPr>
          <w:rFonts w:ascii="仿宋_GB2312" w:hAnsi="仿宋_GB2312" w:cs="仿宋_GB2312" w:eastAsia="仿宋_GB2312"/>
        </w:rPr>
        <w:t>4、具有依法缴纳税收和社会保障资金的良好记录。（提供承诺函）；：具有依法缴纳税收和社会保障资金的良好记录。（提供承诺函）；</w:t>
      </w:r>
    </w:p>
    <w:p>
      <w:pPr>
        <w:pStyle w:val="null3"/>
        <w:jc w:val="left"/>
      </w:pPr>
      <w:r>
        <w:rPr>
          <w:rFonts w:ascii="仿宋_GB2312" w:hAnsi="仿宋_GB2312" w:cs="仿宋_GB2312" w:eastAsia="仿宋_GB2312"/>
        </w:rPr>
        <w:t>5、参加政府采购活动前三年内（成立不足三年的从成立之日起算），在经营活动中没有重大违法记录。（提供承诺函）；：参加政府采购活动前三年内（成立不足三年的从成立之日起算），在经营活动中没有重大违法记录。（提供承诺函）；</w:t>
      </w:r>
    </w:p>
    <w:p>
      <w:pPr>
        <w:pStyle w:val="null3"/>
        <w:jc w:val="left"/>
      </w:pPr>
      <w:r>
        <w:rPr>
          <w:rFonts w:ascii="仿宋_GB2312" w:hAnsi="仿宋_GB2312" w:cs="仿宋_GB2312" w:eastAsia="仿宋_GB2312"/>
        </w:rPr>
        <w:t>6、拟派的项目经理具备市政公用工程专业二级（含）以上注册建造师证资格，注册在本单位同时未担任其他在施建设工程项目的项目经理。（提供注册证及2024年至今任意1个月在企业缴纳社保的证明复印件加盖公章及无在建承诺书）；：拟派的项目经理具备市政公用工程专业二级（含）以上注册建造师证资格，注册在本单位同时未担任其他在施建设工程项目的项目经理。（提供注册证及2024年至今任意1个月在企业缴纳社保的证明复印件加盖公章及无在建承诺书）；</w:t>
      </w:r>
    </w:p>
    <w:p>
      <w:pPr>
        <w:pStyle w:val="null3"/>
        <w:jc w:val="left"/>
      </w:pPr>
      <w:r>
        <w:rPr>
          <w:rFonts w:ascii="仿宋_GB2312" w:hAnsi="仿宋_GB2312" w:cs="仿宋_GB2312" w:eastAsia="仿宋_GB2312"/>
        </w:rPr>
        <w:t>7、项目管理机构其他配备人员最低标准为：项目经理1人、施工员 1 人、安全员 1 人。（提供人员岗位资格证书或电子培训合格证及2024年至今任意1个月在企业缴纳社保的证明复印加盖单位公章）。：项目管理机构其他配备人员最低标准为：项目经理1人、施工员 1 人、安全员 1 人。（提供人员岗位资格证书或电子培训合格证及2024年至今任意1个月在企业缴纳社保的证明复印加盖单位公章）。</w:t>
      </w:r>
    </w:p>
    <w:p>
      <w:pPr>
        <w:pStyle w:val="null3"/>
        <w:jc w:val="left"/>
      </w:pPr>
      <w:r>
        <w:rPr>
          <w:rFonts w:ascii="仿宋_GB2312" w:hAnsi="仿宋_GB2312" w:cs="仿宋_GB2312" w:eastAsia="仿宋_GB2312"/>
        </w:rPr>
        <w:t>8、供应商必须为未被列入信用中国网站(www.creditchina.gov.cn)的“重大税收违法失信主体”和中国政府采购网(www.ccgp.gov.cn) 的“政府采购严重违法失信行为记录名单”以及中国执行信息公开网（http://zxgk.court.gov.cn/shixin/）的“失信被执行人”。（提供承诺函，由采购人或采购代理机构将于本项目投标截止日在“信用中国”网站、“中国政府采购网”、“中国执行信息公开网”，网站等渠道对供应商进行信用记录查询）； ：供应商必须为未被列入信用中国网站(www.creditchina.gov.cn)的“重大税收违法失信主体”和中国政府采购网(www.ccgp.gov.cn) 的“政府采购严重违法失信行为记录名单”以及中国执行信息公开网（http://zxgk.court.gov.cn/shixin/）的“失信被执行人”。（提供承诺函，由采购人或采购代理机构将于本项目投标截止日在“信用中国”网站、“中国政府采购网”、“中国执行信息公开网”，网站等渠道对供应商进行信用记录查询）；</w:t>
      </w:r>
    </w:p>
    <w:p>
      <w:pPr>
        <w:pStyle w:val="null3"/>
        <w:jc w:val="left"/>
      </w:pPr>
      <w:r>
        <w:rPr>
          <w:rFonts w:ascii="仿宋_GB2312" w:hAnsi="仿宋_GB2312" w:cs="仿宋_GB2312" w:eastAsia="仿宋_GB2312"/>
        </w:rPr>
        <w:t>9、供应商须具备《海南省建筑企业诚信档案手册》。（需填报项目名称、项目地址、拟派驻关键岗位人员信息）（提供打印件加盖公章）；： 供应商须具备《海南省建筑企业诚信档案手册》。（需填报项目名称、项目地址、拟派驻关键岗位人员信息）（提供打印件加盖公章）；</w:t>
      </w:r>
    </w:p>
    <w:p>
      <w:pPr>
        <w:pStyle w:val="null3"/>
        <w:jc w:val="left"/>
      </w:pPr>
      <w:r>
        <w:rPr>
          <w:rFonts w:ascii="仿宋_GB2312" w:hAnsi="仿宋_GB2312" w:cs="仿宋_GB2312" w:eastAsia="仿宋_GB2312"/>
        </w:rPr>
        <w:t>10、政府采购活动前三年内无环保类行政处罚记录声明函。（提供环保类行政处罚记录声明函加盖公章）；：政府采购活动前三年内无环保类行政处罚记录声明函。（提供环保类行政处罚记录声明函加盖公章）；</w:t>
      </w:r>
    </w:p>
    <w:p>
      <w:pPr>
        <w:pStyle w:val="null3"/>
        <w:jc w:val="left"/>
      </w:pPr>
      <w:r>
        <w:rPr>
          <w:rFonts w:ascii="仿宋_GB2312" w:hAnsi="仿宋_GB2312" w:cs="仿宋_GB2312" w:eastAsia="仿宋_GB2312"/>
        </w:rPr>
        <w:t>11、法律、行政法规规定的其他条件。（提供承诺函）。：法律、行政法规规定的其他条件。（提供承诺函）。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3.投标人须在海南政府采购网(www.ccgp-hainan.gov.cn)-海南省政府采购电子化交易管理系统进行注册并完善信息，然后下载参与投标项目电子招标文件（数据包）及其他文件 4.本项目全程线上开标,（招标文件数据包后缀名.wtbwj）:必须使用投标工具（帮助中心下载）制作电子版的投标文件，并使用数字证书（https://www.yuque.com/haonan123/bzzx/ugmn1f）进行签字和加密，投标截至时间前，必须登录系统上传加密的电子投标文件（后缀名. wenc）,开标前必须进入电子开标大厅在线签到（未签到视为无效投标）；。如需云平台相关咨询，请拨打以下热线电话： 热线一：0898-66220881 热线二：0898-66220882 5.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乐东黎族自治县抱由镇人民政府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海南省乐东县抱由镇乐安路213号抱由镇人民政府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13976689761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中禄嘉合（海南）项目管理有限公司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海南省海口市琼山区府城街道办大英山东6街6号融创海口壹號D11-1地块4＃楼12层1205号房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蒋雅姣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18689510911</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采购包1：3,448,676.60元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从开标截止之日起计算的九十日内</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经甲乙双方协商一致，乙方参考国家发展改革委《关于降低部分建设项目收费标准规范收费行为等有关问题的通知》（发改价格〔2011〕534号）海南省物价局《关于降低部分招标代理服务收费标准的通知》（琼价费管[2011]225号）《国家计委计价格[2002]1980号文》的规定标准收取本项目采购代理服务费及市场调节相关文件等。代理服务费为人民币（含税）：¥23113.20元（大写：贰万叁仟壹佰壹拾叁元贰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联系电话：0898-65321514</w:t>
      </w:r>
    </w:p>
    <w:p>
      <w:pPr>
        <w:pStyle w:val="null3"/>
        <w:jc w:val="left"/>
      </w:pPr>
      <w:r>
        <w:rPr>
          <w:rFonts w:ascii="仿宋_GB2312" w:hAnsi="仿宋_GB2312" w:cs="仿宋_GB2312" w:eastAsia="仿宋_GB2312"/>
        </w:rPr>
        <w:t>地址：海南省海口市琼山区府城街道办大英山东6街6号融创海口壹號D11-1地块4#楼12层1205号房</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受</w:t>
      </w:r>
      <w:r>
        <w:rPr>
          <w:rFonts w:ascii="仿宋_GB2312" w:hAnsi="仿宋_GB2312" w:cs="仿宋_GB2312" w:eastAsia="仿宋_GB2312"/>
          <w:sz w:val="24"/>
        </w:rPr>
        <w:t>乐东黎族自治县抱由镇人民政府</w:t>
      </w:r>
      <w:r>
        <w:rPr>
          <w:rFonts w:ascii="仿宋_GB2312" w:hAnsi="仿宋_GB2312" w:cs="仿宋_GB2312" w:eastAsia="仿宋_GB2312"/>
          <w:sz w:val="24"/>
        </w:rPr>
        <w:t>委托，中禄嘉合（海南）项目管理有限公司对</w:t>
      </w:r>
      <w:r>
        <w:rPr>
          <w:rFonts w:ascii="仿宋_GB2312" w:hAnsi="仿宋_GB2312" w:cs="仿宋_GB2312" w:eastAsia="仿宋_GB2312"/>
          <w:sz w:val="24"/>
        </w:rPr>
        <w:t>ZLJH-50021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抱由镇番豆村委会生产道路硬化工程</w:t>
      </w:r>
      <w:r>
        <w:rPr>
          <w:rFonts w:ascii="仿宋_GB2312" w:hAnsi="仿宋_GB2312" w:cs="仿宋_GB2312" w:eastAsia="仿宋_GB2312"/>
          <w:sz w:val="24"/>
        </w:rPr>
        <w:t>项目</w:t>
      </w:r>
      <w:r>
        <w:rPr>
          <w:rFonts w:ascii="仿宋_GB2312" w:hAnsi="仿宋_GB2312" w:cs="仿宋_GB2312" w:eastAsia="仿宋_GB2312"/>
          <w:sz w:val="24"/>
        </w:rPr>
        <w:t>组织竞争性磋商，现欢迎国内合格的供应商前来参加。</w:t>
      </w:r>
      <w:r>
        <w:rPr>
          <w:rFonts w:ascii="仿宋_GB2312" w:hAnsi="仿宋_GB2312" w:cs="仿宋_GB2312" w:eastAsia="仿宋_GB2312"/>
          <w:sz w:val="24"/>
        </w:rPr>
        <w:t>抱由镇番豆村委会生产道路硬化工程</w:t>
      </w:r>
      <w:r>
        <w:rPr>
          <w:rFonts w:ascii="仿宋_GB2312" w:hAnsi="仿宋_GB2312" w:cs="仿宋_GB2312" w:eastAsia="仿宋_GB2312"/>
          <w:sz w:val="24"/>
        </w:rPr>
        <w:t>项目</w:t>
      </w:r>
      <w:r>
        <w:rPr>
          <w:rFonts w:ascii="仿宋_GB2312" w:hAnsi="仿宋_GB2312" w:cs="仿宋_GB2312" w:eastAsia="仿宋_GB2312"/>
          <w:sz w:val="24"/>
        </w:rPr>
        <w:t>的潜在供应商应在海南省政府采购智慧云平台</w:t>
      </w:r>
      <w:r>
        <w:rPr>
          <w:rFonts w:ascii="仿宋_GB2312" w:hAnsi="仿宋_GB2312" w:cs="仿宋_GB2312" w:eastAsia="仿宋_GB2312"/>
          <w:sz w:val="24"/>
        </w:rPr>
        <w:t>(https://ccgp-hainan.gov.cn/)</w:t>
      </w:r>
      <w:r>
        <w:rPr>
          <w:rFonts w:ascii="仿宋_GB2312" w:hAnsi="仿宋_GB2312" w:cs="仿宋_GB2312" w:eastAsia="仿宋_GB2312"/>
          <w:sz w:val="24"/>
        </w:rPr>
        <w:t>免费申请账号在海南省政府采购智慧云平台上公开信息系统按项目获取采购文件，并于</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03</w:t>
      </w:r>
      <w:r>
        <w:rPr>
          <w:rFonts w:ascii="仿宋_GB2312" w:hAnsi="仿宋_GB2312" w:cs="仿宋_GB2312" w:eastAsia="仿宋_GB2312"/>
          <w:sz w:val="24"/>
        </w:rPr>
        <w:t>月</w:t>
      </w:r>
      <w:r>
        <w:rPr>
          <w:rFonts w:ascii="仿宋_GB2312" w:hAnsi="仿宋_GB2312" w:cs="仿宋_GB2312" w:eastAsia="仿宋_GB2312"/>
          <w:sz w:val="24"/>
        </w:rPr>
        <w:t>11</w:t>
      </w:r>
      <w:r>
        <w:rPr>
          <w:rFonts w:ascii="仿宋_GB2312" w:hAnsi="仿宋_GB2312" w:cs="仿宋_GB2312" w:eastAsia="仿宋_GB2312"/>
          <w:sz w:val="24"/>
        </w:rPr>
        <w:t>日</w:t>
      </w:r>
      <w:r>
        <w:rPr>
          <w:rFonts w:ascii="仿宋_GB2312" w:hAnsi="仿宋_GB2312" w:cs="仿宋_GB2312" w:eastAsia="仿宋_GB2312"/>
          <w:sz w:val="24"/>
        </w:rPr>
        <w:t>09</w:t>
      </w:r>
      <w:r>
        <w:rPr>
          <w:rFonts w:ascii="仿宋_GB2312" w:hAnsi="仿宋_GB2312" w:cs="仿宋_GB2312" w:eastAsia="仿宋_GB2312"/>
          <w:sz w:val="24"/>
        </w:rPr>
        <w:t>时</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分</w:t>
      </w:r>
      <w:r>
        <w:rPr>
          <w:rFonts w:ascii="仿宋_GB2312" w:hAnsi="仿宋_GB2312" w:cs="仿宋_GB2312" w:eastAsia="仿宋_GB2312"/>
          <w:sz w:val="24"/>
        </w:rPr>
        <w:t>00</w:t>
      </w:r>
      <w:r>
        <w:rPr>
          <w:rFonts w:ascii="仿宋_GB2312" w:hAnsi="仿宋_GB2312" w:cs="仿宋_GB2312" w:eastAsia="仿宋_GB2312"/>
          <w:sz w:val="24"/>
        </w:rPr>
        <w:t>秒（北京时间）前递交响应文件。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3,448,676.60</w:t>
      </w:r>
    </w:p>
    <w:p>
      <w:pPr>
        <w:pStyle w:val="null3"/>
        <w:jc w:val="left"/>
      </w:pPr>
      <w:r>
        <w:rPr>
          <w:rFonts w:ascii="仿宋_GB2312" w:hAnsi="仿宋_GB2312" w:cs="仿宋_GB2312" w:eastAsia="仿宋_GB2312"/>
        </w:rPr>
        <w:t>采购包最高限价（元）: 3,448,671.04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3,448,671.04</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B02020000-公路工程施工</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3,448,671.04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施工图及工程量清单包含的全部内容（具体工程内容详见施工图纸及工程量清单）。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具有独立承担民事责任能力的法人，同时具备有效的安全生产许可证，且同时具备</w:t>
            </w:r>
            <w:r>
              <w:rPr>
                <w:rFonts w:ascii="仿宋_GB2312" w:hAnsi="仿宋_GB2312" w:cs="仿宋_GB2312" w:eastAsia="仿宋_GB2312"/>
                <w:sz w:val="24"/>
              </w:rPr>
              <w:t>市政公用工程施工总承包三级</w:t>
            </w:r>
            <w:r>
              <w:rPr>
                <w:rFonts w:ascii="仿宋_GB2312" w:hAnsi="仿宋_GB2312" w:cs="仿宋_GB2312" w:eastAsia="仿宋_GB2312"/>
                <w:sz w:val="24"/>
              </w:rPr>
              <w:t>或以上资质</w:t>
            </w:r>
            <w:r>
              <w:rPr>
                <w:rFonts w:ascii="仿宋_GB2312" w:hAnsi="仿宋_GB2312" w:cs="仿宋_GB2312" w:eastAsia="仿宋_GB2312"/>
                <w:sz w:val="24"/>
              </w:rPr>
              <w:t>（或已根据《住房和城乡建设部关于印发建设工程企业资质管理制度改革方案的通知》</w:t>
            </w:r>
            <w:r>
              <w:rPr>
                <w:rFonts w:ascii="仿宋_GB2312" w:hAnsi="仿宋_GB2312" w:cs="仿宋_GB2312" w:eastAsia="仿宋_GB2312"/>
                <w:sz w:val="24"/>
              </w:rPr>
              <w:t>[</w:t>
            </w:r>
            <w:r>
              <w:rPr>
                <w:rFonts w:ascii="仿宋_GB2312" w:hAnsi="仿宋_GB2312" w:cs="仿宋_GB2312" w:eastAsia="仿宋_GB2312"/>
                <w:sz w:val="24"/>
              </w:rPr>
              <w:t>建市〔</w:t>
            </w:r>
            <w:r>
              <w:rPr>
                <w:rFonts w:ascii="仿宋_GB2312" w:hAnsi="仿宋_GB2312" w:cs="仿宋_GB2312" w:eastAsia="仿宋_GB2312"/>
                <w:sz w:val="24"/>
              </w:rPr>
              <w:t>2020</w:t>
            </w:r>
            <w:r>
              <w:rPr>
                <w:rFonts w:ascii="仿宋_GB2312" w:hAnsi="仿宋_GB2312" w:cs="仿宋_GB2312" w:eastAsia="仿宋_GB2312"/>
                <w:sz w:val="24"/>
              </w:rPr>
              <w:t>〕</w:t>
            </w:r>
            <w:r>
              <w:rPr>
                <w:rFonts w:ascii="仿宋_GB2312" w:hAnsi="仿宋_GB2312" w:cs="仿宋_GB2312" w:eastAsia="仿宋_GB2312"/>
                <w:sz w:val="24"/>
              </w:rPr>
              <w:t>94</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的规定已换发新证的取得相应资质）。</w:t>
            </w:r>
            <w:r>
              <w:rPr>
                <w:rFonts w:ascii="仿宋_GB2312" w:hAnsi="仿宋_GB2312" w:cs="仿宋_GB2312" w:eastAsia="仿宋_GB2312"/>
                <w:sz w:val="24"/>
              </w:rPr>
              <w:t>（需提供三证合一的营业执照、安全生产许可证及资质证书复印件加盖单位公章）；</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有良好的商业信誉和健全的财务会计制度（提供</w:t>
            </w:r>
            <w:r>
              <w:rPr>
                <w:rFonts w:ascii="仿宋_GB2312" w:hAnsi="仿宋_GB2312" w:cs="仿宋_GB2312" w:eastAsia="仿宋_GB2312"/>
                <w:sz w:val="24"/>
              </w:rPr>
              <w:t>承诺函</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具有履行合同必需的设备和专业技术能力（提供承诺函）；</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具有依法缴纳税收和社会保障资金的良好记录（提供</w:t>
            </w:r>
            <w:r>
              <w:rPr>
                <w:rFonts w:ascii="仿宋_GB2312" w:hAnsi="仿宋_GB2312" w:cs="仿宋_GB2312" w:eastAsia="仿宋_GB2312"/>
                <w:sz w:val="24"/>
              </w:rPr>
              <w:t>承诺函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参加政府采购活动前三年内（成立不足三年的从成立之日起算），在经营活动中没有重大违法记录（</w:t>
            </w:r>
            <w:r>
              <w:rPr>
                <w:rFonts w:ascii="仿宋_GB2312" w:hAnsi="仿宋_GB2312" w:cs="仿宋_GB2312" w:eastAsia="仿宋_GB2312"/>
                <w:sz w:val="24"/>
              </w:rPr>
              <w:t>提供承诺函</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3.6</w:t>
            </w:r>
            <w:r>
              <w:rPr>
                <w:rFonts w:ascii="仿宋_GB2312" w:hAnsi="仿宋_GB2312" w:cs="仿宋_GB2312" w:eastAsia="仿宋_GB2312"/>
                <w:sz w:val="24"/>
              </w:rPr>
              <w:t>拟派的项目经理具备</w:t>
            </w:r>
            <w:r>
              <w:rPr>
                <w:rFonts w:ascii="仿宋_GB2312" w:hAnsi="仿宋_GB2312" w:cs="仿宋_GB2312" w:eastAsia="仿宋_GB2312"/>
                <w:sz w:val="24"/>
              </w:rPr>
              <w:t>市政公用工程专业二级</w:t>
            </w:r>
            <w:r>
              <w:rPr>
                <w:rFonts w:ascii="仿宋_GB2312" w:hAnsi="仿宋_GB2312" w:cs="仿宋_GB2312" w:eastAsia="仿宋_GB2312"/>
                <w:sz w:val="24"/>
              </w:rPr>
              <w:t>（含）以上注册建造师证资格，注册在本单位同时未担任其他在施建设工程项目的项目经理（提供注册证及</w:t>
            </w:r>
            <w:r>
              <w:rPr>
                <w:rFonts w:ascii="仿宋_GB2312" w:hAnsi="仿宋_GB2312" w:cs="仿宋_GB2312" w:eastAsia="仿宋_GB2312"/>
                <w:sz w:val="24"/>
              </w:rPr>
              <w:t>2024</w:t>
            </w:r>
            <w:r>
              <w:rPr>
                <w:rFonts w:ascii="仿宋_GB2312" w:hAnsi="仿宋_GB2312" w:cs="仿宋_GB2312" w:eastAsia="仿宋_GB2312"/>
                <w:sz w:val="24"/>
              </w:rPr>
              <w:t>年</w:t>
            </w:r>
            <w:r>
              <w:rPr>
                <w:rFonts w:ascii="仿宋_GB2312" w:hAnsi="仿宋_GB2312" w:cs="仿宋_GB2312" w:eastAsia="仿宋_GB2312"/>
                <w:sz w:val="24"/>
              </w:rPr>
              <w:t>至今任意</w:t>
            </w:r>
            <w:r>
              <w:rPr>
                <w:rFonts w:ascii="仿宋_GB2312" w:hAnsi="仿宋_GB2312" w:cs="仿宋_GB2312" w:eastAsia="仿宋_GB2312"/>
                <w:sz w:val="24"/>
              </w:rPr>
              <w:t>1</w:t>
            </w:r>
            <w:r>
              <w:rPr>
                <w:rFonts w:ascii="仿宋_GB2312" w:hAnsi="仿宋_GB2312" w:cs="仿宋_GB2312" w:eastAsia="仿宋_GB2312"/>
                <w:sz w:val="24"/>
              </w:rPr>
              <w:t>个月</w:t>
            </w:r>
            <w:r>
              <w:rPr>
                <w:rFonts w:ascii="仿宋_GB2312" w:hAnsi="仿宋_GB2312" w:cs="仿宋_GB2312" w:eastAsia="仿宋_GB2312"/>
                <w:sz w:val="24"/>
              </w:rPr>
              <w:t>在企业缴纳社保的证明复印件加盖公章及无在建承诺书）；</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项目管理机构其他配备人员最低标准为：</w:t>
            </w:r>
            <w:r>
              <w:rPr>
                <w:rFonts w:ascii="仿宋_GB2312" w:hAnsi="仿宋_GB2312" w:cs="仿宋_GB2312" w:eastAsia="仿宋_GB2312"/>
                <w:sz w:val="24"/>
              </w:rPr>
              <w:t>项目经理</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施工员</w:t>
            </w:r>
            <w:r>
              <w:rPr>
                <w:rFonts w:ascii="仿宋_GB2312" w:hAnsi="仿宋_GB2312" w:cs="仿宋_GB2312" w:eastAsia="仿宋_GB2312"/>
                <w:sz w:val="24"/>
              </w:rPr>
              <w:t xml:space="preserve"> 1 </w:t>
            </w:r>
            <w:r>
              <w:rPr>
                <w:rFonts w:ascii="仿宋_GB2312" w:hAnsi="仿宋_GB2312" w:cs="仿宋_GB2312" w:eastAsia="仿宋_GB2312"/>
                <w:sz w:val="24"/>
              </w:rPr>
              <w:t xml:space="preserve">人、安全员 </w:t>
            </w:r>
            <w:r>
              <w:rPr>
                <w:rFonts w:ascii="仿宋_GB2312" w:hAnsi="仿宋_GB2312" w:cs="仿宋_GB2312" w:eastAsia="仿宋_GB2312"/>
                <w:sz w:val="24"/>
              </w:rPr>
              <w:t xml:space="preserve">1 </w:t>
            </w:r>
            <w:r>
              <w:rPr>
                <w:rFonts w:ascii="仿宋_GB2312" w:hAnsi="仿宋_GB2312" w:cs="仿宋_GB2312" w:eastAsia="仿宋_GB2312"/>
                <w:sz w:val="24"/>
              </w:rPr>
              <w:t>人（</w:t>
            </w:r>
            <w:r>
              <w:rPr>
                <w:rFonts w:ascii="仿宋_GB2312" w:hAnsi="仿宋_GB2312" w:cs="仿宋_GB2312" w:eastAsia="仿宋_GB2312"/>
                <w:sz w:val="24"/>
              </w:rPr>
              <w:t>提供人员岗位资格证书或电子培训合格证及</w:t>
            </w:r>
            <w:r>
              <w:rPr>
                <w:rFonts w:ascii="仿宋_GB2312" w:hAnsi="仿宋_GB2312" w:cs="仿宋_GB2312" w:eastAsia="仿宋_GB2312"/>
                <w:sz w:val="24"/>
              </w:rPr>
              <w:t>2024年</w:t>
            </w:r>
            <w:r>
              <w:rPr>
                <w:rFonts w:ascii="仿宋_GB2312" w:hAnsi="仿宋_GB2312" w:cs="仿宋_GB2312" w:eastAsia="仿宋_GB2312"/>
                <w:sz w:val="24"/>
              </w:rPr>
              <w:t>至今</w:t>
            </w:r>
            <w:r>
              <w:rPr>
                <w:rFonts w:ascii="仿宋_GB2312" w:hAnsi="仿宋_GB2312" w:cs="仿宋_GB2312" w:eastAsia="仿宋_GB2312"/>
                <w:sz w:val="24"/>
              </w:rPr>
              <w:t>任意</w:t>
            </w:r>
            <w:r>
              <w:rPr>
                <w:rFonts w:ascii="仿宋_GB2312" w:hAnsi="仿宋_GB2312" w:cs="仿宋_GB2312" w:eastAsia="仿宋_GB2312"/>
                <w:sz w:val="24"/>
              </w:rPr>
              <w:t>1个月在企业缴纳社保的证明复印加盖单位公章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8</w:t>
            </w:r>
            <w:r>
              <w:rPr>
                <w:rFonts w:ascii="仿宋_GB2312" w:hAnsi="仿宋_GB2312" w:cs="仿宋_GB2312" w:eastAsia="仿宋_GB2312"/>
                <w:sz w:val="24"/>
              </w:rPr>
              <w:t>供应商必须为未被列入信用中国网站</w:t>
            </w:r>
            <w:r>
              <w:rPr>
                <w:rFonts w:ascii="仿宋_GB2312" w:hAnsi="仿宋_GB2312" w:cs="仿宋_GB2312" w:eastAsia="仿宋_GB2312"/>
                <w:sz w:val="24"/>
              </w:rPr>
              <w:t>(www.creditchina.gov.cn)</w:t>
            </w:r>
            <w:r>
              <w:rPr>
                <w:rFonts w:ascii="仿宋_GB2312" w:hAnsi="仿宋_GB2312" w:cs="仿宋_GB2312" w:eastAsia="仿宋_GB2312"/>
                <w:sz w:val="24"/>
              </w:rPr>
              <w:t>的“重大税收违法失信主体”和中国政府采购网</w:t>
            </w:r>
            <w:r>
              <w:rPr>
                <w:rFonts w:ascii="仿宋_GB2312" w:hAnsi="仿宋_GB2312" w:cs="仿宋_GB2312" w:eastAsia="仿宋_GB2312"/>
                <w:sz w:val="24"/>
              </w:rPr>
              <w:t xml:space="preserve">(www.ccgp.gov.cn) </w:t>
            </w:r>
            <w:r>
              <w:rPr>
                <w:rFonts w:ascii="仿宋_GB2312" w:hAnsi="仿宋_GB2312" w:cs="仿宋_GB2312" w:eastAsia="仿宋_GB2312"/>
                <w:sz w:val="24"/>
              </w:rPr>
              <w:t>的“政府采购严重违法失信行为记录名单”以及中国执行信息公开网（</w:t>
            </w:r>
            <w:r>
              <w:rPr>
                <w:rFonts w:ascii="仿宋_GB2312" w:hAnsi="仿宋_GB2312" w:cs="仿宋_GB2312" w:eastAsia="仿宋_GB2312"/>
                <w:sz w:val="24"/>
              </w:rPr>
              <w:t>http://zxgk.court.gov.cn/shixin/</w:t>
            </w:r>
            <w:r>
              <w:rPr>
                <w:rFonts w:ascii="仿宋_GB2312" w:hAnsi="仿宋_GB2312" w:cs="仿宋_GB2312" w:eastAsia="仿宋_GB2312"/>
                <w:sz w:val="24"/>
              </w:rPr>
              <w:t>）的“失信被执行人”（提供承诺函，由采购人或采购代理机构将于本项目投标截止日在“信用中国”网站、“中国政府采购网”</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中国执行信息公开网</w:t>
            </w:r>
            <w:r>
              <w:rPr>
                <w:rFonts w:ascii="仿宋_GB2312" w:hAnsi="仿宋_GB2312" w:cs="仿宋_GB2312" w:eastAsia="仿宋_GB2312"/>
                <w:sz w:val="24"/>
              </w:rPr>
              <w:t>”，</w:t>
            </w:r>
            <w:r>
              <w:rPr>
                <w:rFonts w:ascii="仿宋_GB2312" w:hAnsi="仿宋_GB2312" w:cs="仿宋_GB2312" w:eastAsia="仿宋_GB2312"/>
                <w:sz w:val="24"/>
              </w:rPr>
              <w:t>网站等渠道对供应商进行信用记录查询）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9</w:t>
            </w:r>
            <w:r>
              <w:rPr>
                <w:rFonts w:ascii="仿宋_GB2312" w:hAnsi="仿宋_GB2312" w:cs="仿宋_GB2312" w:eastAsia="仿宋_GB2312"/>
                <w:sz w:val="24"/>
              </w:rPr>
              <w:t>供应商</w:t>
            </w:r>
            <w:r>
              <w:rPr>
                <w:rFonts w:ascii="仿宋_GB2312" w:hAnsi="仿宋_GB2312" w:cs="仿宋_GB2312" w:eastAsia="仿宋_GB2312"/>
                <w:sz w:val="24"/>
              </w:rPr>
              <w:t>须具备《海南省建筑企业诚信档案手册》</w:t>
            </w:r>
            <w:r>
              <w:rPr>
                <w:rFonts w:ascii="仿宋_GB2312" w:hAnsi="仿宋_GB2312" w:cs="仿宋_GB2312" w:eastAsia="仿宋_GB2312"/>
                <w:sz w:val="24"/>
              </w:rPr>
              <w:t>（需填报项目名称、项目地址、拟派驻关键岗位人员信息）（</w:t>
            </w:r>
            <w:r>
              <w:rPr>
                <w:rFonts w:ascii="仿宋_GB2312" w:hAnsi="仿宋_GB2312" w:cs="仿宋_GB2312" w:eastAsia="仿宋_GB2312"/>
                <w:sz w:val="24"/>
              </w:rPr>
              <w:t>提供打印件加盖公章</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政府采购活动前三年内无环保类行政处罚记录声明函（提供环保类行政处罚记录声明函</w:t>
            </w:r>
            <w:r>
              <w:rPr>
                <w:rFonts w:ascii="仿宋_GB2312" w:hAnsi="仿宋_GB2312" w:cs="仿宋_GB2312" w:eastAsia="仿宋_GB2312"/>
                <w:sz w:val="24"/>
              </w:rPr>
              <w:t>加盖公章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法律、行政法规规定的其他条件</w:t>
            </w:r>
            <w:r>
              <w:rPr>
                <w:rFonts w:ascii="仿宋_GB2312" w:hAnsi="仿宋_GB2312" w:cs="仿宋_GB2312" w:eastAsia="仿宋_GB2312"/>
                <w:sz w:val="24"/>
              </w:rPr>
              <w:t>（</w:t>
            </w:r>
            <w:r>
              <w:rPr>
                <w:rFonts w:ascii="仿宋_GB2312" w:hAnsi="仿宋_GB2312" w:cs="仿宋_GB2312" w:eastAsia="仿宋_GB2312"/>
                <w:sz w:val="24"/>
              </w:rPr>
              <w:t>提供承诺函</w:t>
            </w:r>
            <w:r>
              <w:rPr>
                <w:rFonts w:ascii="仿宋_GB2312" w:hAnsi="仿宋_GB2312" w:cs="仿宋_GB2312" w:eastAsia="仿宋_GB2312"/>
                <w:sz w:val="24"/>
              </w:rPr>
              <w:t>）</w:t>
            </w:r>
            <w:r>
              <w:rPr>
                <w:rFonts w:ascii="仿宋_GB2312" w:hAnsi="仿宋_GB2312" w:cs="仿宋_GB2312" w:eastAsia="仿宋_GB2312"/>
                <w:sz w:val="24"/>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能力的法人，同时具备有效的安全生产许可证，且同时具备市政公用工程施工总承包三级或以上资质（或已根据《住房和城乡建设部关于印发建设工程企业资质管理制度改革方案的通知》[建市〔2020〕94号]的规定已换发新证的取得相应资质）。（需提供三证合一的营业执照、安全生产许可证及资质证书复印件加盖单位公章）；</w:t>
            </w:r>
          </w:p>
        </w:tc>
        <w:tc>
          <w:tcPr>
            <w:tcW w:type="dxa" w:w="3322"/>
          </w:tcPr>
          <w:p>
            <w:pPr>
              <w:pStyle w:val="null3"/>
              <w:jc w:val="left"/>
            </w:pPr>
            <w:r>
              <w:rPr>
                <w:rFonts w:ascii="仿宋_GB2312" w:hAnsi="仿宋_GB2312" w:cs="仿宋_GB2312" w:eastAsia="仿宋_GB2312"/>
              </w:rPr>
              <w:t>具有独立承担民事责任能力的法人，同时具备有效的安全生产许可证，且同时具备市政公用工程施工总承包三级或以上资质（或已根据《住房和城乡建设部关于印发建设工程企业资质管理制度改革方案的通知》[建市〔2020〕94号]的规定已换发新证的取得相应资质）。（需提供三证合一的营业执照、安全生产许可证及资质证书复印件加盖单位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有良好的商业信誉和健全的财务会计制度。（提供承诺函）；</w:t>
            </w:r>
          </w:p>
        </w:tc>
        <w:tc>
          <w:tcPr>
            <w:tcW w:type="dxa" w:w="3322"/>
          </w:tcPr>
          <w:p>
            <w:pPr>
              <w:pStyle w:val="null3"/>
              <w:jc w:val="left"/>
            </w:pPr>
            <w:r>
              <w:rPr>
                <w:rFonts w:ascii="仿宋_GB2312" w:hAnsi="仿宋_GB2312" w:cs="仿宋_GB2312" w:eastAsia="仿宋_GB2312"/>
              </w:rPr>
              <w:t>有良好的商业信誉和健全的财务会计制度。（提供承诺函）；</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具有履行合同必需的设备和专业技术能力。（提供承诺函）；</w:t>
            </w:r>
          </w:p>
        </w:tc>
        <w:tc>
          <w:tcPr>
            <w:tcW w:type="dxa" w:w="3322"/>
          </w:tcPr>
          <w:p>
            <w:pPr>
              <w:pStyle w:val="null3"/>
              <w:jc w:val="left"/>
            </w:pPr>
            <w:r>
              <w:rPr>
                <w:rFonts w:ascii="仿宋_GB2312" w:hAnsi="仿宋_GB2312" w:cs="仿宋_GB2312" w:eastAsia="仿宋_GB2312"/>
              </w:rPr>
              <w:t>具有履行合同必需的设备和专业技术能力。（提供承诺函）；</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具有依法缴纳税收和社会保障资金的良好记录。（提供承诺函）；</w:t>
            </w:r>
          </w:p>
        </w:tc>
        <w:tc>
          <w:tcPr>
            <w:tcW w:type="dxa" w:w="3322"/>
          </w:tcPr>
          <w:p>
            <w:pPr>
              <w:pStyle w:val="null3"/>
              <w:jc w:val="left"/>
            </w:pPr>
            <w:r>
              <w:rPr>
                <w:rFonts w:ascii="仿宋_GB2312" w:hAnsi="仿宋_GB2312" w:cs="仿宋_GB2312" w:eastAsia="仿宋_GB2312"/>
              </w:rPr>
              <w:t>具有依法缴纳税收和社会保障资金的良好记录。（提供承诺函）；</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参加政府采购活动前三年内（成立不足三年的从成立之日起算），在经营活动中没有重大违法记录。（提供承诺函）；</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参加政府采购活动前三年内（成立不足三年的从成立之日起算），在经营活动中没有重大违法记录。（提供承诺函）；</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拟派的项目经理具备市政公用工程专业二级（含）以上注册建造师证资格，注册在本单位同时未担任其他在施建设工程项目的项目经理。（提供注册证及2024年至今任意1个月在企业缴纳社保的证明复印件加盖公章及无在建承诺书）；</w:t>
            </w:r>
          </w:p>
        </w:tc>
        <w:tc>
          <w:tcPr>
            <w:tcW w:type="dxa" w:w="3322"/>
          </w:tcPr>
          <w:p>
            <w:pPr>
              <w:pStyle w:val="null3"/>
              <w:jc w:val="left"/>
            </w:pPr>
            <w:r>
              <w:rPr>
                <w:rFonts w:ascii="仿宋_GB2312" w:hAnsi="仿宋_GB2312" w:cs="仿宋_GB2312" w:eastAsia="仿宋_GB2312"/>
              </w:rPr>
              <w:t>拟派的项目经理具备市政公用工程专业二级（含）以上注册建造师证资格，注册在本单位同时未担任其他在施建设工程项目的项目经理。（提供注册证及2024年至今任意1个月在企业缴纳社保的证明复印件加盖公章及无在建承诺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项目管理机构其他配备人员最低标准为：项目经理1人、施工员 1 人、安全员 1 人。（提供人员岗位资格证书或电子培训合格证及2024年至今任意1个月在企业缴纳社保的证明复印加盖单位公章）。</w:t>
            </w:r>
          </w:p>
        </w:tc>
        <w:tc>
          <w:tcPr>
            <w:tcW w:type="dxa" w:w="3322"/>
          </w:tcPr>
          <w:p>
            <w:pPr>
              <w:pStyle w:val="null3"/>
              <w:jc w:val="left"/>
            </w:pPr>
            <w:r>
              <w:rPr>
                <w:rFonts w:ascii="仿宋_GB2312" w:hAnsi="仿宋_GB2312" w:cs="仿宋_GB2312" w:eastAsia="仿宋_GB2312"/>
              </w:rPr>
              <w:t>项目管理机构其他配备人员最低标准为：项目经理1人、施工员 1 人、安全员 1 人。（提供人员岗位资格证书或电子培训合格证及2024年至今任意1个月在企业缴纳社保的证明复印加盖单位公章）。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供应商必须为未被列入信用中国网站(www.creditchina.gov.cn)的“重大税收违法失信主体”和中国政府采购网(www.ccgp.gov.cn) 的“政府采购严重违法失信行为记录名单”以及中国执行信息公开网（http://zxgk.court.gov.cn/shixin/）的“失信被执行人”。（提供承诺函，由采购人或采购代理机构将于本项目投标截止日在“信用中国”网站、“中国政府采购网”、“中国执行信息公开网”，网站等渠道对供应商进行信用记录查询）；</w:t>
            </w:r>
          </w:p>
        </w:tc>
        <w:tc>
          <w:tcPr>
            <w:tcW w:type="dxa" w:w="3322"/>
          </w:tcPr>
          <w:p>
            <w:pPr>
              <w:pStyle w:val="null3"/>
              <w:jc w:val="left"/>
            </w:pPr>
            <w:r>
              <w:rPr>
                <w:rFonts w:ascii="仿宋_GB2312" w:hAnsi="仿宋_GB2312" w:cs="仿宋_GB2312" w:eastAsia="仿宋_GB2312"/>
              </w:rPr>
              <w:t>供应商必须为未被列入信用中国网站(www.creditchina.gov.cn)的“重大税收违法失信主体”和中国政府采购网(www.ccgp.gov.cn) 的“政府采购严重违法失信行为记录名单”以及中国执行信息公开网（http://zxgk.court.gov.cn/shixin/）的“失信被执行人”。（提供承诺函，由采购人或采购代理机构将于本项目投标截止日在“信用中国”网站、“中国政府采购网”、“中国执行信息公开网”，网站等渠道对供应商进行信用记录查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供应商须具备《海南省建筑企业诚信档案手册》。（需填报项目名称、项目地址、拟派驻关键岗位人员信息）（提供打印件加盖公章）；</w:t>
            </w:r>
          </w:p>
        </w:tc>
        <w:tc>
          <w:tcPr>
            <w:tcW w:type="dxa" w:w="3322"/>
          </w:tcPr>
          <w:p>
            <w:pPr>
              <w:pStyle w:val="null3"/>
              <w:jc w:val="left"/>
            </w:pPr>
            <w:r>
              <w:rPr>
                <w:rFonts w:ascii="仿宋_GB2312" w:hAnsi="仿宋_GB2312" w:cs="仿宋_GB2312" w:eastAsia="仿宋_GB2312"/>
              </w:rPr>
              <w:t xml:space="preserve"> 供应商须具备《海南省建筑企业诚信档案手册》。（需填报项目名称、项目地址、拟派驻关键岗位人员信息）（提供打印件加盖公章）；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政府采购活动前三年内无环保类行政处罚记录声明函。（提供环保类行政处罚记录声明函加盖公章）；</w:t>
            </w:r>
          </w:p>
        </w:tc>
        <w:tc>
          <w:tcPr>
            <w:tcW w:type="dxa" w:w="3322"/>
          </w:tcPr>
          <w:p>
            <w:pPr>
              <w:pStyle w:val="null3"/>
              <w:jc w:val="left"/>
            </w:pPr>
            <w:r>
              <w:rPr>
                <w:rFonts w:ascii="仿宋_GB2312" w:hAnsi="仿宋_GB2312" w:cs="仿宋_GB2312" w:eastAsia="仿宋_GB2312"/>
              </w:rPr>
              <w:t>政府采购活动前三年内无环保类行政处罚记录声明函。（提供环保类行政处罚记录声明函加盖公章）；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法律、行政法规规定的其他条件。（提供承诺函）。</w:t>
            </w:r>
          </w:p>
        </w:tc>
        <w:tc>
          <w:tcPr>
            <w:tcW w:type="dxa" w:w="3322"/>
          </w:tcPr>
          <w:p>
            <w:pPr>
              <w:pStyle w:val="null3"/>
              <w:jc w:val="left"/>
            </w:pPr>
            <w:r>
              <w:rPr>
                <w:rFonts w:ascii="仿宋_GB2312" w:hAnsi="仿宋_GB2312" w:cs="仿宋_GB2312" w:eastAsia="仿宋_GB2312"/>
              </w:rPr>
              <w:t>法律、行政法规规定的其他条件。（提供承诺函）。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w:t>
            </w:r>
          </w:p>
        </w:tc>
        <w:tc>
          <w:tcPr>
            <w:tcW w:type="dxa" w:w="2492"/>
          </w:tcPr>
          <w:p>
            <w:pPr>
              <w:pStyle w:val="null3"/>
              <w:jc w:val="left"/>
            </w:pPr>
            <w:r>
              <w:rPr>
                <w:rFonts w:ascii="仿宋_GB2312" w:hAnsi="仿宋_GB2312" w:cs="仿宋_GB2312" w:eastAsia="仿宋_GB2312"/>
              </w:rPr>
              <w:t>根据方案内容全面、方案科学、有针对性，合理性打分：施工方案内容全面、方案科学、针对性强：10 分；施工方案内容全面、方案科学、针对性较强：7分；施工方案内容基本全面、方案科学、针对性一般：3分；施工方案内容不科学、不合理、无针对性：1分；未提供0分。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质量保证体系与 措施</w:t>
            </w:r>
          </w:p>
        </w:tc>
        <w:tc>
          <w:tcPr>
            <w:tcW w:type="dxa" w:w="2492"/>
          </w:tcPr>
          <w:p>
            <w:pPr>
              <w:pStyle w:val="null3"/>
              <w:jc w:val="left"/>
            </w:pPr>
            <w:r>
              <w:rPr>
                <w:rFonts w:ascii="仿宋_GB2312" w:hAnsi="仿宋_GB2312" w:cs="仿宋_GB2312" w:eastAsia="仿宋_GB2312"/>
              </w:rPr>
              <w:t>质量保证体系与措施内容全面、方案科学、有针对性，合理性打分：质量保证体系与措施内容全面、方案科学、针对性强：10分；质量保证体系与措施内容全面、方案科学、针对性较强：7 分；质量保证体系与措施内容基本全面、方案科学、针对性一般：3分；质量保证体系与措施内容不科学、不合理、无针对性：1 分；未提供 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安全生产、文明 施工体系与措施</w:t>
            </w:r>
          </w:p>
        </w:tc>
        <w:tc>
          <w:tcPr>
            <w:tcW w:type="dxa" w:w="2492"/>
          </w:tcPr>
          <w:p>
            <w:pPr>
              <w:pStyle w:val="null3"/>
              <w:jc w:val="left"/>
            </w:pPr>
            <w:r>
              <w:rPr>
                <w:rFonts w:ascii="仿宋_GB2312" w:hAnsi="仿宋_GB2312" w:cs="仿宋_GB2312" w:eastAsia="仿宋_GB2312"/>
              </w:rPr>
              <w:t>安全生产、文明施工体系与措施内容全面、方案科学、有针对性，合理性打分：安全生产、文明施工体系与措施内容全面、方案科学、针对性强：10分；安全生产、文明施工体系与措施内容全面、方案科学、针对性较强：7 分；安全生产、文明施工体系与措施内容基本全面、方案科学、针对性一般：3 分；安全生产、文明施工体系与措施内容不科学、不合理、无针对性：1 分；未提供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环境保护体系与 措施</w:t>
            </w:r>
          </w:p>
        </w:tc>
        <w:tc>
          <w:tcPr>
            <w:tcW w:type="dxa" w:w="2492"/>
          </w:tcPr>
          <w:p>
            <w:pPr>
              <w:pStyle w:val="null3"/>
              <w:jc w:val="left"/>
            </w:pPr>
            <w:r>
              <w:rPr>
                <w:rFonts w:ascii="仿宋_GB2312" w:hAnsi="仿宋_GB2312" w:cs="仿宋_GB2312" w:eastAsia="仿宋_GB2312"/>
              </w:rPr>
              <w:t>环境保护体系与措施内容全面、方案科学、有针对性，合理性打分：环境保护体系与措施内容全面、方案科学、针对性强：10 分；环境保护体系与措施内容全面、方案科学、针对性较强：7 分；环境保护体系与措施内容基本全面、方案科学、针对性一般：3 分；环境保护体系与措施内容不科学、不合理、无针对性：1 分；未提供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进度计划及保证 措施</w:t>
            </w:r>
          </w:p>
        </w:tc>
        <w:tc>
          <w:tcPr>
            <w:tcW w:type="dxa" w:w="2492"/>
          </w:tcPr>
          <w:p>
            <w:pPr>
              <w:pStyle w:val="null3"/>
              <w:jc w:val="left"/>
            </w:pPr>
            <w:r>
              <w:rPr>
                <w:rFonts w:ascii="仿宋_GB2312" w:hAnsi="仿宋_GB2312" w:cs="仿宋_GB2312" w:eastAsia="仿宋_GB2312"/>
              </w:rPr>
              <w:t>进度计划及保证措施内容全面、方案科学、有针对性，合理性打分：进度计划及保证措施内容全面、方案科学、针对性强：10分；进度计划及保证措施内容全面、方案科学、针对性较强：7分；进度计划及保证措施内容基本全面、方案科学、针对性一般：3分；进度计划及保证措施内容不科学、不合理、无针对性：1 分；未提供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其他主要人员</w:t>
            </w:r>
          </w:p>
        </w:tc>
        <w:tc>
          <w:tcPr>
            <w:tcW w:type="dxa" w:w="2492"/>
          </w:tcPr>
          <w:p>
            <w:pPr>
              <w:pStyle w:val="null3"/>
              <w:jc w:val="left"/>
            </w:pPr>
            <w:r>
              <w:rPr>
                <w:rFonts w:ascii="仿宋_GB2312" w:hAnsi="仿宋_GB2312" w:cs="仿宋_GB2312" w:eastAsia="仿宋_GB2312"/>
              </w:rPr>
              <w:t>1、技术负责人：具备市政类相关专业中级职称（或以上）职称的，得4分。 证明材料：提供职称证及2024年至今任意1个月的社保证明复印件加盖公章。 2、除项目管理机构配备人员最低标准外，再配备：质量员、资料员各1名的得6分。 证明材料：提供岗位资格证书或电子培训合格证（如已开展劳资专管员岗位培训的地区，提供岗位相关证书；未开展劳资专管员岗位培训的地区，只需提供该岗位人员身份证、供应商自行出具的岗位任命书）及2024年至今任意1个月的社保证明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2022年1月1日以来，投标人承接过市政公用工程类似项目业绩，每一项得5分，满分10分。 证明材料：提供合同协议书复印件加盖公章，时间以合同协议书签订时间为准。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ZLJH-500212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抱由镇番豆村委会生产道路硬化工程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抱由镇番豆村委会生产道路硬化工程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B02020000-公路工程施工</w:t>
            </w:r>
          </w:p>
        </w:tc>
        <w:tc>
          <w:tcPr>
            <w:tcW w:type="dxa" w:w="1038"/>
          </w:tcPr>
          <w:p>
            <w:pPr>
              <w:pStyle w:val="null3"/>
              <w:jc w:val="left"/>
            </w:pPr>
            <w:r>
              <w:rPr>
                <w:rFonts w:ascii="仿宋_GB2312" w:hAnsi="仿宋_GB2312" w:cs="仿宋_GB2312" w:eastAsia="仿宋_GB2312"/>
              </w:rPr>
              <w:t xml:space="preserve"> 1.00元</w:t>
            </w:r>
          </w:p>
        </w:tc>
        <w:tc>
          <w:tcPr>
            <w:tcW w:type="dxa" w:w="1038"/>
          </w:tcPr>
          <w:p>
            <w:pPr>
              <w:pStyle w:val="null3"/>
              <w:jc w:val="left"/>
            </w:pPr>
            <w:r>
              <w:rPr>
                <w:rFonts w:ascii="仿宋_GB2312" w:hAnsi="仿宋_GB2312" w:cs="仿宋_GB2312" w:eastAsia="仿宋_GB2312"/>
              </w:rPr>
              <w:t xml:space="preserve"> 3448671.04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