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00243">
      <w:pPr>
        <w:jc w:val="center"/>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十月田镇里表村耕地开垦项目管护工程（二期）</w:t>
      </w:r>
    </w:p>
    <w:p w14:paraId="0F0C6FFB">
      <w:pPr>
        <w:rPr>
          <w:rFonts w:hint="eastAsia" w:ascii="仿宋" w:hAnsi="仿宋" w:eastAsia="仿宋" w:cs="仿宋"/>
          <w:b/>
          <w:bCs/>
          <w:sz w:val="44"/>
          <w:szCs w:val="44"/>
        </w:rPr>
      </w:pPr>
      <w:r>
        <w:rPr>
          <w:rFonts w:hint="eastAsia" w:ascii="仿宋" w:hAnsi="仿宋" w:eastAsia="仿宋" w:cs="仿宋"/>
          <w:b/>
          <w:bCs/>
          <w:sz w:val="44"/>
          <w:szCs w:val="44"/>
        </w:rPr>
        <w:t xml:space="preserve"> </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rPr>
        <w:t>合   同</w:t>
      </w:r>
    </w:p>
    <w:p w14:paraId="6DE6BDA1">
      <w:pPr>
        <w:rPr>
          <w:rFonts w:hint="eastAsia"/>
        </w:rPr>
      </w:pPr>
    </w:p>
    <w:p w14:paraId="5B4BF8FB">
      <w:pPr>
        <w:rPr>
          <w:rFonts w:hint="eastAsia" w:ascii="仿宋" w:hAnsi="仿宋" w:eastAsia="仿宋" w:cs="仿宋"/>
          <w:b/>
          <w:bCs/>
          <w:sz w:val="32"/>
          <w:szCs w:val="32"/>
        </w:rPr>
      </w:pPr>
      <w:r>
        <w:rPr>
          <w:rFonts w:hint="eastAsia" w:ascii="仿宋" w:hAnsi="仿宋" w:eastAsia="仿宋" w:cs="仿宋"/>
          <w:b/>
          <w:bCs/>
          <w:sz w:val="32"/>
          <w:szCs w:val="32"/>
        </w:rPr>
        <w:t>甲方：昌江黎族自治县十月田镇人民政府</w:t>
      </w:r>
    </w:p>
    <w:p w14:paraId="08974EEC">
      <w:pPr>
        <w:rPr>
          <w:rFonts w:hint="eastAsia" w:ascii="仿宋" w:hAnsi="仿宋" w:eastAsia="仿宋" w:cs="仿宋"/>
          <w:b/>
          <w:bCs/>
          <w:sz w:val="32"/>
          <w:szCs w:val="32"/>
        </w:rPr>
      </w:pPr>
      <w:r>
        <w:rPr>
          <w:rFonts w:hint="eastAsia" w:ascii="仿宋" w:hAnsi="仿宋" w:eastAsia="仿宋" w:cs="仿宋"/>
          <w:b/>
          <w:bCs/>
          <w:sz w:val="32"/>
          <w:szCs w:val="32"/>
        </w:rPr>
        <w:t>法定代表人：</w:t>
      </w:r>
    </w:p>
    <w:p w14:paraId="5CE2D154">
      <w:pPr>
        <w:rPr>
          <w:rFonts w:hint="eastAsia" w:ascii="仿宋" w:hAnsi="仿宋" w:eastAsia="仿宋" w:cs="仿宋"/>
          <w:b/>
          <w:bCs/>
          <w:sz w:val="32"/>
          <w:szCs w:val="32"/>
        </w:rPr>
      </w:pPr>
      <w:r>
        <w:rPr>
          <w:rFonts w:hint="eastAsia" w:ascii="仿宋" w:hAnsi="仿宋" w:eastAsia="仿宋" w:cs="仿宋"/>
          <w:b/>
          <w:bCs/>
          <w:sz w:val="32"/>
          <w:szCs w:val="32"/>
        </w:rPr>
        <w:t>乙方：</w:t>
      </w:r>
    </w:p>
    <w:p w14:paraId="2BFD24D1">
      <w:pPr>
        <w:rPr>
          <w:rFonts w:hint="eastAsia" w:ascii="仿宋" w:hAnsi="仿宋" w:eastAsia="仿宋" w:cs="仿宋"/>
          <w:b/>
          <w:bCs/>
          <w:sz w:val="32"/>
          <w:szCs w:val="32"/>
        </w:rPr>
      </w:pPr>
      <w:r>
        <w:rPr>
          <w:rFonts w:hint="eastAsia" w:ascii="仿宋" w:hAnsi="仿宋" w:eastAsia="仿宋" w:cs="仿宋"/>
          <w:b/>
          <w:bCs/>
          <w:sz w:val="32"/>
          <w:szCs w:val="32"/>
        </w:rPr>
        <w:t>法定代表人：</w:t>
      </w:r>
    </w:p>
    <w:p w14:paraId="246A4B34">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甲、乙双方根据《民法典》的有关规定和要求，为明确甲、乙双方的权利和义务，本着互惠互利的原则，甲、乙双方就</w:t>
      </w:r>
      <w:r>
        <w:rPr>
          <w:rFonts w:hint="eastAsia" w:ascii="方正仿宋_GB2312" w:hAnsi="方正仿宋_GB2312" w:eastAsia="方正仿宋_GB2312" w:cs="方正仿宋_GB2312"/>
          <w:sz w:val="28"/>
          <w:szCs w:val="28"/>
          <w:lang w:eastAsia="zh-CN"/>
        </w:rPr>
        <w:t>十月田镇里表村耕地开垦项目管护工程（二期）</w:t>
      </w:r>
      <w:r>
        <w:rPr>
          <w:rFonts w:hint="eastAsia" w:ascii="方正仿宋_GB2312" w:hAnsi="方正仿宋_GB2312" w:eastAsia="方正仿宋_GB2312" w:cs="方正仿宋_GB2312"/>
          <w:sz w:val="28"/>
          <w:szCs w:val="28"/>
        </w:rPr>
        <w:t>（含在管护期内水稻种植服务）有关事项协商一致，达成如下协议：</w:t>
      </w:r>
    </w:p>
    <w:p w14:paraId="32ACB945">
      <w:pPr>
        <w:rPr>
          <w:rFonts w:hint="eastAsia" w:ascii="仿宋" w:hAnsi="仿宋" w:eastAsia="仿宋" w:cs="仿宋"/>
          <w:b/>
          <w:bCs/>
          <w:sz w:val="32"/>
          <w:szCs w:val="32"/>
        </w:rPr>
      </w:pPr>
      <w:r>
        <w:rPr>
          <w:rFonts w:hint="eastAsia" w:ascii="仿宋" w:hAnsi="仿宋" w:eastAsia="仿宋" w:cs="仿宋"/>
          <w:b/>
          <w:bCs/>
          <w:sz w:val="32"/>
          <w:szCs w:val="32"/>
        </w:rPr>
        <w:t>一、管护工程地点及规模</w:t>
      </w:r>
    </w:p>
    <w:p w14:paraId="69C8C443">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1.管护地点：海南省昌江黎族自治县十月田镇塘坊村委会里表村和万善村委会万善村。</w:t>
      </w:r>
    </w:p>
    <w:p w14:paraId="5EF54E9D">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2.管护规模：管护面积2630.271亩（面积数据来源：昌江县十月田镇里表村耕地开垦项目。</w:t>
      </w:r>
    </w:p>
    <w:p w14:paraId="54E15AB6">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3.管护内容：在甲方指定的管护地点和管护规模内做好项目管护工作（含管护期内种植两季水稻，原则上每季水稻要跨两个年度种植）。</w:t>
      </w:r>
    </w:p>
    <w:p w14:paraId="773875FD">
      <w:pPr>
        <w:rPr>
          <w:rFonts w:hint="eastAsia" w:ascii="仿宋" w:hAnsi="仿宋" w:eastAsia="仿宋" w:cs="仿宋"/>
          <w:b/>
          <w:bCs/>
          <w:sz w:val="32"/>
          <w:szCs w:val="32"/>
        </w:rPr>
      </w:pPr>
      <w:r>
        <w:rPr>
          <w:rFonts w:hint="eastAsia" w:ascii="仿宋" w:hAnsi="仿宋" w:eastAsia="仿宋" w:cs="仿宋"/>
          <w:b/>
          <w:bCs/>
          <w:sz w:val="32"/>
          <w:szCs w:val="32"/>
        </w:rPr>
        <w:t>二、管护工程期限</w:t>
      </w:r>
    </w:p>
    <w:p w14:paraId="0252AA05">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管护期限自2025年</w:t>
      </w:r>
      <w:r>
        <w:rPr>
          <w:rFonts w:hint="eastAsia" w:ascii="方正仿宋_GB2312" w:hAnsi="方正仿宋_GB2312" w:eastAsia="方正仿宋_GB2312" w:cs="方正仿宋_GB2312"/>
          <w:sz w:val="28"/>
          <w:szCs w:val="28"/>
          <w:lang w:val="en-US" w:eastAsia="zh-CN"/>
        </w:rPr>
        <w:t>8</w:t>
      </w:r>
      <w:r>
        <w:rPr>
          <w:rFonts w:hint="eastAsia" w:ascii="方正仿宋_GB2312" w:hAnsi="方正仿宋_GB2312" w:eastAsia="方正仿宋_GB2312" w:cs="方正仿宋_GB2312"/>
          <w:sz w:val="28"/>
          <w:szCs w:val="28"/>
        </w:rPr>
        <w:t>月</w:t>
      </w:r>
      <w:r>
        <w:rPr>
          <w:rFonts w:hint="eastAsia" w:ascii="方正仿宋_GB2312" w:hAnsi="方正仿宋_GB2312" w:eastAsia="方正仿宋_GB2312" w:cs="方正仿宋_GB2312"/>
          <w:sz w:val="28"/>
          <w:szCs w:val="28"/>
          <w:lang w:val="en-US" w:eastAsia="zh-CN"/>
        </w:rPr>
        <w:t>25</w:t>
      </w:r>
      <w:r>
        <w:rPr>
          <w:rFonts w:hint="eastAsia" w:ascii="方正仿宋_GB2312" w:hAnsi="方正仿宋_GB2312" w:eastAsia="方正仿宋_GB2312" w:cs="方正仿宋_GB2312"/>
          <w:sz w:val="28"/>
          <w:szCs w:val="28"/>
        </w:rPr>
        <w:t>日至2026年</w:t>
      </w:r>
      <w:r>
        <w:rPr>
          <w:rFonts w:hint="eastAsia" w:ascii="方正仿宋_GB2312" w:hAnsi="方正仿宋_GB2312" w:eastAsia="方正仿宋_GB2312" w:cs="方正仿宋_GB2312"/>
          <w:sz w:val="28"/>
          <w:szCs w:val="28"/>
          <w:lang w:val="en-US" w:eastAsia="zh-CN"/>
        </w:rPr>
        <w:t>12</w:t>
      </w:r>
      <w:r>
        <w:rPr>
          <w:rFonts w:hint="eastAsia" w:ascii="方正仿宋_GB2312" w:hAnsi="方正仿宋_GB2312" w:eastAsia="方正仿宋_GB2312" w:cs="方正仿宋_GB2312"/>
          <w:sz w:val="28"/>
          <w:szCs w:val="28"/>
        </w:rPr>
        <w:t>月</w:t>
      </w:r>
      <w:r>
        <w:rPr>
          <w:rFonts w:hint="eastAsia" w:ascii="方正仿宋_GB2312" w:hAnsi="方正仿宋_GB2312" w:eastAsia="方正仿宋_GB2312" w:cs="方正仿宋_GB2312"/>
          <w:sz w:val="28"/>
          <w:szCs w:val="28"/>
          <w:lang w:val="en-US" w:eastAsia="zh-CN"/>
        </w:rPr>
        <w:t>31</w:t>
      </w:r>
      <w:r>
        <w:rPr>
          <w:rFonts w:hint="eastAsia" w:ascii="方正仿宋_GB2312" w:hAnsi="方正仿宋_GB2312" w:eastAsia="方正仿宋_GB2312" w:cs="方正仿宋_GB2312"/>
          <w:sz w:val="28"/>
          <w:szCs w:val="28"/>
        </w:rPr>
        <w:t>日止。</w:t>
      </w:r>
    </w:p>
    <w:p w14:paraId="0173B2B2">
      <w:pPr>
        <w:rPr>
          <w:rFonts w:hint="eastAsia" w:ascii="仿宋" w:hAnsi="仿宋" w:eastAsia="仿宋" w:cs="仿宋"/>
          <w:b/>
          <w:bCs/>
          <w:sz w:val="32"/>
          <w:szCs w:val="32"/>
        </w:rPr>
      </w:pPr>
      <w:r>
        <w:rPr>
          <w:rFonts w:hint="eastAsia" w:ascii="仿宋" w:hAnsi="仿宋" w:eastAsia="仿宋" w:cs="仿宋"/>
          <w:b/>
          <w:bCs/>
          <w:sz w:val="32"/>
          <w:szCs w:val="32"/>
        </w:rPr>
        <w:t>三、管护工程（含种植）要求</w:t>
      </w:r>
    </w:p>
    <w:p w14:paraId="65393D94">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乙方种植的农作物种类，需满足《海南省自然资源和规划厅关于印发（海南省新增耕地调查认定技术规范（试行）〉的通知》（琼土环资耕字（2019）3258号）、《海南省自然资源和规划厅关于严格新增耕地报备入库有关事项的通知》（琼自然资函（2021）1465号）等相关文件的要求。</w:t>
      </w:r>
    </w:p>
    <w:p w14:paraId="451F461E">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2.新增耕地不得存在“非农化”、“非粮化”等非耕利用情况（如不得种植果树、茶树、中草药，不得建设占用、坑塘水面、光伏用地、植树造林等）。</w:t>
      </w:r>
    </w:p>
    <w:p w14:paraId="49C5E02D">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本协议约定土地在管护工程期限内及任何延长期，土地由乙方出资自行租赁，并代管种植。管护工程期内甲方可协助乙方进行土地租赁事宜，但经甲方协助乙方租赁或无偿给乙方使用的土地，乙方无权将土地用于合同约定以外的任何目的，包括但不限于转租、抵押或非农化非粮化利用。在完成水稻种植验收后的其他管护工程时间内，应做好管护工作，避免造成非农化非粮化利用。</w:t>
      </w:r>
    </w:p>
    <w:p w14:paraId="0FE641BB">
      <w:pPr>
        <w:rPr>
          <w:rFonts w:hint="eastAsia" w:ascii="仿宋" w:hAnsi="仿宋" w:eastAsia="仿宋" w:cs="仿宋"/>
          <w:b/>
          <w:bCs/>
          <w:sz w:val="32"/>
          <w:szCs w:val="32"/>
        </w:rPr>
      </w:pPr>
      <w:r>
        <w:rPr>
          <w:rFonts w:hint="eastAsia" w:ascii="仿宋" w:hAnsi="仿宋" w:eastAsia="仿宋" w:cs="仿宋"/>
          <w:b/>
          <w:bCs/>
          <w:sz w:val="32"/>
          <w:szCs w:val="32"/>
        </w:rPr>
        <w:t>四、管护工程种植任务完成时间</w:t>
      </w:r>
    </w:p>
    <w:p w14:paraId="37A7080B">
      <w:pPr>
        <w:ind w:firstLine="280" w:firstLineChars="100"/>
        <w:rPr>
          <w:rFonts w:hint="eastAsia" w:ascii="方正仿宋_GB231" w:hAnsi="方正仿宋_GB231" w:eastAsia="方正仿宋_GB231" w:cs="方正仿宋_GB231"/>
          <w:sz w:val="28"/>
          <w:szCs w:val="28"/>
        </w:rPr>
      </w:pPr>
      <w:r>
        <w:rPr>
          <w:rFonts w:hint="eastAsia" w:ascii="方正仿宋_GB231" w:hAnsi="方正仿宋_GB231" w:eastAsia="方正仿宋_GB231" w:cs="方正仿宋_GB231"/>
          <w:sz w:val="28"/>
          <w:szCs w:val="28"/>
        </w:rPr>
        <w:t>在管护工程期间乙方必须种植两季且达到验收合格标准的水稻，即202</w:t>
      </w:r>
      <w:r>
        <w:rPr>
          <w:rFonts w:hint="eastAsia" w:ascii="方正仿宋_GB231" w:hAnsi="方正仿宋_GB231" w:eastAsia="方正仿宋_GB231" w:cs="方正仿宋_GB231"/>
          <w:sz w:val="28"/>
          <w:szCs w:val="28"/>
          <w:lang w:val="en-US" w:eastAsia="zh-CN"/>
        </w:rPr>
        <w:t>5</w:t>
      </w:r>
      <w:r>
        <w:rPr>
          <w:rFonts w:hint="eastAsia" w:ascii="方正仿宋_GB231" w:hAnsi="方正仿宋_GB231" w:eastAsia="方正仿宋_GB231" w:cs="方正仿宋_GB231"/>
          <w:sz w:val="28"/>
          <w:szCs w:val="28"/>
        </w:rPr>
        <w:t>年</w:t>
      </w:r>
      <w:r>
        <w:rPr>
          <w:rFonts w:hint="eastAsia" w:ascii="方正仿宋_GB231" w:hAnsi="方正仿宋_GB231" w:eastAsia="方正仿宋_GB231" w:cs="方正仿宋_GB231"/>
          <w:sz w:val="28"/>
          <w:szCs w:val="28"/>
          <w:lang w:val="en-US" w:eastAsia="zh-CN"/>
        </w:rPr>
        <w:t xml:space="preserve">   </w:t>
      </w:r>
      <w:r>
        <w:rPr>
          <w:rFonts w:hint="eastAsia" w:ascii="方正仿宋_GB231" w:hAnsi="方正仿宋_GB231" w:eastAsia="方正仿宋_GB231" w:cs="方正仿宋_GB231"/>
          <w:sz w:val="28"/>
          <w:szCs w:val="28"/>
        </w:rPr>
        <w:t>月</w:t>
      </w:r>
      <w:r>
        <w:rPr>
          <w:rFonts w:hint="eastAsia" w:ascii="方正仿宋_GB231" w:hAnsi="方正仿宋_GB231" w:eastAsia="方正仿宋_GB231" w:cs="方正仿宋_GB231"/>
          <w:sz w:val="28"/>
          <w:szCs w:val="28"/>
          <w:lang w:val="en-US" w:eastAsia="zh-CN"/>
        </w:rPr>
        <w:t xml:space="preserve">   </w:t>
      </w:r>
      <w:r>
        <w:rPr>
          <w:rFonts w:hint="eastAsia" w:ascii="方正仿宋_GB231" w:hAnsi="方正仿宋_GB231" w:eastAsia="方正仿宋_GB231" w:cs="方正仿宋_GB231"/>
          <w:sz w:val="28"/>
          <w:szCs w:val="28"/>
        </w:rPr>
        <w:t>日前种植一季且达到验收合格标准的水稻（原则上乙方应在2025年</w:t>
      </w:r>
      <w:r>
        <w:rPr>
          <w:rFonts w:hint="eastAsia" w:ascii="方正仿宋_GB231" w:hAnsi="方正仿宋_GB231" w:eastAsia="方正仿宋_GB231" w:cs="方正仿宋_GB231"/>
          <w:sz w:val="28"/>
          <w:szCs w:val="28"/>
          <w:lang w:val="en-US" w:eastAsia="zh-CN"/>
        </w:rPr>
        <w:t xml:space="preserve">  </w:t>
      </w:r>
      <w:r>
        <w:rPr>
          <w:rFonts w:hint="eastAsia" w:ascii="方正仿宋_GB231" w:hAnsi="方正仿宋_GB231" w:eastAsia="方正仿宋_GB231" w:cs="方正仿宋_GB231"/>
          <w:sz w:val="28"/>
          <w:szCs w:val="28"/>
        </w:rPr>
        <w:t>月</w:t>
      </w:r>
      <w:r>
        <w:rPr>
          <w:rFonts w:hint="eastAsia" w:ascii="方正仿宋_GB231" w:hAnsi="方正仿宋_GB231" w:eastAsia="方正仿宋_GB231" w:cs="方正仿宋_GB231"/>
          <w:sz w:val="28"/>
          <w:szCs w:val="28"/>
          <w:lang w:val="en-US" w:eastAsia="zh-CN"/>
        </w:rPr>
        <w:t xml:space="preserve">   </w:t>
      </w:r>
      <w:r>
        <w:rPr>
          <w:rFonts w:hint="eastAsia" w:ascii="方正仿宋_GB231" w:hAnsi="方正仿宋_GB231" w:eastAsia="方正仿宋_GB231" w:cs="方正仿宋_GB231"/>
          <w:sz w:val="28"/>
          <w:szCs w:val="28"/>
        </w:rPr>
        <w:t>日前在应种植面积上完成种植，如不在此日期前完成种植，可视为未履行合同）、2026年</w:t>
      </w:r>
      <w:r>
        <w:rPr>
          <w:rFonts w:hint="eastAsia" w:ascii="方正仿宋_GB231" w:hAnsi="方正仿宋_GB231" w:eastAsia="方正仿宋_GB231" w:cs="方正仿宋_GB231"/>
          <w:sz w:val="28"/>
          <w:szCs w:val="28"/>
          <w:lang w:val="en-US" w:eastAsia="zh-CN"/>
        </w:rPr>
        <w:t xml:space="preserve">  </w:t>
      </w:r>
      <w:r>
        <w:rPr>
          <w:rFonts w:hint="eastAsia" w:ascii="方正仿宋_GB231" w:hAnsi="方正仿宋_GB231" w:eastAsia="方正仿宋_GB231" w:cs="方正仿宋_GB231"/>
          <w:sz w:val="28"/>
          <w:szCs w:val="28"/>
        </w:rPr>
        <w:t>月</w:t>
      </w:r>
      <w:r>
        <w:rPr>
          <w:rFonts w:hint="eastAsia" w:ascii="方正仿宋_GB231" w:hAnsi="方正仿宋_GB231" w:eastAsia="方正仿宋_GB231" w:cs="方正仿宋_GB231"/>
          <w:sz w:val="28"/>
          <w:szCs w:val="28"/>
          <w:lang w:val="en-US" w:eastAsia="zh-CN"/>
        </w:rPr>
        <w:t xml:space="preserve">  </w:t>
      </w:r>
      <w:r>
        <w:rPr>
          <w:rFonts w:hint="eastAsia" w:ascii="方正仿宋_GB231" w:hAnsi="方正仿宋_GB231" w:eastAsia="方正仿宋_GB231" w:cs="方正仿宋_GB231"/>
          <w:sz w:val="28"/>
          <w:szCs w:val="28"/>
        </w:rPr>
        <w:t>日前种植一季且达到验收合格标准的水稻（原则要在2026年</w:t>
      </w:r>
      <w:r>
        <w:rPr>
          <w:rFonts w:hint="eastAsia" w:ascii="方正仿宋_GB231" w:hAnsi="方正仿宋_GB231" w:eastAsia="方正仿宋_GB231" w:cs="方正仿宋_GB231"/>
          <w:sz w:val="28"/>
          <w:szCs w:val="28"/>
          <w:lang w:val="en-US" w:eastAsia="zh-CN"/>
        </w:rPr>
        <w:t xml:space="preserve">  </w:t>
      </w:r>
      <w:r>
        <w:rPr>
          <w:rFonts w:hint="eastAsia" w:ascii="方正仿宋_GB231" w:hAnsi="方正仿宋_GB231" w:eastAsia="方正仿宋_GB231" w:cs="方正仿宋_GB231"/>
          <w:sz w:val="28"/>
          <w:szCs w:val="28"/>
        </w:rPr>
        <w:t>月</w:t>
      </w:r>
      <w:r>
        <w:rPr>
          <w:rFonts w:hint="eastAsia" w:ascii="方正仿宋_GB231" w:hAnsi="方正仿宋_GB231" w:eastAsia="方正仿宋_GB231" w:cs="方正仿宋_GB231"/>
          <w:sz w:val="28"/>
          <w:szCs w:val="28"/>
          <w:lang w:val="en-US" w:eastAsia="zh-CN"/>
        </w:rPr>
        <w:t xml:space="preserve">  </w:t>
      </w:r>
      <w:r>
        <w:rPr>
          <w:rFonts w:hint="eastAsia" w:ascii="方正仿宋_GB231" w:hAnsi="方正仿宋_GB231" w:eastAsia="方正仿宋_GB231" w:cs="方正仿宋_GB231"/>
          <w:sz w:val="28"/>
          <w:szCs w:val="28"/>
        </w:rPr>
        <w:t>日前在应种植面积上完成种植，如不在此日期前完成种植，可视为未履行合同）。如因乙方种植水稻任意一季达不到验收合格标准或未在规定的种植任务完成时间内完成，又或是乙方种植一季面积未达到县级自然资源和规划部门举证验收应种植面积标准的，乙方应自行承担由此造成的损失，甲方不承担管护费用。</w:t>
      </w:r>
    </w:p>
    <w:p w14:paraId="1F1938BA">
      <w:pPr>
        <w:rPr>
          <w:rFonts w:hint="eastAsia" w:ascii="仿宋" w:hAnsi="仿宋" w:eastAsia="仿宋" w:cs="仿宋"/>
          <w:b/>
          <w:bCs/>
          <w:sz w:val="32"/>
          <w:szCs w:val="32"/>
        </w:rPr>
      </w:pPr>
      <w:r>
        <w:rPr>
          <w:rFonts w:hint="eastAsia" w:ascii="仿宋" w:hAnsi="仿宋" w:eastAsia="仿宋" w:cs="仿宋"/>
          <w:b/>
          <w:bCs/>
          <w:sz w:val="32"/>
          <w:szCs w:val="32"/>
        </w:rPr>
        <w:t>五、管护工程报酬</w:t>
      </w:r>
    </w:p>
    <w:p w14:paraId="3F1D8BF4">
      <w:pPr>
        <w:ind w:firstLine="280" w:firstLineChars="100"/>
        <w:rPr>
          <w:rFonts w:hint="eastAsia" w:ascii="方正仿宋_GB231" w:hAnsi="方正仿宋_GB231" w:eastAsia="方正仿宋_GB231" w:cs="方正仿宋_GB231"/>
          <w:sz w:val="28"/>
          <w:szCs w:val="28"/>
        </w:rPr>
      </w:pPr>
      <w:r>
        <w:rPr>
          <w:rFonts w:hint="eastAsia" w:ascii="方正仿宋_GB231" w:hAnsi="方正仿宋_GB231" w:eastAsia="方正仿宋_GB231" w:cs="方正仿宋_GB231"/>
          <w:sz w:val="28"/>
          <w:szCs w:val="28"/>
        </w:rPr>
        <w:t>甲方对乙方进行项目管护（含水稻耕种服务）支付报酬，管护工程面积2630.271亩【面积数据来源：昌江县十月田镇里表村耕地开垦项目】，管护工程（含水稻耕种服务）报酬标准为：按照《昌江黎族自治县十月田镇人民政府关于遴选</w:t>
      </w:r>
      <w:r>
        <w:rPr>
          <w:rFonts w:hint="eastAsia" w:ascii="方正仿宋_GB231" w:hAnsi="方正仿宋_GB231" w:eastAsia="方正仿宋_GB231" w:cs="方正仿宋_GB231"/>
          <w:sz w:val="28"/>
          <w:szCs w:val="28"/>
          <w:lang w:eastAsia="zh-CN"/>
        </w:rPr>
        <w:t>十月田镇里表村耕地开垦项目管护工程（二期）</w:t>
      </w:r>
      <w:r>
        <w:rPr>
          <w:rFonts w:hint="eastAsia" w:ascii="方正仿宋_GB231" w:hAnsi="方正仿宋_GB231" w:eastAsia="方正仿宋_GB231" w:cs="方正仿宋_GB231"/>
          <w:sz w:val="28"/>
          <w:szCs w:val="28"/>
        </w:rPr>
        <w:t>单位的公告》，基于种植两季水稻，管护工程（含水稻种植）费用</w:t>
      </w:r>
      <w:r>
        <w:rPr>
          <w:rFonts w:hint="eastAsia" w:ascii="方正仿宋_GB231" w:hAnsi="方正仿宋_GB231" w:eastAsia="方正仿宋_GB231" w:cs="方正仿宋_GB231"/>
          <w:sz w:val="28"/>
          <w:szCs w:val="28"/>
          <w:lang w:val="en-US" w:eastAsia="zh-CN"/>
        </w:rPr>
        <w:t xml:space="preserve">不多于   </w:t>
      </w:r>
      <w:bookmarkStart w:id="0" w:name="_GoBack"/>
      <w:bookmarkEnd w:id="0"/>
      <w:r>
        <w:rPr>
          <w:rFonts w:hint="eastAsia" w:ascii="方正仿宋_GB231" w:hAnsi="方正仿宋_GB231" w:eastAsia="方正仿宋_GB231" w:cs="方正仿宋_GB231"/>
          <w:sz w:val="28"/>
          <w:szCs w:val="28"/>
        </w:rPr>
        <w:t>元/亩·年管护，</w:t>
      </w:r>
      <w:r>
        <w:rPr>
          <w:rFonts w:hint="eastAsia" w:ascii="方正仿宋_GB231" w:hAnsi="方正仿宋_GB231" w:eastAsia="方正仿宋_GB231" w:cs="方正仿宋_GB231"/>
          <w:sz w:val="28"/>
          <w:szCs w:val="28"/>
          <w:lang w:val="en-US" w:eastAsia="zh-CN"/>
        </w:rPr>
        <w:t>本次</w:t>
      </w:r>
      <w:r>
        <w:rPr>
          <w:rFonts w:hint="eastAsia" w:ascii="方正仿宋_GB231" w:hAnsi="方正仿宋_GB231" w:eastAsia="方正仿宋_GB231" w:cs="方正仿宋_GB231"/>
          <w:sz w:val="28"/>
          <w:szCs w:val="28"/>
        </w:rPr>
        <w:t>管护工程（含水稻种植）费用金额为：人民币大写</w:t>
      </w:r>
      <w:r>
        <w:rPr>
          <w:rFonts w:hint="eastAsia" w:ascii="方正仿宋_GB231" w:hAnsi="方正仿宋_GB231" w:eastAsia="方正仿宋_GB231" w:cs="方正仿宋_GB231"/>
          <w:sz w:val="28"/>
          <w:szCs w:val="28"/>
          <w:u w:val="single"/>
          <w:lang w:val="en-US" w:eastAsia="zh-CN"/>
        </w:rPr>
        <w:t xml:space="preserve">      </w:t>
      </w:r>
      <w:r>
        <w:rPr>
          <w:rFonts w:hint="eastAsia" w:ascii="方正仿宋_GB231" w:hAnsi="方正仿宋_GB231" w:eastAsia="方正仿宋_GB231" w:cs="方正仿宋_GB231"/>
          <w:sz w:val="28"/>
          <w:szCs w:val="28"/>
        </w:rPr>
        <w:t>（小写：￥</w:t>
      </w:r>
      <w:r>
        <w:rPr>
          <w:rFonts w:hint="eastAsia" w:ascii="方正仿宋_GB231" w:hAnsi="方正仿宋_GB231" w:eastAsia="方正仿宋_GB231" w:cs="方正仿宋_GB231"/>
          <w:sz w:val="28"/>
          <w:szCs w:val="28"/>
          <w:u w:val="single"/>
          <w:lang w:val="en-US" w:eastAsia="zh-CN"/>
        </w:rPr>
        <w:t xml:space="preserve">       </w:t>
      </w:r>
      <w:r>
        <w:rPr>
          <w:rFonts w:hint="eastAsia" w:ascii="方正仿宋_GB231" w:hAnsi="方正仿宋_GB231" w:eastAsia="方正仿宋_GB231" w:cs="方正仿宋_GB231"/>
          <w:sz w:val="28"/>
          <w:szCs w:val="28"/>
        </w:rPr>
        <w:t>元）。</w:t>
      </w:r>
    </w:p>
    <w:p w14:paraId="097BCA5C">
      <w:pPr>
        <w:rPr>
          <w:rFonts w:hint="eastAsia" w:ascii="方正仿宋_GB231" w:hAnsi="方正仿宋_GB231" w:eastAsia="方正仿宋_GB231" w:cs="方正仿宋_GB231"/>
          <w:sz w:val="28"/>
          <w:szCs w:val="28"/>
        </w:rPr>
      </w:pPr>
      <w:r>
        <w:rPr>
          <w:rFonts w:hint="eastAsia" w:ascii="方正仿宋_GB231" w:hAnsi="方正仿宋_GB231" w:eastAsia="方正仿宋_GB231" w:cs="方正仿宋_GB231"/>
          <w:sz w:val="28"/>
          <w:szCs w:val="28"/>
        </w:rPr>
        <w:t>以上合同价款含乙方为履行本合同而支出的全部费用，甲方不再为履行本合同额外支付费用。</w:t>
      </w:r>
    </w:p>
    <w:p w14:paraId="24320239">
      <w:pPr>
        <w:rPr>
          <w:rFonts w:hint="eastAsia" w:ascii="仿宋" w:hAnsi="仿宋" w:eastAsia="仿宋" w:cs="仿宋"/>
          <w:b/>
          <w:bCs/>
          <w:sz w:val="32"/>
          <w:szCs w:val="32"/>
        </w:rPr>
      </w:pPr>
      <w:r>
        <w:rPr>
          <w:rFonts w:hint="eastAsia" w:ascii="仿宋" w:hAnsi="仿宋" w:eastAsia="仿宋" w:cs="仿宋"/>
          <w:b/>
          <w:bCs/>
          <w:sz w:val="32"/>
          <w:szCs w:val="32"/>
        </w:rPr>
        <w:t>六、管护工程（含水稻种植）费用付款方式</w:t>
      </w:r>
    </w:p>
    <w:p w14:paraId="5F26A609">
      <w:pPr>
        <w:rPr>
          <w:rFonts w:hint="eastAsia" w:ascii="方正仿宋_GB231" w:hAnsi="方正仿宋_GB231" w:eastAsia="方正仿宋_GB231" w:cs="方正仿宋_GB231"/>
          <w:sz w:val="28"/>
          <w:szCs w:val="28"/>
        </w:rPr>
      </w:pPr>
      <w:r>
        <w:rPr>
          <w:rFonts w:hint="eastAsia" w:ascii="方正仿宋_GB231" w:hAnsi="方正仿宋_GB231" w:eastAsia="方正仿宋_GB231" w:cs="方正仿宋_GB231"/>
          <w:sz w:val="28"/>
          <w:szCs w:val="28"/>
        </w:rPr>
        <w:t>（一）管护工程（含水稻种植）（分二期支付）</w:t>
      </w:r>
    </w:p>
    <w:p w14:paraId="232FF190">
      <w:pPr>
        <w:ind w:firstLine="280" w:firstLineChars="100"/>
        <w:rPr>
          <w:rFonts w:hint="eastAsia" w:ascii="方正仿宋_GB231" w:hAnsi="方正仿宋_GB231" w:eastAsia="方正仿宋_GB231" w:cs="方正仿宋_GB231"/>
          <w:sz w:val="28"/>
          <w:szCs w:val="28"/>
        </w:rPr>
      </w:pPr>
      <w:r>
        <w:rPr>
          <w:rFonts w:hint="eastAsia" w:ascii="方正仿宋_GB231" w:hAnsi="方正仿宋_GB231" w:eastAsia="方正仿宋_GB231" w:cs="方正仿宋_GB231"/>
          <w:sz w:val="28"/>
          <w:szCs w:val="28"/>
        </w:rPr>
        <w:t>1、一期（2025年8月25日-2026年2月28日）水稻种植完成并验收合格90天后支付第一期管护费用，金额：人民币大写</w:t>
      </w:r>
      <w:r>
        <w:rPr>
          <w:rFonts w:hint="eastAsia" w:ascii="方正仿宋_GB231" w:hAnsi="方正仿宋_GB231" w:eastAsia="方正仿宋_GB231" w:cs="方正仿宋_GB231"/>
          <w:sz w:val="28"/>
          <w:szCs w:val="28"/>
          <w:u w:val="single"/>
          <w:lang w:val="en-US" w:eastAsia="zh-CN"/>
        </w:rPr>
        <w:t xml:space="preserve">    </w:t>
      </w:r>
      <w:r>
        <w:rPr>
          <w:rFonts w:hint="eastAsia" w:ascii="方正仿宋_GB231" w:hAnsi="方正仿宋_GB231" w:eastAsia="方正仿宋_GB231" w:cs="方正仿宋_GB231"/>
          <w:sz w:val="28"/>
          <w:szCs w:val="28"/>
        </w:rPr>
        <w:t>（小写：￥</w:t>
      </w:r>
      <w:r>
        <w:rPr>
          <w:rFonts w:hint="eastAsia" w:ascii="方正仿宋_GB231" w:hAnsi="方正仿宋_GB231" w:eastAsia="方正仿宋_GB231" w:cs="方正仿宋_GB231"/>
          <w:sz w:val="28"/>
          <w:szCs w:val="28"/>
          <w:u w:val="single"/>
          <w:lang w:val="en-US" w:eastAsia="zh-CN"/>
        </w:rPr>
        <w:t xml:space="preserve">    </w:t>
      </w:r>
      <w:r>
        <w:rPr>
          <w:rFonts w:hint="eastAsia" w:ascii="方正仿宋_GB231" w:hAnsi="方正仿宋_GB231" w:eastAsia="方正仿宋_GB231" w:cs="方正仿宋_GB231"/>
          <w:sz w:val="28"/>
          <w:szCs w:val="28"/>
        </w:rPr>
        <w:t>元）；</w:t>
      </w:r>
    </w:p>
    <w:p w14:paraId="779570AA">
      <w:pPr>
        <w:ind w:firstLine="280" w:firstLineChars="100"/>
        <w:rPr>
          <w:rFonts w:hint="eastAsia" w:ascii="方正仿宋_GB231" w:hAnsi="方正仿宋_GB231" w:eastAsia="方正仿宋_GB231" w:cs="方正仿宋_GB231"/>
          <w:sz w:val="28"/>
          <w:szCs w:val="28"/>
        </w:rPr>
      </w:pPr>
      <w:r>
        <w:rPr>
          <w:rFonts w:hint="eastAsia" w:ascii="方正仿宋_GB231" w:hAnsi="方正仿宋_GB231" w:eastAsia="方正仿宋_GB231" w:cs="方正仿宋_GB231"/>
          <w:sz w:val="28"/>
          <w:szCs w:val="28"/>
        </w:rPr>
        <w:t>2、二期（2026年3月1日-2026年12月31日）水稻种植完成并验收合格90天后支付第二期管护费用，金额：人民币大写</w:t>
      </w:r>
      <w:r>
        <w:rPr>
          <w:rFonts w:hint="eastAsia" w:ascii="方正仿宋_GB231" w:hAnsi="方正仿宋_GB231" w:eastAsia="方正仿宋_GB231" w:cs="方正仿宋_GB231"/>
          <w:sz w:val="28"/>
          <w:szCs w:val="28"/>
          <w:u w:val="single"/>
          <w:lang w:val="en-US" w:eastAsia="zh-CN"/>
        </w:rPr>
        <w:t xml:space="preserve">     </w:t>
      </w:r>
      <w:r>
        <w:rPr>
          <w:rFonts w:hint="eastAsia" w:ascii="方正仿宋_GB231" w:hAnsi="方正仿宋_GB231" w:eastAsia="方正仿宋_GB231" w:cs="方正仿宋_GB231"/>
          <w:sz w:val="28"/>
          <w:szCs w:val="28"/>
        </w:rPr>
        <w:t>（小写：￥</w:t>
      </w:r>
      <w:r>
        <w:rPr>
          <w:rFonts w:hint="eastAsia" w:ascii="方正仿宋_GB231" w:hAnsi="方正仿宋_GB231" w:eastAsia="方正仿宋_GB231" w:cs="方正仿宋_GB231"/>
          <w:sz w:val="28"/>
          <w:szCs w:val="28"/>
          <w:u w:val="single"/>
          <w:lang w:val="en-US" w:eastAsia="zh-CN"/>
        </w:rPr>
        <w:t xml:space="preserve">      </w:t>
      </w:r>
      <w:r>
        <w:rPr>
          <w:rFonts w:hint="eastAsia" w:ascii="方正仿宋_GB231" w:hAnsi="方正仿宋_GB231" w:eastAsia="方正仿宋_GB231" w:cs="方正仿宋_GB231"/>
          <w:sz w:val="28"/>
          <w:szCs w:val="28"/>
        </w:rPr>
        <w:t>元）。</w:t>
      </w:r>
    </w:p>
    <w:p w14:paraId="11D750A7">
      <w:pPr>
        <w:rPr>
          <w:rFonts w:hint="eastAsia" w:ascii="方正仿宋_GB231" w:hAnsi="方正仿宋_GB231" w:eastAsia="方正仿宋_GB231" w:cs="方正仿宋_GB231"/>
          <w:sz w:val="28"/>
          <w:szCs w:val="28"/>
        </w:rPr>
      </w:pPr>
      <w:r>
        <w:rPr>
          <w:rFonts w:hint="eastAsia" w:ascii="方正仿宋_GB231" w:hAnsi="方正仿宋_GB231" w:eastAsia="方正仿宋_GB231" w:cs="方正仿宋_GB231"/>
          <w:sz w:val="28"/>
          <w:szCs w:val="28"/>
        </w:rPr>
        <w:t>（二）乙方达到申请付款条件后，每次向甲方申请款项时，需提供相应金额的普通发票。甲方收到乙方开具符合国家法律法规和标准及甲方要求的发票后转账付款，否则可顺延支付且不承担违约责任，因行政审批、财政预算下达迟延或财政封账等非甲方原因导致甲方迟延付款的，甲方不承担任何违约责任。</w:t>
      </w:r>
    </w:p>
    <w:p w14:paraId="5C8DFB43">
      <w:pPr>
        <w:rPr>
          <w:rFonts w:hint="eastAsia" w:ascii="仿宋" w:hAnsi="仿宋" w:eastAsia="仿宋" w:cs="仿宋"/>
          <w:b/>
          <w:bCs/>
          <w:sz w:val="32"/>
          <w:szCs w:val="32"/>
        </w:rPr>
      </w:pPr>
      <w:r>
        <w:rPr>
          <w:rFonts w:hint="eastAsia" w:ascii="仿宋" w:hAnsi="仿宋" w:eastAsia="仿宋" w:cs="仿宋"/>
          <w:b/>
          <w:bCs/>
          <w:sz w:val="32"/>
          <w:szCs w:val="32"/>
        </w:rPr>
        <w:t>七、甲方权利与义务</w:t>
      </w:r>
    </w:p>
    <w:p w14:paraId="35A98C2B">
      <w:pPr>
        <w:ind w:firstLine="280" w:firstLineChars="100"/>
        <w:rPr>
          <w:rFonts w:hint="eastAsia" w:ascii="方正仿宋_GB231" w:hAnsi="方正仿宋_GB231" w:eastAsia="方正仿宋_GB231" w:cs="方正仿宋_GB231"/>
          <w:sz w:val="28"/>
          <w:szCs w:val="28"/>
        </w:rPr>
      </w:pPr>
      <w:r>
        <w:rPr>
          <w:rFonts w:hint="eastAsia" w:ascii="方正仿宋_GB231" w:hAnsi="方正仿宋_GB231" w:eastAsia="方正仿宋_GB231" w:cs="方正仿宋_GB231"/>
          <w:sz w:val="28"/>
          <w:szCs w:val="28"/>
        </w:rPr>
        <w:t>1.在管护期限内，甲方可为保障作物种植提供必要的协调对接和帮助。</w:t>
      </w:r>
    </w:p>
    <w:p w14:paraId="43CEF2DF">
      <w:pPr>
        <w:ind w:firstLine="280" w:firstLineChars="100"/>
        <w:rPr>
          <w:rFonts w:hint="eastAsia" w:ascii="方正仿宋_GB231" w:hAnsi="方正仿宋_GB231" w:eastAsia="方正仿宋_GB231" w:cs="方正仿宋_GB231"/>
          <w:sz w:val="28"/>
          <w:szCs w:val="28"/>
        </w:rPr>
      </w:pPr>
      <w:r>
        <w:rPr>
          <w:rFonts w:hint="eastAsia" w:ascii="方正仿宋_GB231" w:hAnsi="方正仿宋_GB231" w:eastAsia="方正仿宋_GB231" w:cs="方正仿宋_GB231"/>
          <w:sz w:val="28"/>
          <w:szCs w:val="28"/>
        </w:rPr>
        <w:t>2.乙方如未按照协议约定的时间和验收标准完成种植任务，甲方有权终止合同并追回已支付的合同价款。</w:t>
      </w:r>
    </w:p>
    <w:p w14:paraId="0B30B3B1">
      <w:pPr>
        <w:ind w:firstLine="280" w:firstLineChars="100"/>
        <w:rPr>
          <w:rFonts w:hint="eastAsia" w:ascii="方正仿宋_GB231" w:hAnsi="方正仿宋_GB231" w:eastAsia="方正仿宋_GB231" w:cs="方正仿宋_GB231"/>
          <w:sz w:val="28"/>
          <w:szCs w:val="28"/>
        </w:rPr>
      </w:pPr>
      <w:r>
        <w:rPr>
          <w:rFonts w:hint="eastAsia" w:ascii="方正仿宋_GB231" w:hAnsi="方正仿宋_GB231" w:eastAsia="方正仿宋_GB231" w:cs="方正仿宋_GB231"/>
          <w:sz w:val="28"/>
          <w:szCs w:val="28"/>
        </w:rPr>
        <w:t>3.在耕种期限内，甲方不定期巡视和检查耕种情况，如发现乙方未能按本协议约定进行耕种，甲方有权通知乙方整改，乙方在接到整改通知后5日内，必须按甲方要求进行整改；乙方拒绝整改的，甲方有权终止合同，乙方所有损失，甲方概不负责。</w:t>
      </w:r>
    </w:p>
    <w:p w14:paraId="31BCF1C4">
      <w:pPr>
        <w:rPr>
          <w:rFonts w:hint="eastAsia" w:ascii="仿宋" w:hAnsi="仿宋" w:eastAsia="仿宋" w:cs="仿宋"/>
          <w:b/>
          <w:bCs/>
          <w:sz w:val="32"/>
          <w:szCs w:val="32"/>
        </w:rPr>
      </w:pPr>
      <w:r>
        <w:rPr>
          <w:rFonts w:hint="eastAsia" w:ascii="仿宋" w:hAnsi="仿宋" w:eastAsia="仿宋" w:cs="仿宋"/>
          <w:b/>
          <w:bCs/>
          <w:sz w:val="32"/>
          <w:szCs w:val="32"/>
        </w:rPr>
        <w:t>八、乙方权利与义务</w:t>
      </w:r>
    </w:p>
    <w:p w14:paraId="6F5769CA">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1.乙方如在耕种期限内，发现种植作物存在无法达到自然资源部门审核验收的问题，需及时进行整改，同时必须及时将整改结果书面告知甲方。</w:t>
      </w:r>
    </w:p>
    <w:p w14:paraId="01A86DAA">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乙方在签订合同后10个日历天内完成进场前期准备工作，进场后80个日历天内完成100%种植（含不可抗力因素），即若未在签订合同后90个日历天内完成100%种植，可视为未履行合同。遇到外界因素影响乙方正常施工（如：农户阻扰不能进场等因素），乙方需在3个工作日内向甲方提供书面证明及影像资料，经甲方书面确认后，工期方可顺延。否则，乙方仍须按协议约定时间完成种植任务。</w:t>
      </w:r>
    </w:p>
    <w:p w14:paraId="5D4B5549">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乙方需承担保管维护责任，不得有任何破坏耕地的行为，不得种植“非粮化”类别清单以外的作物，不得形成耕地“非粮化”、“非农化”。耕种期间，由于乙方使用不当，造成土埂、排灌沟、道路、泵房等设施设备损坏，由乙方自费解决，自行修缮。如甲方在不定期巡视和检查过程中发现设备设施损坏，甲方有权书面告知乙方整改，乙方在接到整改通知后5日内，必须按甲方要求进行整改；乙方拒绝整改的，甲方有权终止合同并聘请第三方修缮，由此产生的费用由乙方自行承担，甲方有权从任意一笔应向乙方支付的费用中予以扣除。如因此造成乙方损失，甲方概不负责。</w:t>
      </w:r>
    </w:p>
    <w:p w14:paraId="128A715A">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4.乙方必须保证在范围内耕地种植两期水稻符合验收、管护要求。乙方自行负责区域内的生产经营安全和用工风险，甲方不承担任何生产安全责任和用工风险。</w:t>
      </w:r>
    </w:p>
    <w:p w14:paraId="0C4C0E7C">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5.乙方服务期满后，如种植作物未成熟，双方共同协商确定延长服务期（延长期不超过2个月，延长期的土地租金由乙方甲方支付），延长期至当季作物成熟收获后，乙方应清理种植物、地膜和滴管等农业废弃物（不含水管、电线等基础设施设备）。</w:t>
      </w:r>
    </w:p>
    <w:p w14:paraId="45982EC5">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6. 乙方确认，本合同不赋予其对土地的任何所有权、使用权或收益权，仅限管护种植。乙方不得以任何理由（包括租金支付主体变更）主张土地权益或拒绝履行种植义务。</w:t>
      </w:r>
    </w:p>
    <w:p w14:paraId="3436298C">
      <w:pPr>
        <w:ind w:firstLine="280" w:firstLineChars="100"/>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7.本项目土地租金由乙方支付，以实际发生为准。</w:t>
      </w:r>
    </w:p>
    <w:p w14:paraId="7394F230">
      <w:pPr>
        <w:ind w:firstLine="280" w:firstLineChars="100"/>
        <w:rPr>
          <w:rFonts w:hint="default"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8.乙方种植水稻任意一季达不到验收合格标准或未在规定的种植任务完成时间内完成，又或是乙方种植一季面积未达到县级自然资源和规划部门举证验收应种植面积标准的，乙方应自行承担由此造成的损失，甲方不承担管护费用。</w:t>
      </w:r>
    </w:p>
    <w:p w14:paraId="53C2DD47">
      <w:pPr>
        <w:rPr>
          <w:rFonts w:hint="eastAsia" w:ascii="仿宋" w:hAnsi="仿宋" w:eastAsia="仿宋" w:cs="仿宋"/>
          <w:b/>
          <w:bCs/>
          <w:sz w:val="32"/>
          <w:szCs w:val="32"/>
        </w:rPr>
      </w:pPr>
      <w:r>
        <w:rPr>
          <w:rFonts w:hint="eastAsia" w:ascii="仿宋" w:hAnsi="仿宋" w:eastAsia="仿宋" w:cs="仿宋"/>
          <w:b/>
          <w:bCs/>
          <w:sz w:val="32"/>
          <w:szCs w:val="32"/>
        </w:rPr>
        <w:t>九、违约责任</w:t>
      </w:r>
    </w:p>
    <w:p w14:paraId="4D0C246C">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如因乙方违约，导致甲方耕地指标在合同服务期间被冻结等不能用于耕地占补平衡的情况，乙方所有损失，甲方概不负责，甲方有权向乙方追回因本协议维权的全部损失（包括但不限于诉讼费、律师费、保全费、差旅费等费用）。</w:t>
      </w:r>
    </w:p>
    <w:p w14:paraId="458CE097">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如甲方违约，未及时支付乙方服务报酬（如遇到行政审批或财政预算下达延迟、财政封账等非甲方的原因造成的付款延迟，甲方不承担任何违约责任，但甲方应负责协调督促财政部门相关拨款事宜），每延期一日按未付金额的日万分之一赔偿乙方，最高不得超过未付金额的10%。</w:t>
      </w:r>
    </w:p>
    <w:p w14:paraId="10F405C6">
      <w:pPr>
        <w:rPr>
          <w:rFonts w:hint="eastAsia" w:ascii="仿宋" w:hAnsi="仿宋" w:eastAsia="仿宋" w:cs="仿宋"/>
          <w:b/>
          <w:bCs/>
          <w:sz w:val="32"/>
          <w:szCs w:val="32"/>
        </w:rPr>
      </w:pPr>
      <w:r>
        <w:rPr>
          <w:rFonts w:hint="eastAsia" w:ascii="仿宋" w:hAnsi="仿宋" w:eastAsia="仿宋" w:cs="仿宋"/>
          <w:b/>
          <w:bCs/>
          <w:sz w:val="32"/>
          <w:szCs w:val="32"/>
        </w:rPr>
        <w:t>十、争议协商</w:t>
      </w:r>
    </w:p>
    <w:p w14:paraId="70BE15DC">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本协议在履行过程中，如有未尽事宜，由甲乙双方共同协商解决，协商解决不成的，甲乙双方均可向甲方所在地的人民法院起诉解决，争议期间，乙方不得干扰土地管理。</w:t>
      </w:r>
    </w:p>
    <w:p w14:paraId="19730F07">
      <w:pPr>
        <w:rPr>
          <w:rFonts w:hint="eastAsia" w:ascii="仿宋" w:hAnsi="仿宋" w:eastAsia="仿宋" w:cs="仿宋"/>
          <w:b/>
          <w:bCs/>
          <w:sz w:val="32"/>
          <w:szCs w:val="32"/>
        </w:rPr>
      </w:pPr>
      <w:r>
        <w:rPr>
          <w:rFonts w:hint="eastAsia" w:ascii="仿宋" w:hAnsi="仿宋" w:eastAsia="仿宋" w:cs="仿宋"/>
          <w:b/>
          <w:bCs/>
          <w:sz w:val="32"/>
          <w:szCs w:val="32"/>
        </w:rPr>
        <w:t>十一、合同生效</w:t>
      </w:r>
    </w:p>
    <w:p w14:paraId="13244B19">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本合同自甲、乙双方签字盖章之日起生效。</w:t>
      </w:r>
    </w:p>
    <w:p w14:paraId="72D6BAF1">
      <w:pPr>
        <w:rPr>
          <w:rFonts w:hint="eastAsia" w:ascii="仿宋" w:hAnsi="仿宋" w:eastAsia="仿宋" w:cs="仿宋"/>
          <w:b/>
          <w:bCs/>
          <w:sz w:val="32"/>
          <w:szCs w:val="32"/>
        </w:rPr>
      </w:pPr>
      <w:r>
        <w:rPr>
          <w:rFonts w:hint="eastAsia" w:ascii="仿宋" w:hAnsi="仿宋" w:eastAsia="仿宋" w:cs="仿宋"/>
          <w:b/>
          <w:bCs/>
          <w:sz w:val="32"/>
          <w:szCs w:val="32"/>
        </w:rPr>
        <w:t>十二、协议份数</w:t>
      </w:r>
    </w:p>
    <w:p w14:paraId="595C9EC3">
      <w:pPr>
        <w:ind w:firstLine="280" w:firstLine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本协议一式肆份，甲、乙各执贰份，均具有同等法律效力。</w:t>
      </w:r>
    </w:p>
    <w:p w14:paraId="3E0ABA3E">
      <w:pPr>
        <w:rPr>
          <w:rFonts w:hint="eastAsia"/>
          <w:sz w:val="28"/>
          <w:szCs w:val="28"/>
        </w:rPr>
      </w:pPr>
      <w:r>
        <w:rPr>
          <w:rFonts w:hint="eastAsia" w:ascii="方正仿宋_GB2312" w:hAnsi="方正仿宋_GB2312" w:eastAsia="方正仿宋_GB2312" w:cs="方正仿宋_GB2312"/>
          <w:sz w:val="28"/>
          <w:szCs w:val="28"/>
        </w:rPr>
        <w:t>（以下无正文，为合同签署页）</w:t>
      </w:r>
    </w:p>
    <w:p w14:paraId="7BE3B0F1">
      <w:pPr>
        <w:rPr>
          <w:rFonts w:hint="eastAsia"/>
          <w:sz w:val="28"/>
          <w:szCs w:val="28"/>
        </w:rPr>
      </w:pPr>
      <w:r>
        <w:rPr>
          <w:rFonts w:hint="eastAsia"/>
          <w:sz w:val="28"/>
          <w:szCs w:val="28"/>
        </w:rPr>
        <w:t xml:space="preserve">甲方（盖章）：                 </w:t>
      </w:r>
      <w:r>
        <w:rPr>
          <w:rFonts w:hint="eastAsia"/>
          <w:sz w:val="28"/>
          <w:szCs w:val="28"/>
          <w:lang w:val="en-US" w:eastAsia="zh-CN"/>
        </w:rPr>
        <w:t xml:space="preserve">         </w:t>
      </w:r>
      <w:r>
        <w:rPr>
          <w:rFonts w:hint="eastAsia"/>
          <w:sz w:val="28"/>
          <w:szCs w:val="28"/>
        </w:rPr>
        <w:t xml:space="preserve">乙方（盖章）：  </w:t>
      </w:r>
    </w:p>
    <w:p w14:paraId="2BD0CF36">
      <w:pPr>
        <w:rPr>
          <w:rFonts w:hint="eastAsia"/>
          <w:sz w:val="28"/>
          <w:szCs w:val="28"/>
        </w:rPr>
      </w:pPr>
      <w:r>
        <w:rPr>
          <w:rFonts w:hint="eastAsia"/>
          <w:sz w:val="28"/>
          <w:szCs w:val="28"/>
        </w:rPr>
        <w:t xml:space="preserve">昌江黎族自治县十月田镇人民政府                  </w:t>
      </w:r>
    </w:p>
    <w:p w14:paraId="10564C04">
      <w:pPr>
        <w:rPr>
          <w:rFonts w:hint="eastAsia"/>
          <w:sz w:val="28"/>
          <w:szCs w:val="28"/>
        </w:rPr>
      </w:pPr>
      <w:r>
        <w:rPr>
          <w:rFonts w:hint="eastAsia"/>
          <w:sz w:val="28"/>
          <w:szCs w:val="28"/>
        </w:rPr>
        <w:t xml:space="preserve">法定代表人签字：             </w:t>
      </w:r>
      <w:r>
        <w:rPr>
          <w:rFonts w:hint="eastAsia"/>
          <w:sz w:val="28"/>
          <w:szCs w:val="28"/>
          <w:lang w:val="en-US" w:eastAsia="zh-CN"/>
        </w:rPr>
        <w:t xml:space="preserve">    </w:t>
      </w:r>
      <w:r>
        <w:rPr>
          <w:rFonts w:hint="eastAsia"/>
          <w:sz w:val="28"/>
          <w:szCs w:val="28"/>
        </w:rPr>
        <w:t xml:space="preserve">  法定代表人签字： </w:t>
      </w:r>
    </w:p>
    <w:p w14:paraId="6D210C23">
      <w:pPr>
        <w:rPr>
          <w:rFonts w:hint="eastAsia"/>
          <w:sz w:val="28"/>
          <w:szCs w:val="28"/>
        </w:rPr>
      </w:pPr>
      <w:r>
        <w:rPr>
          <w:rFonts w:hint="eastAsia"/>
          <w:sz w:val="28"/>
          <w:szCs w:val="28"/>
        </w:rPr>
        <w:t xml:space="preserve">协议签订时间：  年 月 日       </w:t>
      </w:r>
      <w:r>
        <w:rPr>
          <w:rFonts w:hint="eastAsia"/>
          <w:sz w:val="28"/>
          <w:szCs w:val="28"/>
          <w:lang w:val="en-US" w:eastAsia="zh-CN"/>
        </w:rPr>
        <w:t xml:space="preserve">   </w:t>
      </w:r>
      <w:r>
        <w:rPr>
          <w:rFonts w:hint="eastAsia"/>
          <w:sz w:val="28"/>
          <w:szCs w:val="28"/>
        </w:rPr>
        <w:t xml:space="preserve">协议签订时间： 年 月 日 </w:t>
      </w:r>
    </w:p>
    <w:p w14:paraId="36958107">
      <w:pPr>
        <w:rPr>
          <w:sz w:val="28"/>
          <w:szCs w:val="28"/>
        </w:rPr>
      </w:pPr>
      <w:r>
        <w:rPr>
          <w:rFonts w:hint="eastAsia"/>
          <w:sz w:val="28"/>
          <w:szCs w:val="28"/>
        </w:rPr>
        <w:t>签订地点：昌江黎族自治县十月田镇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方正仿宋_GB231">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8C667E"/>
    <w:rsid w:val="04BA0275"/>
    <w:rsid w:val="2E8C667E"/>
    <w:rsid w:val="435E5C94"/>
    <w:rsid w:val="63FD6194"/>
    <w:rsid w:val="67281F92"/>
    <w:rsid w:val="6FB916A8"/>
    <w:rsid w:val="73461A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3056</Words>
  <Characters>3155</Characters>
  <Lines>0</Lines>
  <Paragraphs>0</Paragraphs>
  <TotalTime>1</TotalTime>
  <ScaleCrop>false</ScaleCrop>
  <LinksUpToDate>false</LinksUpToDate>
  <CharactersWithSpaces>3310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2025-07-16T03:51:00Z</dcterms:created>
  <dc:creator>Unstoppable</dc:creator>
  <cp:lastModifiedBy>仓颉</cp:lastModifiedBy>
  <dcterms:modified xsi:type="dcterms:W3CDTF">2025-07-23T05:17:32Z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E0C3AB25EDB24672ABCF34932610B1CE_11</vt:lpwstr>
  </property>
  <property fmtid="{D5CDD505-2E9C-101B-9397-08002B2CF9AE}" pid="4" name="KSOTemplateDocerSaveRecord">
    <vt:lpwstr>eyJoZGlkIjoiNmYzZGQ2MzkwMGVlMDM1ODc5ZWNiNDUwNzcxNWMyZWIiLCJ1c2VySWQiOiI0Nzk4MDA3NjkifQ==</vt:lpwstr>
  </property>
</Properties>
</file>