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乌烈镇中心卫生院医疗卫生机构能力提升项目医疗设备采购项目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[招标代理]20250300001[GK]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昌江黎族自治县卫生健康委员会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昌江黎族自治县卫生健康委员会</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乌烈镇中心卫生院医疗卫生机构能力提升项目医疗设备采购项目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[招标代理]20250300001[GK]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乌烈镇中心卫生院医疗卫生机构能力提升项目医疗设备采购项目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自合同签订之日起30日内完成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如投标人不是所投货物的生产厂家，属于三类医疗器械的投标人须具有医疗器械经营企业许可证，属于二类医疗器械的投标人须具有医疗器械经营企业备案登记凭证或系统备案的二类医疗器械经营备案资料。：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属于二、三类医疗器械产品的须具有医疗器械注册证、医疗器械生产许可证，属于一类医疗器械产品的须具有产品备案登记凭证。：所投货物属于二、三类医疗器械产品的须具有医疗器械注册证、医疗器械生产许可证，属于一类医疗器械产品的须具有产品备案登记凭证。（提供证书扫描件加盖公章）</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3、参加政府采购活动前三年内，无环保类行政处罚记录。：参加政府采购活动前三年内，无环保类行政处罚记录。（提供声明函加盖公章，格式自拟）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昌江黎族自治县卫生健康委员会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海南省昌江黎族自治县石碌镇东风路106号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572799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羊工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0898-26627762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代理服务费收费标准：参照计价格[2002]1980号文和发改价格[2011]534号文计价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2.若设置的解密时限已到，还存在未解密的供应商，经采购人同意可重新设置解密时限解密。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4.中标单位中标后向采购代理机构提供投标文件纸质版一式三份（正本一份，副本二份），固定装订（注：胶装）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采购单位</w:t>
      </w:r>
      <w:r>
        <w:rPr>
          <w:rFonts w:ascii="仿宋_GB2312" w:hAnsi="仿宋_GB2312" w:cs="仿宋_GB2312" w:eastAsia="仿宋_GB2312"/>
          <w:sz w:val="28"/>
        </w:rPr>
        <w:t xml:space="preserve">: </w:t>
      </w:r>
      <w:r>
        <w:rPr>
          <w:rFonts w:ascii="仿宋_GB2312" w:hAnsi="仿宋_GB2312" w:cs="仿宋_GB2312" w:eastAsia="仿宋_GB2312"/>
          <w:sz w:val="28"/>
        </w:rPr>
        <w:t>昌江黎族自治县卫生健康委员会</w:t>
      </w:r>
    </w:p>
    <w:p>
      <w:pPr>
        <w:pStyle w:val="null3"/>
        <w:ind w:firstLine="560"/>
        <w:jc w:val="both"/>
      </w:pPr>
      <w:r>
        <w:rPr>
          <w:rFonts w:ascii="仿宋_GB2312" w:hAnsi="仿宋_GB2312" w:cs="仿宋_GB2312" w:eastAsia="仿宋_GB2312"/>
          <w:sz w:val="28"/>
        </w:rPr>
        <w:t>2、项目</w:t>
      </w:r>
      <w:r>
        <w:rPr>
          <w:rFonts w:ascii="仿宋_GB2312" w:hAnsi="仿宋_GB2312" w:cs="仿宋_GB2312" w:eastAsia="仿宋_GB2312"/>
          <w:sz w:val="28"/>
        </w:rPr>
        <w:t>名称</w:t>
      </w:r>
      <w:r>
        <w:rPr>
          <w:rFonts w:ascii="仿宋_GB2312" w:hAnsi="仿宋_GB2312" w:cs="仿宋_GB2312" w:eastAsia="仿宋_GB2312"/>
          <w:sz w:val="28"/>
        </w:rPr>
        <w:t>：</w:t>
      </w:r>
      <w:r>
        <w:rPr>
          <w:rFonts w:ascii="仿宋_GB2312" w:hAnsi="仿宋_GB2312" w:cs="仿宋_GB2312" w:eastAsia="仿宋_GB2312"/>
          <w:sz w:val="21"/>
        </w:rPr>
        <w:t xml:space="preserve"> </w:t>
      </w:r>
      <w:r>
        <w:rPr>
          <w:rFonts w:ascii="仿宋_GB2312" w:hAnsi="仿宋_GB2312" w:cs="仿宋_GB2312" w:eastAsia="仿宋_GB2312"/>
          <w:sz w:val="28"/>
        </w:rPr>
        <w:t>乌烈镇中心卫生院医疗卫生机构能力提升项目医疗设备采购项目</w:t>
      </w:r>
    </w:p>
    <w:p>
      <w:pPr>
        <w:pStyle w:val="null3"/>
        <w:ind w:firstLine="560"/>
        <w:jc w:val="both"/>
      </w:pPr>
      <w:r>
        <w:rPr>
          <w:rFonts w:ascii="仿宋_GB2312" w:hAnsi="仿宋_GB2312" w:cs="仿宋_GB2312" w:eastAsia="仿宋_GB2312"/>
          <w:sz w:val="28"/>
        </w:rPr>
        <w:t>3、资金来源：财政</w:t>
      </w:r>
      <w:r>
        <w:rPr>
          <w:rFonts w:ascii="仿宋_GB2312" w:hAnsi="仿宋_GB2312" w:cs="仿宋_GB2312" w:eastAsia="仿宋_GB2312"/>
          <w:sz w:val="28"/>
        </w:rPr>
        <w:t>资金</w:t>
      </w:r>
    </w:p>
    <w:p>
      <w:pPr>
        <w:pStyle w:val="null3"/>
        <w:ind w:firstLine="560"/>
        <w:jc w:val="both"/>
      </w:pPr>
      <w:r>
        <w:rPr>
          <w:rFonts w:ascii="仿宋_GB2312" w:hAnsi="仿宋_GB2312" w:cs="仿宋_GB2312" w:eastAsia="仿宋_GB2312"/>
          <w:sz w:val="28"/>
        </w:rPr>
        <w:t>4、采购预算：</w:t>
      </w:r>
      <w:r>
        <w:rPr>
          <w:rFonts w:ascii="仿宋_GB2312" w:hAnsi="仿宋_GB2312" w:cs="仿宋_GB2312" w:eastAsia="仿宋_GB2312"/>
          <w:sz w:val="21"/>
        </w:rPr>
        <w:t xml:space="preserve"> </w:t>
      </w:r>
      <w:r>
        <w:rPr>
          <w:rFonts w:ascii="仿宋_GB2312" w:hAnsi="仿宋_GB2312" w:cs="仿宋_GB2312" w:eastAsia="仿宋_GB2312"/>
          <w:sz w:val="28"/>
        </w:rPr>
        <w:t>2000000</w:t>
      </w:r>
      <w:r>
        <w:rPr>
          <w:rFonts w:ascii="仿宋_GB2312" w:hAnsi="仿宋_GB2312" w:cs="仿宋_GB2312" w:eastAsia="仿宋_GB2312"/>
          <w:sz w:val="28"/>
        </w:rPr>
        <w:t>元</w:t>
      </w:r>
    </w:p>
    <w:p>
      <w:pPr>
        <w:pStyle w:val="null3"/>
        <w:ind w:firstLine="560"/>
        <w:jc w:val="both"/>
      </w:pPr>
      <w:r>
        <w:rPr>
          <w:rFonts w:ascii="仿宋_GB2312" w:hAnsi="仿宋_GB2312" w:cs="仿宋_GB2312" w:eastAsia="仿宋_GB2312"/>
          <w:sz w:val="28"/>
        </w:rPr>
        <w:t>5、最高限价</w:t>
      </w:r>
      <w:r>
        <w:rPr>
          <w:rFonts w:ascii="仿宋_GB2312" w:hAnsi="仿宋_GB2312" w:cs="仿宋_GB2312" w:eastAsia="仿宋_GB2312"/>
          <w:sz w:val="28"/>
        </w:rPr>
        <w:t>：</w:t>
      </w:r>
      <w:r>
        <w:rPr>
          <w:rFonts w:ascii="仿宋_GB2312" w:hAnsi="仿宋_GB2312" w:cs="仿宋_GB2312" w:eastAsia="仿宋_GB2312"/>
          <w:sz w:val="21"/>
        </w:rPr>
        <w:t xml:space="preserve"> </w:t>
      </w:r>
      <w:r>
        <w:rPr>
          <w:rFonts w:ascii="仿宋_GB2312" w:hAnsi="仿宋_GB2312" w:cs="仿宋_GB2312" w:eastAsia="仿宋_GB2312"/>
          <w:sz w:val="28"/>
        </w:rPr>
        <w:t>2000000</w:t>
      </w:r>
      <w:r>
        <w:rPr>
          <w:rFonts w:ascii="仿宋_GB2312" w:hAnsi="仿宋_GB2312" w:cs="仿宋_GB2312" w:eastAsia="仿宋_GB2312"/>
          <w:sz w:val="28"/>
        </w:rPr>
        <w:t>元</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注：超出采购预算金额（最高限价）的报价，按无效投标处理。</w:t>
      </w:r>
    </w:p>
    <w:p>
      <w:pPr>
        <w:pStyle w:val="null3"/>
        <w:ind w:firstLine="560"/>
        <w:jc w:val="both"/>
      </w:pPr>
      <w:r>
        <w:rPr>
          <w:rFonts w:ascii="仿宋_GB2312" w:hAnsi="仿宋_GB2312" w:cs="仿宋_GB2312" w:eastAsia="仿宋_GB2312"/>
          <w:sz w:val="28"/>
        </w:rPr>
        <w:t>6、用途：</w:t>
      </w:r>
      <w:r>
        <w:rPr>
          <w:rFonts w:ascii="仿宋_GB2312" w:hAnsi="仿宋_GB2312" w:cs="仿宋_GB2312" w:eastAsia="仿宋_GB2312"/>
          <w:sz w:val="28"/>
        </w:rPr>
        <w:t>工作需要</w:t>
      </w:r>
    </w:p>
    <w:p>
      <w:pPr>
        <w:pStyle w:val="null3"/>
        <w:ind w:firstLine="560"/>
        <w:jc w:val="both"/>
      </w:pPr>
      <w:r>
        <w:rPr>
          <w:rFonts w:ascii="仿宋_GB2312" w:hAnsi="仿宋_GB2312" w:cs="仿宋_GB2312" w:eastAsia="仿宋_GB2312"/>
          <w:sz w:val="28"/>
        </w:rPr>
        <w:t>7、本项目分包情况：</w:t>
      </w:r>
      <w:r>
        <w:rPr>
          <w:rFonts w:ascii="仿宋_GB2312" w:hAnsi="仿宋_GB2312" w:cs="仿宋_GB2312" w:eastAsia="仿宋_GB2312"/>
          <w:sz w:val="28"/>
        </w:rPr>
        <w:t>不分</w:t>
      </w:r>
      <w:r>
        <w:rPr>
          <w:rFonts w:ascii="仿宋_GB2312" w:hAnsi="仿宋_GB2312" w:cs="仿宋_GB2312" w:eastAsia="仿宋_GB2312"/>
          <w:sz w:val="28"/>
        </w:rPr>
        <w:t>包</w:t>
      </w:r>
    </w:p>
    <w:p>
      <w:pPr>
        <w:pStyle w:val="null3"/>
        <w:ind w:firstLine="560"/>
        <w:jc w:val="both"/>
      </w:pPr>
      <w:r>
        <w:rPr>
          <w:rFonts w:ascii="仿宋_GB2312" w:hAnsi="仿宋_GB2312" w:cs="仿宋_GB2312" w:eastAsia="仿宋_GB2312"/>
          <w:sz w:val="28"/>
        </w:rPr>
        <w:t>8、交付时间：自合同签订之日起30日内完成</w:t>
      </w:r>
    </w:p>
    <w:p>
      <w:pPr>
        <w:pStyle w:val="null3"/>
        <w:ind w:firstLine="560"/>
        <w:jc w:val="both"/>
      </w:pPr>
      <w:r>
        <w:rPr>
          <w:rFonts w:ascii="仿宋_GB2312" w:hAnsi="仿宋_GB2312" w:cs="仿宋_GB2312" w:eastAsia="仿宋_GB2312"/>
          <w:sz w:val="28"/>
        </w:rPr>
        <w:t>9、交付地点：</w:t>
      </w:r>
      <w:r>
        <w:rPr>
          <w:rFonts w:ascii="仿宋_GB2312" w:hAnsi="仿宋_GB2312" w:cs="仿宋_GB2312" w:eastAsia="仿宋_GB2312"/>
          <w:sz w:val="28"/>
        </w:rPr>
        <w:t xml:space="preserve">用户指定地点 </w:t>
      </w:r>
    </w:p>
    <w:p>
      <w:pPr>
        <w:pStyle w:val="null3"/>
        <w:ind w:firstLine="560"/>
        <w:jc w:val="both"/>
      </w:pPr>
      <w:r>
        <w:rPr>
          <w:rFonts w:ascii="仿宋_GB2312" w:hAnsi="仿宋_GB2312" w:cs="仿宋_GB2312" w:eastAsia="仿宋_GB2312"/>
          <w:sz w:val="28"/>
        </w:rPr>
        <w:t>10、付款方式：</w:t>
      </w:r>
      <w:r>
        <w:rPr>
          <w:rFonts w:ascii="仿宋_GB2312" w:hAnsi="仿宋_GB2312" w:cs="仿宋_GB2312" w:eastAsia="仿宋_GB2312"/>
          <w:sz w:val="28"/>
        </w:rPr>
        <w:t>第一笔：自合同签订后，甲方收到乙方开具的合格正规发票后10个工作日内，支付合同总价款的50%预付款；第二笔：自所有货物全部到货后，甲方支付合同总价款30%的货款；第三笔：所有货物全部验收合格，甲方支付合同总价款20%</w:t>
      </w:r>
      <w:r>
        <w:rPr>
          <w:rFonts w:ascii="仿宋_GB2312" w:hAnsi="仿宋_GB2312" w:cs="仿宋_GB2312" w:eastAsia="仿宋_GB2312"/>
          <w:sz w:val="28"/>
        </w:rPr>
        <w:t>的货款</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11、采购清单</w:t>
      </w:r>
    </w:p>
    <w:tbl>
      <w:tblPr>
        <w:tblW w:w="0" w:type="auto"/>
        <w:tblBorders>
          <w:top w:val="none" w:color="000000" w:sz="4"/>
          <w:left w:val="none" w:color="000000" w:sz="4"/>
          <w:bottom w:val="none" w:color="000000" w:sz="4"/>
          <w:right w:val="none" w:color="000000" w:sz="4"/>
          <w:insideH w:val="none"/>
          <w:insideV w:val="none"/>
        </w:tblBorders>
      </w:tblPr>
      <w:tblGrid>
        <w:gridCol w:w="899"/>
        <w:gridCol w:w="2204"/>
        <w:gridCol w:w="806"/>
        <w:gridCol w:w="883"/>
        <w:gridCol w:w="1503"/>
        <w:gridCol w:w="831"/>
        <w:gridCol w:w="1180"/>
      </w:tblGrid>
      <w:tr>
        <w:tc>
          <w:tcPr>
            <w:tcW w:type="dxa" w:w="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2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标的名称</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计量单位</w:t>
            </w:r>
          </w:p>
        </w:tc>
        <w:tc>
          <w:tcPr>
            <w:tcW w:type="dxa" w:w="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1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单价限价（元）</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是否进口</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备注</w:t>
            </w:r>
          </w:p>
        </w:tc>
      </w:tr>
      <w:tr>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除颤仪</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 xml:space="preserve"> </w:t>
            </w:r>
            <w:r>
              <w:rPr>
                <w:rFonts w:ascii="仿宋_GB2312" w:hAnsi="仿宋_GB2312" w:cs="仿宋_GB2312" w:eastAsia="仿宋_GB2312"/>
                <w:sz w:val="22"/>
                <w:color w:val="000000"/>
              </w:rPr>
              <w:t>100000</w:t>
            </w:r>
            <w:r>
              <w:rPr>
                <w:rFonts w:ascii="仿宋_GB2312" w:hAnsi="仿宋_GB2312" w:cs="仿宋_GB2312" w:eastAsia="仿宋_GB2312"/>
                <w:sz w:val="21"/>
              </w:rPr>
              <w:t xml:space="preserve"> </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CT（X射线计算机体层摄影设备）</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1900000</w:t>
            </w:r>
            <w:r>
              <w:rPr>
                <w:rFonts w:ascii="仿宋_GB2312" w:hAnsi="仿宋_GB2312" w:cs="仿宋_GB2312" w:eastAsia="仿宋_GB2312"/>
                <w:sz w:val="21"/>
              </w:rPr>
              <w:t xml:space="preserve"> </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CT（X射线计算机体层摄影设备）</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除颤仪：</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适用范围</w:t>
            </w:r>
            <w:r>
              <w:rPr>
                <w:rFonts w:ascii="仿宋_GB2312" w:hAnsi="仿宋_GB2312" w:cs="仿宋_GB2312" w:eastAsia="仿宋_GB2312"/>
                <w:sz w:val="24"/>
              </w:rPr>
              <w:t>，</w:t>
            </w:r>
            <w:r>
              <w:rPr>
                <w:rFonts w:ascii="仿宋_GB2312" w:hAnsi="仿宋_GB2312" w:cs="仿宋_GB2312" w:eastAsia="仿宋_GB2312"/>
                <w:sz w:val="24"/>
              </w:rPr>
              <w:t>成人、儿童</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.具备便携式手提</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除颤波形</w:t>
            </w:r>
            <w:r>
              <w:rPr>
                <w:rFonts w:ascii="仿宋_GB2312" w:hAnsi="仿宋_GB2312" w:cs="仿宋_GB2312" w:eastAsia="仿宋_GB2312"/>
                <w:sz w:val="24"/>
              </w:rPr>
              <w:t>，</w:t>
            </w:r>
            <w:r>
              <w:rPr>
                <w:rFonts w:ascii="仿宋_GB2312" w:hAnsi="仿宋_GB2312" w:cs="仿宋_GB2312" w:eastAsia="仿宋_GB2312"/>
                <w:sz w:val="24"/>
              </w:rPr>
              <w:t>双相截指数波形</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语音提示，</w:t>
            </w:r>
            <w:r>
              <w:rPr>
                <w:rFonts w:ascii="仿宋_GB2312" w:hAnsi="仿宋_GB2312" w:cs="仿宋_GB2312" w:eastAsia="仿宋_GB2312"/>
                <w:sz w:val="24"/>
              </w:rPr>
              <w:t>提供中文语音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LED 灯光提示</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电极片预连接</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支持指导</w:t>
            </w:r>
            <w:r>
              <w:rPr>
                <w:rFonts w:ascii="仿宋_GB2312" w:hAnsi="仿宋_GB2312" w:cs="仿宋_GB2312" w:eastAsia="仿宋_GB2312"/>
                <w:sz w:val="24"/>
              </w:rPr>
              <w:t>CPR辅助功能</w:t>
            </w:r>
            <w:r>
              <w:rPr>
                <w:rFonts w:ascii="仿宋_GB2312" w:hAnsi="仿宋_GB2312" w:cs="仿宋_GB2312" w:eastAsia="仿宋_GB2312"/>
                <w:sz w:val="24"/>
              </w:rPr>
              <w:t>，</w:t>
            </w:r>
            <w:r>
              <w:rPr>
                <w:rFonts w:ascii="仿宋_GB2312" w:hAnsi="仿宋_GB2312" w:cs="仿宋_GB2312" w:eastAsia="仿宋_GB2312"/>
                <w:sz w:val="24"/>
              </w:rPr>
              <w:t>符合</w:t>
            </w:r>
            <w:r>
              <w:rPr>
                <w:rFonts w:ascii="仿宋_GB2312" w:hAnsi="仿宋_GB2312" w:cs="仿宋_GB2312" w:eastAsia="仿宋_GB2312"/>
                <w:sz w:val="24"/>
              </w:rPr>
              <w:t xml:space="preserve"> AHA 标准</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可视提示</w:t>
            </w:r>
            <w:r>
              <w:rPr>
                <w:rFonts w:ascii="仿宋_GB2312" w:hAnsi="仿宋_GB2312" w:cs="仿宋_GB2312" w:eastAsia="仿宋_GB2312"/>
                <w:sz w:val="24"/>
              </w:rPr>
              <w:t>，</w:t>
            </w:r>
            <w:r>
              <w:rPr>
                <w:rFonts w:ascii="仿宋_GB2312" w:hAnsi="仿宋_GB2312" w:cs="仿宋_GB2312" w:eastAsia="仿宋_GB2312"/>
                <w:sz w:val="24"/>
              </w:rPr>
              <w:t>LED 指示灯亮起节奏与急救流程同步</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符合除颤国际专用安全标准</w:t>
            </w:r>
            <w:r>
              <w:rPr>
                <w:rFonts w:ascii="仿宋_GB2312" w:hAnsi="仿宋_GB2312" w:cs="仿宋_GB2312" w:eastAsia="仿宋_GB2312"/>
                <w:sz w:val="24"/>
              </w:rPr>
              <w:t>IEC60601-2-4:2018</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阻抗范围：</w:t>
            </w:r>
            <w:r>
              <w:rPr>
                <w:rFonts w:ascii="仿宋_GB2312" w:hAnsi="仿宋_GB2312" w:cs="仿宋_GB2312" w:eastAsia="仿宋_GB2312"/>
                <w:sz w:val="24"/>
              </w:rPr>
              <w:t>20Ω—200Ω</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可存储急救事件时间、</w:t>
            </w:r>
            <w:r>
              <w:rPr>
                <w:rFonts w:ascii="仿宋_GB2312" w:hAnsi="仿宋_GB2312" w:cs="仿宋_GB2312" w:eastAsia="仿宋_GB2312"/>
                <w:sz w:val="24"/>
              </w:rPr>
              <w:t>ECG 波形、除颤时间、除</w:t>
            </w:r>
            <w:r>
              <w:rPr>
                <w:rFonts w:ascii="仿宋_GB2312" w:hAnsi="仿宋_GB2312" w:cs="仿宋_GB2312" w:eastAsia="仿宋_GB2312"/>
                <w:sz w:val="24"/>
              </w:rPr>
              <w:t>颤次数、现场录音等，并可无线导出至</w:t>
            </w:r>
            <w:r>
              <w:rPr>
                <w:rFonts w:ascii="仿宋_GB2312" w:hAnsi="仿宋_GB2312" w:cs="仿宋_GB2312" w:eastAsia="仿宋_GB2312"/>
                <w:sz w:val="24"/>
              </w:rPr>
              <w:t xml:space="preserve"> PC</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ECG 记录</w:t>
            </w:r>
            <w:r>
              <w:rPr>
                <w:rFonts w:ascii="仿宋_GB2312" w:hAnsi="仿宋_GB2312" w:cs="仿宋_GB2312" w:eastAsia="仿宋_GB2312"/>
                <w:sz w:val="24"/>
              </w:rPr>
              <w:t>≥</w:t>
            </w:r>
            <w:r>
              <w:rPr>
                <w:rFonts w:ascii="仿宋_GB2312" w:hAnsi="仿宋_GB2312" w:cs="仿宋_GB2312" w:eastAsia="仿宋_GB2312"/>
                <w:sz w:val="24"/>
              </w:rPr>
              <w:t>420min</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.录音功能：</w:t>
            </w:r>
            <w:r>
              <w:rPr>
                <w:rFonts w:ascii="仿宋_GB2312" w:hAnsi="仿宋_GB2312" w:cs="仿宋_GB2312" w:eastAsia="仿宋_GB2312"/>
                <w:sz w:val="24"/>
              </w:rPr>
              <w:t>录音记录</w:t>
            </w:r>
            <w:r>
              <w:rPr>
                <w:rFonts w:ascii="仿宋_GB2312" w:hAnsi="仿宋_GB2312" w:cs="仿宋_GB2312" w:eastAsia="仿宋_GB2312"/>
                <w:sz w:val="24"/>
              </w:rPr>
              <w:t>≥</w:t>
            </w:r>
            <w:r>
              <w:rPr>
                <w:rFonts w:ascii="仿宋_GB2312" w:hAnsi="仿宋_GB2312" w:cs="仿宋_GB2312" w:eastAsia="仿宋_GB2312"/>
                <w:sz w:val="24"/>
              </w:rPr>
              <w:t>30min</w:t>
            </w:r>
          </w:p>
          <w:p>
            <w:pPr>
              <w:pStyle w:val="null3"/>
              <w:jc w:val="both"/>
            </w:pPr>
            <w:r>
              <w:rPr>
                <w:rFonts w:ascii="仿宋_GB2312" w:hAnsi="仿宋_GB2312" w:cs="仿宋_GB2312" w:eastAsia="仿宋_GB2312"/>
                <w:sz w:val="24"/>
              </w:rPr>
              <w:t>14 数据传输</w:t>
            </w:r>
            <w:r>
              <w:rPr>
                <w:rFonts w:ascii="仿宋_GB2312" w:hAnsi="仿宋_GB2312" w:cs="仿宋_GB2312" w:eastAsia="仿宋_GB2312"/>
                <w:sz w:val="24"/>
              </w:rPr>
              <w:t>支持</w:t>
            </w:r>
            <w:r>
              <w:rPr>
                <w:rFonts w:ascii="仿宋_GB2312" w:hAnsi="仿宋_GB2312" w:cs="仿宋_GB2312" w:eastAsia="仿宋_GB2312"/>
                <w:sz w:val="24"/>
              </w:rPr>
              <w:t>无线传输</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.具备</w:t>
            </w:r>
            <w:r>
              <w:rPr>
                <w:rFonts w:ascii="仿宋_GB2312" w:hAnsi="仿宋_GB2312" w:cs="仿宋_GB2312" w:eastAsia="仿宋_GB2312"/>
                <w:sz w:val="24"/>
              </w:rPr>
              <w:t>自检功能</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主机重量（含电池）</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kg</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.工作环境：工作温度</w:t>
            </w:r>
            <w:r>
              <w:rPr>
                <w:rFonts w:ascii="仿宋_GB2312" w:hAnsi="仿宋_GB2312" w:cs="仿宋_GB2312" w:eastAsia="仿宋_GB2312"/>
                <w:sz w:val="24"/>
              </w:rPr>
              <w:t>0℃～5</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相对湿度：</w:t>
            </w:r>
            <w:r>
              <w:rPr>
                <w:rFonts w:ascii="仿宋_GB2312" w:hAnsi="仿宋_GB2312" w:cs="仿宋_GB2312" w:eastAsia="仿宋_GB2312"/>
                <w:sz w:val="24"/>
              </w:rPr>
              <w:t>≤</w:t>
            </w:r>
            <w:r>
              <w:rPr>
                <w:rFonts w:ascii="仿宋_GB2312" w:hAnsi="仿宋_GB2312" w:cs="仿宋_GB2312" w:eastAsia="仿宋_GB2312"/>
                <w:sz w:val="24"/>
              </w:rPr>
              <w:t>95%</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存储温度：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相对湿度：</w:t>
            </w:r>
            <w:r>
              <w:rPr>
                <w:rFonts w:ascii="仿宋_GB2312" w:hAnsi="仿宋_GB2312" w:cs="仿宋_GB2312" w:eastAsia="仿宋_GB2312"/>
                <w:sz w:val="24"/>
              </w:rPr>
              <w:t>≤</w:t>
            </w:r>
            <w:r>
              <w:rPr>
                <w:rFonts w:ascii="仿宋_GB2312" w:hAnsi="仿宋_GB2312" w:cs="仿宋_GB2312" w:eastAsia="仿宋_GB2312"/>
                <w:sz w:val="24"/>
              </w:rPr>
              <w:t>95%</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成人</w:t>
            </w:r>
            <w:r>
              <w:rPr>
                <w:rFonts w:ascii="仿宋_GB2312" w:hAnsi="仿宋_GB2312" w:cs="仿宋_GB2312" w:eastAsia="仿宋_GB2312"/>
                <w:sz w:val="24"/>
              </w:rPr>
              <w:t>除颤能量</w:t>
            </w:r>
            <w:r>
              <w:rPr>
                <w:rFonts w:ascii="仿宋_GB2312" w:hAnsi="仿宋_GB2312" w:cs="仿宋_GB2312" w:eastAsia="仿宋_GB2312"/>
                <w:sz w:val="24"/>
              </w:rPr>
              <w:t>≤36</w:t>
            </w:r>
            <w:r>
              <w:rPr>
                <w:rFonts w:ascii="仿宋_GB2312" w:hAnsi="仿宋_GB2312" w:cs="仿宋_GB2312" w:eastAsia="仿宋_GB2312"/>
                <w:sz w:val="24"/>
              </w:rPr>
              <w:t>0J</w:t>
            </w:r>
            <w:r>
              <w:rPr>
                <w:rFonts w:ascii="仿宋_GB2312" w:hAnsi="仿宋_GB2312" w:cs="仿宋_GB2312" w:eastAsia="仿宋_GB2312"/>
                <w:sz w:val="24"/>
              </w:rPr>
              <w:t>，</w:t>
            </w:r>
            <w:r>
              <w:rPr>
                <w:rFonts w:ascii="仿宋_GB2312" w:hAnsi="仿宋_GB2312" w:cs="仿宋_GB2312" w:eastAsia="仿宋_GB2312"/>
                <w:sz w:val="24"/>
              </w:rPr>
              <w:t>儿童</w:t>
            </w:r>
            <w:r>
              <w:rPr>
                <w:rFonts w:ascii="仿宋_GB2312" w:hAnsi="仿宋_GB2312" w:cs="仿宋_GB2312" w:eastAsia="仿宋_GB2312"/>
                <w:sz w:val="24"/>
              </w:rPr>
              <w:t>除颤能量</w:t>
            </w:r>
            <w:r>
              <w:rPr>
                <w:rFonts w:ascii="仿宋_GB2312" w:hAnsi="仿宋_GB2312" w:cs="仿宋_GB2312" w:eastAsia="仿宋_GB2312"/>
                <w:sz w:val="24"/>
              </w:rPr>
              <w:t>≤</w:t>
            </w:r>
            <w:r>
              <w:rPr>
                <w:rFonts w:ascii="仿宋_GB2312" w:hAnsi="仿宋_GB2312" w:cs="仿宋_GB2312" w:eastAsia="仿宋_GB2312"/>
                <w:sz w:val="24"/>
              </w:rPr>
              <w:t>50J</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防水防尘</w:t>
            </w:r>
            <w:r>
              <w:rPr>
                <w:rFonts w:ascii="仿宋_GB2312" w:hAnsi="仿宋_GB2312" w:cs="仿宋_GB2312" w:eastAsia="仿宋_GB2312"/>
                <w:sz w:val="24"/>
              </w:rPr>
              <w:t>等级</w:t>
            </w:r>
            <w:r>
              <w:rPr>
                <w:rFonts w:ascii="仿宋_GB2312" w:hAnsi="仿宋_GB2312" w:cs="仿宋_GB2312" w:eastAsia="仿宋_GB2312"/>
                <w:sz w:val="24"/>
              </w:rPr>
              <w:t>IP55</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可承受</w:t>
            </w:r>
            <w:r>
              <w:rPr>
                <w:rFonts w:ascii="仿宋_GB2312" w:hAnsi="仿宋_GB2312" w:cs="仿宋_GB2312" w:eastAsia="仿宋_GB2312"/>
                <w:sz w:val="24"/>
              </w:rPr>
              <w:t>≥</w:t>
            </w:r>
            <w:r>
              <w:rPr>
                <w:rFonts w:ascii="仿宋_GB2312" w:hAnsi="仿宋_GB2312" w:cs="仿宋_GB2312" w:eastAsia="仿宋_GB2312"/>
                <w:sz w:val="24"/>
              </w:rPr>
              <w:t>0.75m 跌落冲击</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电池性能</w:t>
            </w:r>
            <w:r>
              <w:rPr>
                <w:rFonts w:ascii="仿宋_GB2312" w:hAnsi="仿宋_GB2312" w:cs="仿宋_GB2312" w:eastAsia="仿宋_GB2312"/>
                <w:sz w:val="24"/>
              </w:rPr>
              <w:t>待机时间：</w:t>
            </w:r>
            <w:r>
              <w:rPr>
                <w:rFonts w:ascii="仿宋_GB2312" w:hAnsi="仿宋_GB2312" w:cs="仿宋_GB2312" w:eastAsia="仿宋_GB2312"/>
                <w:sz w:val="24"/>
              </w:rPr>
              <w:t>≥5 年</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最大能量放电次数：</w:t>
            </w:r>
            <w:r>
              <w:rPr>
                <w:rFonts w:ascii="仿宋_GB2312" w:hAnsi="仿宋_GB2312" w:cs="仿宋_GB2312" w:eastAsia="仿宋_GB2312"/>
                <w:sz w:val="24"/>
              </w:rPr>
              <w:t>≥250 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低电量报警后，可支持最大能量放电次数</w:t>
            </w:r>
            <w:r>
              <w:rPr>
                <w:rFonts w:ascii="仿宋_GB2312" w:hAnsi="仿宋_GB2312" w:cs="仿宋_GB2312" w:eastAsia="仿宋_GB2312"/>
                <w:sz w:val="24"/>
              </w:rPr>
              <w:t>≥15 次或</w:t>
            </w:r>
            <w:r>
              <w:rPr>
                <w:rFonts w:ascii="仿宋_GB2312" w:hAnsi="仿宋_GB2312" w:cs="仿宋_GB2312" w:eastAsia="仿宋_GB2312"/>
                <w:sz w:val="24"/>
              </w:rPr>
              <w:t>可连续进行</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min的生命体征监护</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连续使用时间：</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小时</w:t>
            </w:r>
          </w:p>
          <w:p>
            <w:pPr>
              <w:pStyle w:val="null3"/>
              <w:ind w:left="48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从开机到除颤放电准备就绪时间＜</w:t>
            </w:r>
            <w:r>
              <w:rPr>
                <w:rFonts w:ascii="仿宋_GB2312" w:hAnsi="仿宋_GB2312" w:cs="仿宋_GB2312" w:eastAsia="仿宋_GB2312"/>
                <w:sz w:val="24"/>
              </w:rPr>
              <w:t>10s</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分析时间</w:t>
            </w:r>
            <w:r>
              <w:rPr>
                <w:rFonts w:ascii="仿宋_GB2312" w:hAnsi="仿宋_GB2312" w:cs="仿宋_GB2312" w:eastAsia="仿宋_GB2312"/>
                <w:sz w:val="24"/>
              </w:rPr>
              <w:t>：</w:t>
            </w:r>
            <w:r>
              <w:rPr>
                <w:rFonts w:ascii="仿宋_GB2312" w:hAnsi="仿宋_GB2312" w:cs="仿宋_GB2312" w:eastAsia="仿宋_GB2312"/>
                <w:sz w:val="24"/>
              </w:rPr>
              <w:t>心电分析与充电（最高能量）同步，时间：＜</w:t>
            </w:r>
            <w:r>
              <w:rPr>
                <w:rFonts w:ascii="仿宋_GB2312" w:hAnsi="仿宋_GB2312" w:cs="仿宋_GB2312" w:eastAsia="仿宋_GB2312"/>
                <w:sz w:val="24"/>
              </w:rPr>
              <w:t>7s</w:t>
            </w:r>
          </w:p>
          <w:p>
            <w:pPr>
              <w:pStyle w:val="null3"/>
              <w:jc w:val="both"/>
            </w:pPr>
            <w:r>
              <w:rPr>
                <w:rFonts w:ascii="仿宋_GB2312" w:hAnsi="仿宋_GB2312" w:cs="仿宋_GB2312" w:eastAsia="仿宋_GB2312"/>
                <w:sz w:val="24"/>
              </w:rPr>
              <w:t>29</w:t>
            </w:r>
            <w:r>
              <w:rPr>
                <w:rFonts w:ascii="仿宋_GB2312" w:hAnsi="仿宋_GB2312" w:cs="仿宋_GB2312" w:eastAsia="仿宋_GB2312"/>
                <w:sz w:val="24"/>
              </w:rPr>
              <w:t>.</w:t>
            </w:r>
            <w:r>
              <w:rPr>
                <w:rFonts w:ascii="仿宋_GB2312" w:hAnsi="仿宋_GB2312" w:cs="仿宋_GB2312" w:eastAsia="仿宋_GB2312"/>
                <w:sz w:val="24"/>
              </w:rPr>
              <w:t>充电时间</w:t>
            </w:r>
            <w:r>
              <w:rPr>
                <w:rFonts w:ascii="仿宋_GB2312" w:hAnsi="仿宋_GB2312" w:cs="仿宋_GB2312" w:eastAsia="仿宋_GB2312"/>
                <w:sz w:val="24"/>
              </w:rPr>
              <w:t>：</w:t>
            </w:r>
            <w:r>
              <w:rPr>
                <w:rFonts w:ascii="仿宋_GB2312" w:hAnsi="仿宋_GB2312" w:cs="仿宋_GB2312" w:eastAsia="仿宋_GB2312"/>
                <w:sz w:val="24"/>
              </w:rPr>
              <w:t>充电至最大能量</w:t>
            </w:r>
            <w:r>
              <w:rPr>
                <w:rFonts w:ascii="仿宋_GB2312" w:hAnsi="仿宋_GB2312" w:cs="仿宋_GB2312" w:eastAsia="仿宋_GB2312"/>
                <w:sz w:val="24"/>
              </w:rPr>
              <w:t>时间＜</w:t>
            </w:r>
            <w:r>
              <w:rPr>
                <w:rFonts w:ascii="仿宋_GB2312" w:hAnsi="仿宋_GB2312" w:cs="仿宋_GB2312" w:eastAsia="仿宋_GB2312"/>
                <w:sz w:val="24"/>
              </w:rPr>
              <w:t>7s</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CT（X射线计算机体层摄影设备）：</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1"/>
              </w:rPr>
              <w:t xml:space="preserve"> </w:t>
            </w:r>
            <w:r>
              <w:rPr>
                <w:rFonts w:ascii="仿宋_GB2312" w:hAnsi="仿宋_GB2312" w:cs="仿宋_GB2312" w:eastAsia="仿宋_GB2312"/>
                <w:sz w:val="22"/>
                <w:color w:val="000000"/>
              </w:rPr>
              <w:t>机架系统</w:t>
            </w:r>
          </w:p>
          <w:p>
            <w:pPr>
              <w:pStyle w:val="null3"/>
              <w:jc w:val="left"/>
            </w:pPr>
            <w:r>
              <w:rPr>
                <w:rFonts w:ascii="仿宋_GB2312" w:hAnsi="仿宋_GB2312" w:cs="仿宋_GB2312" w:eastAsia="仿宋_GB2312"/>
                <w:sz w:val="22"/>
                <w:color w:val="000000"/>
              </w:rPr>
              <w:t>1.1.</w:t>
            </w:r>
            <w:r>
              <w:rPr>
                <w:rFonts w:ascii="仿宋_GB2312" w:hAnsi="仿宋_GB2312" w:cs="仿宋_GB2312" w:eastAsia="仿宋_GB2312"/>
                <w:sz w:val="21"/>
              </w:rPr>
              <w:t xml:space="preserve"> </w:t>
            </w:r>
            <w:r>
              <w:rPr>
                <w:rFonts w:ascii="仿宋_GB2312" w:hAnsi="仿宋_GB2312" w:cs="仿宋_GB2312" w:eastAsia="仿宋_GB2312"/>
                <w:sz w:val="22"/>
                <w:color w:val="000000"/>
              </w:rPr>
              <w:t>滑环类型低压滑环</w:t>
            </w:r>
          </w:p>
          <w:p>
            <w:pPr>
              <w:pStyle w:val="null3"/>
              <w:jc w:val="left"/>
            </w:pPr>
            <w:r>
              <w:rPr>
                <w:rFonts w:ascii="仿宋_GB2312" w:hAnsi="仿宋_GB2312" w:cs="仿宋_GB2312" w:eastAsia="仿宋_GB2312"/>
                <w:sz w:val="22"/>
                <w:color w:val="000000"/>
              </w:rPr>
              <w:t>1.2.</w:t>
            </w:r>
            <w:r>
              <w:rPr>
                <w:rFonts w:ascii="仿宋_GB2312" w:hAnsi="仿宋_GB2312" w:cs="仿宋_GB2312" w:eastAsia="仿宋_GB2312"/>
                <w:sz w:val="21"/>
              </w:rPr>
              <w:t xml:space="preserve"> </w:t>
            </w:r>
            <w:r>
              <w:rPr>
                <w:rFonts w:ascii="仿宋_GB2312" w:hAnsi="仿宋_GB2312" w:cs="仿宋_GB2312" w:eastAsia="仿宋_GB2312"/>
                <w:sz w:val="22"/>
                <w:color w:val="000000"/>
              </w:rPr>
              <w:t>▲扫描架孔径≥70cm</w:t>
            </w:r>
          </w:p>
          <w:p>
            <w:pPr>
              <w:pStyle w:val="null3"/>
              <w:jc w:val="left"/>
            </w:pPr>
            <w:r>
              <w:rPr>
                <w:rFonts w:ascii="仿宋_GB2312" w:hAnsi="仿宋_GB2312" w:cs="仿宋_GB2312" w:eastAsia="仿宋_GB2312"/>
                <w:sz w:val="22"/>
                <w:color w:val="000000"/>
              </w:rPr>
              <w:t>1.3.</w:t>
            </w:r>
            <w:r>
              <w:rPr>
                <w:rFonts w:ascii="仿宋_GB2312" w:hAnsi="仿宋_GB2312" w:cs="仿宋_GB2312" w:eastAsia="仿宋_GB2312"/>
                <w:sz w:val="21"/>
              </w:rPr>
              <w:t xml:space="preserve"> </w:t>
            </w:r>
            <w:r>
              <w:rPr>
                <w:rFonts w:ascii="仿宋_GB2312" w:hAnsi="仿宋_GB2312" w:cs="仿宋_GB2312" w:eastAsia="仿宋_GB2312"/>
                <w:sz w:val="22"/>
                <w:color w:val="000000"/>
              </w:rPr>
              <w:t>机架两侧具备全能功能控制面板具备</w:t>
            </w:r>
          </w:p>
          <w:p>
            <w:pPr>
              <w:pStyle w:val="null3"/>
              <w:jc w:val="left"/>
            </w:pPr>
            <w:r>
              <w:rPr>
                <w:rFonts w:ascii="仿宋_GB2312" w:hAnsi="仿宋_GB2312" w:cs="仿宋_GB2312" w:eastAsia="仿宋_GB2312"/>
                <w:sz w:val="22"/>
                <w:color w:val="000000"/>
              </w:rPr>
              <w:t>1.4.</w:t>
            </w:r>
            <w:r>
              <w:rPr>
                <w:rFonts w:ascii="仿宋_GB2312" w:hAnsi="仿宋_GB2312" w:cs="仿宋_GB2312" w:eastAsia="仿宋_GB2312"/>
                <w:sz w:val="21"/>
              </w:rPr>
              <w:t xml:space="preserve"> </w:t>
            </w:r>
            <w:r>
              <w:rPr>
                <w:rFonts w:ascii="仿宋_GB2312" w:hAnsi="仿宋_GB2312" w:cs="仿宋_GB2312" w:eastAsia="仿宋_GB2312"/>
                <w:sz w:val="22"/>
                <w:color w:val="000000"/>
              </w:rPr>
              <w:t>三维激光定位系统具备</w:t>
            </w:r>
          </w:p>
          <w:p>
            <w:pPr>
              <w:pStyle w:val="null3"/>
              <w:jc w:val="left"/>
            </w:pPr>
            <w:r>
              <w:rPr>
                <w:rFonts w:ascii="仿宋_GB2312" w:hAnsi="仿宋_GB2312" w:cs="仿宋_GB2312" w:eastAsia="仿宋_GB2312"/>
                <w:sz w:val="22"/>
                <w:color w:val="000000"/>
              </w:rPr>
              <w:t>1.5.</w:t>
            </w:r>
            <w:r>
              <w:rPr>
                <w:rFonts w:ascii="仿宋_GB2312" w:hAnsi="仿宋_GB2312" w:cs="仿宋_GB2312" w:eastAsia="仿宋_GB2312"/>
                <w:sz w:val="21"/>
              </w:rPr>
              <w:t xml:space="preserve"> </w:t>
            </w:r>
            <w:r>
              <w:rPr>
                <w:rFonts w:ascii="仿宋_GB2312" w:hAnsi="仿宋_GB2312" w:cs="仿宋_GB2312" w:eastAsia="仿宋_GB2312"/>
                <w:sz w:val="22"/>
                <w:color w:val="000000"/>
              </w:rPr>
              <w:t>机架冷却方式风冷</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1"/>
              </w:rPr>
              <w:t xml:space="preserve"> </w:t>
            </w:r>
            <w:r>
              <w:rPr>
                <w:rFonts w:ascii="仿宋_GB2312" w:hAnsi="仿宋_GB2312" w:cs="仿宋_GB2312" w:eastAsia="仿宋_GB2312"/>
                <w:sz w:val="22"/>
                <w:color w:val="000000"/>
              </w:rPr>
              <w:t>扫描参数</w:t>
            </w:r>
          </w:p>
          <w:p>
            <w:pPr>
              <w:pStyle w:val="null3"/>
              <w:jc w:val="left"/>
            </w:pPr>
            <w:r>
              <w:rPr>
                <w:rFonts w:ascii="仿宋_GB2312" w:hAnsi="仿宋_GB2312" w:cs="仿宋_GB2312" w:eastAsia="仿宋_GB2312"/>
                <w:sz w:val="22"/>
                <w:color w:val="000000"/>
              </w:rPr>
              <w:t>2.1.</w:t>
            </w:r>
            <w:r>
              <w:rPr>
                <w:rFonts w:ascii="仿宋_GB2312" w:hAnsi="仿宋_GB2312" w:cs="仿宋_GB2312" w:eastAsia="仿宋_GB2312"/>
                <w:sz w:val="21"/>
              </w:rPr>
              <w:t xml:space="preserve"> </w:t>
            </w:r>
            <w:r>
              <w:rPr>
                <w:rFonts w:ascii="仿宋_GB2312" w:hAnsi="仿宋_GB2312" w:cs="仿宋_GB2312" w:eastAsia="仿宋_GB2312"/>
                <w:sz w:val="22"/>
                <w:color w:val="000000"/>
              </w:rPr>
              <w:t>机架最快旋转扫描时间</w:t>
            </w:r>
            <w:r>
              <w:rPr>
                <w:rFonts w:ascii="仿宋_GB2312" w:hAnsi="仿宋_GB2312" w:cs="仿宋_GB2312" w:eastAsia="仿宋_GB2312"/>
                <w:sz w:val="22"/>
                <w:color w:val="000000"/>
              </w:rPr>
              <w:t>/360°≤0.5s</w:t>
            </w:r>
          </w:p>
          <w:p>
            <w:pPr>
              <w:pStyle w:val="null3"/>
              <w:jc w:val="left"/>
            </w:pPr>
            <w:r>
              <w:rPr>
                <w:rFonts w:ascii="仿宋_GB2312" w:hAnsi="仿宋_GB2312" w:cs="仿宋_GB2312" w:eastAsia="仿宋_GB2312"/>
                <w:sz w:val="22"/>
                <w:color w:val="000000"/>
              </w:rPr>
              <w:t>2.2.</w:t>
            </w:r>
            <w:r>
              <w:rPr>
                <w:rFonts w:ascii="仿宋_GB2312" w:hAnsi="仿宋_GB2312" w:cs="仿宋_GB2312" w:eastAsia="仿宋_GB2312"/>
                <w:sz w:val="21"/>
              </w:rPr>
              <w:t xml:space="preserve"> </w:t>
            </w:r>
            <w:r>
              <w:rPr>
                <w:rFonts w:ascii="仿宋_GB2312" w:hAnsi="仿宋_GB2312" w:cs="仿宋_GB2312" w:eastAsia="仿宋_GB2312"/>
                <w:sz w:val="22"/>
                <w:color w:val="000000"/>
              </w:rPr>
              <w:t>单圈扫描获得层数</w:t>
            </w:r>
            <w:r>
              <w:rPr>
                <w:rFonts w:ascii="仿宋_GB2312" w:hAnsi="仿宋_GB2312" w:cs="仿宋_GB2312" w:eastAsia="仿宋_GB2312"/>
                <w:sz w:val="22"/>
                <w:color w:val="000000"/>
              </w:rPr>
              <w:t>≥32层</w:t>
            </w:r>
          </w:p>
          <w:p>
            <w:pPr>
              <w:pStyle w:val="null3"/>
              <w:jc w:val="left"/>
            </w:pPr>
            <w:r>
              <w:rPr>
                <w:rFonts w:ascii="仿宋_GB2312" w:hAnsi="仿宋_GB2312" w:cs="仿宋_GB2312" w:eastAsia="仿宋_GB2312"/>
                <w:sz w:val="22"/>
                <w:color w:val="000000"/>
              </w:rPr>
              <w:t>2.3.</w:t>
            </w:r>
            <w:r>
              <w:rPr>
                <w:rFonts w:ascii="仿宋_GB2312" w:hAnsi="仿宋_GB2312" w:cs="仿宋_GB2312" w:eastAsia="仿宋_GB2312"/>
                <w:sz w:val="21"/>
              </w:rPr>
              <w:t xml:space="preserve"> </w:t>
            </w:r>
            <w:r>
              <w:rPr>
                <w:rFonts w:ascii="仿宋_GB2312" w:hAnsi="仿宋_GB2312" w:cs="仿宋_GB2312" w:eastAsia="仿宋_GB2312"/>
                <w:sz w:val="22"/>
                <w:color w:val="000000"/>
              </w:rPr>
              <w:t>▲最薄扫描层厚＜0.6mm</w:t>
            </w:r>
          </w:p>
          <w:p>
            <w:pPr>
              <w:pStyle w:val="null3"/>
              <w:jc w:val="left"/>
            </w:pPr>
            <w:r>
              <w:rPr>
                <w:rFonts w:ascii="仿宋_GB2312" w:hAnsi="仿宋_GB2312" w:cs="仿宋_GB2312" w:eastAsia="仿宋_GB2312"/>
                <w:sz w:val="22"/>
                <w:color w:val="000000"/>
              </w:rPr>
              <w:t>2.4.</w:t>
            </w:r>
            <w:r>
              <w:rPr>
                <w:rFonts w:ascii="仿宋_GB2312" w:hAnsi="仿宋_GB2312" w:cs="仿宋_GB2312" w:eastAsia="仿宋_GB2312"/>
                <w:sz w:val="21"/>
              </w:rPr>
              <w:t xml:space="preserve"> </w:t>
            </w:r>
            <w:r>
              <w:rPr>
                <w:rFonts w:ascii="仿宋_GB2312" w:hAnsi="仿宋_GB2312" w:cs="仿宋_GB2312" w:eastAsia="仿宋_GB2312"/>
                <w:sz w:val="22"/>
                <w:color w:val="000000"/>
              </w:rPr>
              <w:t>扫描视野</w:t>
            </w:r>
            <w:r>
              <w:rPr>
                <w:rFonts w:ascii="仿宋_GB2312" w:hAnsi="仿宋_GB2312" w:cs="仿宋_GB2312" w:eastAsia="仿宋_GB2312"/>
                <w:sz w:val="22"/>
                <w:color w:val="000000"/>
              </w:rPr>
              <w:t>≥50cm</w:t>
            </w:r>
          </w:p>
          <w:p>
            <w:pPr>
              <w:pStyle w:val="null3"/>
              <w:jc w:val="left"/>
            </w:pPr>
            <w:r>
              <w:rPr>
                <w:rFonts w:ascii="仿宋_GB2312" w:hAnsi="仿宋_GB2312" w:cs="仿宋_GB2312" w:eastAsia="仿宋_GB2312"/>
                <w:sz w:val="22"/>
                <w:color w:val="000000"/>
              </w:rPr>
              <w:t>2.5.</w:t>
            </w:r>
            <w:r>
              <w:rPr>
                <w:rFonts w:ascii="仿宋_GB2312" w:hAnsi="仿宋_GB2312" w:cs="仿宋_GB2312" w:eastAsia="仿宋_GB2312"/>
                <w:sz w:val="21"/>
              </w:rPr>
              <w:t xml:space="preserve"> </w:t>
            </w:r>
            <w:r>
              <w:rPr>
                <w:rFonts w:ascii="仿宋_GB2312" w:hAnsi="仿宋_GB2312" w:cs="仿宋_GB2312" w:eastAsia="仿宋_GB2312"/>
                <w:sz w:val="22"/>
                <w:color w:val="000000"/>
              </w:rPr>
              <w:t>最大重建矩阵</w:t>
            </w:r>
            <w:r>
              <w:rPr>
                <w:rFonts w:ascii="仿宋_GB2312" w:hAnsi="仿宋_GB2312" w:cs="仿宋_GB2312" w:eastAsia="仿宋_GB2312"/>
                <w:sz w:val="22"/>
                <w:color w:val="000000"/>
              </w:rPr>
              <w:t>≥1024×1024</w:t>
            </w:r>
          </w:p>
          <w:p>
            <w:pPr>
              <w:pStyle w:val="null3"/>
              <w:jc w:val="left"/>
            </w:pPr>
            <w:r>
              <w:rPr>
                <w:rFonts w:ascii="仿宋_GB2312" w:hAnsi="仿宋_GB2312" w:cs="仿宋_GB2312" w:eastAsia="仿宋_GB2312"/>
                <w:sz w:val="22"/>
                <w:color w:val="000000"/>
              </w:rPr>
              <w:t>2.6.</w:t>
            </w:r>
            <w:r>
              <w:rPr>
                <w:rFonts w:ascii="仿宋_GB2312" w:hAnsi="仿宋_GB2312" w:cs="仿宋_GB2312" w:eastAsia="仿宋_GB2312"/>
                <w:sz w:val="21"/>
              </w:rPr>
              <w:t xml:space="preserve"> </w:t>
            </w:r>
            <w:r>
              <w:rPr>
                <w:rFonts w:ascii="仿宋_GB2312" w:hAnsi="仿宋_GB2312" w:cs="仿宋_GB2312" w:eastAsia="仿宋_GB2312"/>
                <w:sz w:val="22"/>
                <w:color w:val="000000"/>
              </w:rPr>
              <w:t>单次螺旋连续最长扫描时间</w:t>
            </w:r>
            <w:r>
              <w:rPr>
                <w:rFonts w:ascii="仿宋_GB2312" w:hAnsi="仿宋_GB2312" w:cs="仿宋_GB2312" w:eastAsia="仿宋_GB2312"/>
                <w:sz w:val="22"/>
                <w:color w:val="000000"/>
              </w:rPr>
              <w:t>≥100s</w:t>
            </w:r>
          </w:p>
          <w:p>
            <w:pPr>
              <w:pStyle w:val="null3"/>
              <w:jc w:val="left"/>
            </w:pPr>
            <w:r>
              <w:rPr>
                <w:rFonts w:ascii="仿宋_GB2312" w:hAnsi="仿宋_GB2312" w:cs="仿宋_GB2312" w:eastAsia="仿宋_GB2312"/>
                <w:sz w:val="22"/>
                <w:color w:val="000000"/>
              </w:rPr>
              <w:t>2.7.</w:t>
            </w:r>
            <w:r>
              <w:rPr>
                <w:rFonts w:ascii="仿宋_GB2312" w:hAnsi="仿宋_GB2312" w:cs="仿宋_GB2312" w:eastAsia="仿宋_GB2312"/>
                <w:sz w:val="21"/>
              </w:rPr>
              <w:t xml:space="preserve"> </w:t>
            </w:r>
            <w:r>
              <w:rPr>
                <w:rFonts w:ascii="仿宋_GB2312" w:hAnsi="仿宋_GB2312" w:cs="仿宋_GB2312" w:eastAsia="仿宋_GB2312"/>
                <w:sz w:val="22"/>
                <w:color w:val="000000"/>
              </w:rPr>
              <w:t>▲最大螺距≥2.0</w:t>
            </w:r>
          </w:p>
          <w:p>
            <w:pPr>
              <w:pStyle w:val="null3"/>
              <w:jc w:val="left"/>
            </w:pPr>
            <w:r>
              <w:rPr>
                <w:rFonts w:ascii="仿宋_GB2312" w:hAnsi="仿宋_GB2312" w:cs="仿宋_GB2312" w:eastAsia="仿宋_GB2312"/>
                <w:sz w:val="22"/>
                <w:color w:val="000000"/>
              </w:rPr>
              <w:t>2.8.</w:t>
            </w:r>
            <w:r>
              <w:rPr>
                <w:rFonts w:ascii="仿宋_GB2312" w:hAnsi="仿宋_GB2312" w:cs="仿宋_GB2312" w:eastAsia="仿宋_GB2312"/>
                <w:sz w:val="21"/>
              </w:rPr>
              <w:t xml:space="preserve"> </w:t>
            </w:r>
            <w:r>
              <w:rPr>
                <w:rFonts w:ascii="仿宋_GB2312" w:hAnsi="仿宋_GB2312" w:cs="仿宋_GB2312" w:eastAsia="仿宋_GB2312"/>
                <w:sz w:val="22"/>
                <w:color w:val="000000"/>
              </w:rPr>
              <w:t>最小螺距</w:t>
            </w:r>
            <w:r>
              <w:rPr>
                <w:rFonts w:ascii="仿宋_GB2312" w:hAnsi="仿宋_GB2312" w:cs="仿宋_GB2312" w:eastAsia="仿宋_GB2312"/>
                <w:sz w:val="22"/>
                <w:color w:val="000000"/>
              </w:rPr>
              <w:t>≤0.2</w:t>
            </w:r>
          </w:p>
          <w:p>
            <w:pPr>
              <w:pStyle w:val="null3"/>
              <w:jc w:val="left"/>
            </w:pPr>
            <w:r>
              <w:rPr>
                <w:rFonts w:ascii="仿宋_GB2312" w:hAnsi="仿宋_GB2312" w:cs="仿宋_GB2312" w:eastAsia="仿宋_GB2312"/>
                <w:sz w:val="22"/>
                <w:color w:val="000000"/>
              </w:rPr>
              <w:t>2.9.</w:t>
            </w:r>
            <w:r>
              <w:rPr>
                <w:rFonts w:ascii="仿宋_GB2312" w:hAnsi="仿宋_GB2312" w:cs="仿宋_GB2312" w:eastAsia="仿宋_GB2312"/>
                <w:sz w:val="21"/>
              </w:rPr>
              <w:t xml:space="preserve"> </w:t>
            </w:r>
            <w:r>
              <w:rPr>
                <w:rFonts w:ascii="仿宋_GB2312" w:hAnsi="仿宋_GB2312" w:cs="仿宋_GB2312" w:eastAsia="仿宋_GB2312"/>
                <w:sz w:val="22"/>
                <w:color w:val="000000"/>
              </w:rPr>
              <w:t>螺距自由选择具备</w:t>
            </w:r>
          </w:p>
          <w:p>
            <w:pPr>
              <w:pStyle w:val="null3"/>
              <w:jc w:val="left"/>
            </w:pPr>
            <w:r>
              <w:rPr>
                <w:rFonts w:ascii="仿宋_GB2312" w:hAnsi="仿宋_GB2312" w:cs="仿宋_GB2312" w:eastAsia="仿宋_GB2312"/>
                <w:sz w:val="22"/>
                <w:color w:val="000000"/>
              </w:rPr>
              <w:t>2.10.</w:t>
            </w:r>
            <w:r>
              <w:rPr>
                <w:rFonts w:ascii="仿宋_GB2312" w:hAnsi="仿宋_GB2312" w:cs="仿宋_GB2312" w:eastAsia="仿宋_GB2312"/>
                <w:sz w:val="21"/>
              </w:rPr>
              <w:t xml:space="preserve"> </w:t>
            </w:r>
            <w:r>
              <w:rPr>
                <w:rFonts w:ascii="仿宋_GB2312" w:hAnsi="仿宋_GB2312" w:cs="仿宋_GB2312" w:eastAsia="仿宋_GB2312"/>
                <w:sz w:val="22"/>
                <w:color w:val="000000"/>
              </w:rPr>
              <w:t>扫描模式轴扫、螺旋、定位</w:t>
            </w:r>
          </w:p>
          <w:p>
            <w:pPr>
              <w:pStyle w:val="null3"/>
              <w:jc w:val="left"/>
            </w:pPr>
            <w:r>
              <w:rPr>
                <w:rFonts w:ascii="仿宋_GB2312" w:hAnsi="仿宋_GB2312" w:cs="仿宋_GB2312" w:eastAsia="仿宋_GB2312"/>
                <w:sz w:val="22"/>
                <w:color w:val="000000"/>
              </w:rPr>
              <w:t>2.11.</w:t>
            </w:r>
            <w:r>
              <w:rPr>
                <w:rFonts w:ascii="仿宋_GB2312" w:hAnsi="仿宋_GB2312" w:cs="仿宋_GB2312" w:eastAsia="仿宋_GB2312"/>
                <w:sz w:val="21"/>
              </w:rPr>
              <w:t xml:space="preserve"> </w:t>
            </w:r>
            <w:r>
              <w:rPr>
                <w:rFonts w:ascii="仿宋_GB2312" w:hAnsi="仿宋_GB2312" w:cs="仿宋_GB2312" w:eastAsia="仿宋_GB2312"/>
                <w:sz w:val="22"/>
                <w:color w:val="000000"/>
              </w:rPr>
              <w:t>低剂量肺扫描，满足临床诊断标准具备</w:t>
            </w:r>
          </w:p>
          <w:p>
            <w:pPr>
              <w:pStyle w:val="null3"/>
              <w:jc w:val="left"/>
            </w:pPr>
            <w:r>
              <w:rPr>
                <w:rFonts w:ascii="仿宋_GB2312" w:hAnsi="仿宋_GB2312" w:cs="仿宋_GB2312" w:eastAsia="仿宋_GB2312"/>
                <w:sz w:val="22"/>
                <w:color w:val="000000"/>
              </w:rPr>
              <w:t>2.12.</w:t>
            </w:r>
            <w:r>
              <w:rPr>
                <w:rFonts w:ascii="仿宋_GB2312" w:hAnsi="仿宋_GB2312" w:cs="仿宋_GB2312" w:eastAsia="仿宋_GB2312"/>
                <w:sz w:val="21"/>
              </w:rPr>
              <w:t xml:space="preserve"> </w:t>
            </w:r>
            <w:r>
              <w:rPr>
                <w:rFonts w:ascii="仿宋_GB2312" w:hAnsi="仿宋_GB2312" w:cs="仿宋_GB2312" w:eastAsia="仿宋_GB2312"/>
                <w:sz w:val="22"/>
                <w:color w:val="000000"/>
              </w:rPr>
              <w:t>▲扫描床最低床位≤460mm</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1"/>
              </w:rPr>
              <w:t xml:space="preserve"> </w:t>
            </w:r>
            <w:r>
              <w:rPr>
                <w:rFonts w:ascii="仿宋_GB2312" w:hAnsi="仿宋_GB2312" w:cs="仿宋_GB2312" w:eastAsia="仿宋_GB2312"/>
                <w:sz w:val="22"/>
                <w:color w:val="000000"/>
              </w:rPr>
              <w:t>探测器</w:t>
            </w:r>
          </w:p>
          <w:p>
            <w:pPr>
              <w:pStyle w:val="null3"/>
              <w:jc w:val="left"/>
            </w:pPr>
            <w:r>
              <w:rPr>
                <w:rFonts w:ascii="仿宋_GB2312" w:hAnsi="仿宋_GB2312" w:cs="仿宋_GB2312" w:eastAsia="仿宋_GB2312"/>
                <w:sz w:val="22"/>
                <w:color w:val="000000"/>
              </w:rPr>
              <w:t>3.1.</w:t>
            </w:r>
            <w:r>
              <w:rPr>
                <w:rFonts w:ascii="仿宋_GB2312" w:hAnsi="仿宋_GB2312" w:cs="仿宋_GB2312" w:eastAsia="仿宋_GB2312"/>
                <w:sz w:val="21"/>
              </w:rPr>
              <w:t xml:space="preserve"> </w:t>
            </w:r>
            <w:r>
              <w:rPr>
                <w:rFonts w:ascii="仿宋_GB2312" w:hAnsi="仿宋_GB2312" w:cs="仿宋_GB2312" w:eastAsia="仿宋_GB2312"/>
                <w:sz w:val="22"/>
                <w:color w:val="000000"/>
              </w:rPr>
              <w:t>探测器类型稀土陶瓷</w:t>
            </w:r>
          </w:p>
          <w:p>
            <w:pPr>
              <w:pStyle w:val="null3"/>
              <w:jc w:val="left"/>
            </w:pPr>
            <w:r>
              <w:rPr>
                <w:rFonts w:ascii="仿宋_GB2312" w:hAnsi="仿宋_GB2312" w:cs="仿宋_GB2312" w:eastAsia="仿宋_GB2312"/>
                <w:sz w:val="22"/>
                <w:color w:val="000000"/>
              </w:rPr>
              <w:t>3.2.</w:t>
            </w:r>
            <w:r>
              <w:rPr>
                <w:rFonts w:ascii="仿宋_GB2312" w:hAnsi="仿宋_GB2312" w:cs="仿宋_GB2312" w:eastAsia="仿宋_GB2312"/>
                <w:sz w:val="21"/>
              </w:rPr>
              <w:t xml:space="preserve"> </w:t>
            </w:r>
            <w:r>
              <w:rPr>
                <w:rFonts w:ascii="仿宋_GB2312" w:hAnsi="仿宋_GB2312" w:cs="仿宋_GB2312" w:eastAsia="仿宋_GB2312"/>
                <w:sz w:val="22"/>
                <w:color w:val="000000"/>
              </w:rPr>
              <w:t>探测器</w:t>
            </w:r>
            <w:r>
              <w:rPr>
                <w:rFonts w:ascii="仿宋_GB2312" w:hAnsi="仿宋_GB2312" w:cs="仿宋_GB2312" w:eastAsia="仿宋_GB2312"/>
                <w:sz w:val="22"/>
                <w:color w:val="000000"/>
              </w:rPr>
              <w:t>Z轴排列数≥24排</w:t>
            </w:r>
          </w:p>
          <w:p>
            <w:pPr>
              <w:pStyle w:val="null3"/>
              <w:jc w:val="left"/>
            </w:pPr>
            <w:r>
              <w:rPr>
                <w:rFonts w:ascii="仿宋_GB2312" w:hAnsi="仿宋_GB2312" w:cs="仿宋_GB2312" w:eastAsia="仿宋_GB2312"/>
                <w:sz w:val="22"/>
                <w:color w:val="000000"/>
              </w:rPr>
              <w:t>3.3.</w:t>
            </w:r>
            <w:r>
              <w:rPr>
                <w:rFonts w:ascii="仿宋_GB2312" w:hAnsi="仿宋_GB2312" w:cs="仿宋_GB2312" w:eastAsia="仿宋_GB2312"/>
                <w:sz w:val="21"/>
              </w:rPr>
              <w:t xml:space="preserve"> </w:t>
            </w:r>
            <w:r>
              <w:rPr>
                <w:rFonts w:ascii="仿宋_GB2312" w:hAnsi="仿宋_GB2312" w:cs="仿宋_GB2312" w:eastAsia="仿宋_GB2312"/>
                <w:sz w:val="22"/>
                <w:color w:val="000000"/>
              </w:rPr>
              <w:t>▲探测器单元Z轴最小尺寸≤0.5mm</w:t>
            </w:r>
          </w:p>
          <w:p>
            <w:pPr>
              <w:pStyle w:val="null3"/>
              <w:jc w:val="left"/>
            </w:pPr>
            <w:r>
              <w:rPr>
                <w:rFonts w:ascii="仿宋_GB2312" w:hAnsi="仿宋_GB2312" w:cs="仿宋_GB2312" w:eastAsia="仿宋_GB2312"/>
                <w:sz w:val="22"/>
                <w:color w:val="000000"/>
              </w:rPr>
              <w:t>3.4.</w:t>
            </w:r>
            <w:r>
              <w:rPr>
                <w:rFonts w:ascii="仿宋_GB2312" w:hAnsi="仿宋_GB2312" w:cs="仿宋_GB2312" w:eastAsia="仿宋_GB2312"/>
                <w:sz w:val="21"/>
              </w:rPr>
              <w:t xml:space="preserve"> </w:t>
            </w:r>
            <w:r>
              <w:rPr>
                <w:rFonts w:ascii="仿宋_GB2312" w:hAnsi="仿宋_GB2312" w:cs="仿宋_GB2312" w:eastAsia="仿宋_GB2312"/>
                <w:sz w:val="22"/>
                <w:color w:val="000000"/>
              </w:rPr>
              <w:t>▲每排探测器单元数≥800个</w:t>
            </w:r>
          </w:p>
          <w:p>
            <w:pPr>
              <w:pStyle w:val="null3"/>
              <w:jc w:val="left"/>
            </w:pPr>
            <w:r>
              <w:rPr>
                <w:rFonts w:ascii="仿宋_GB2312" w:hAnsi="仿宋_GB2312" w:cs="仿宋_GB2312" w:eastAsia="仿宋_GB2312"/>
                <w:sz w:val="22"/>
                <w:color w:val="000000"/>
              </w:rPr>
              <w:t>3.5.</w:t>
            </w:r>
            <w:r>
              <w:rPr>
                <w:rFonts w:ascii="仿宋_GB2312" w:hAnsi="仿宋_GB2312" w:cs="仿宋_GB2312" w:eastAsia="仿宋_GB2312"/>
                <w:sz w:val="21"/>
              </w:rPr>
              <w:t xml:space="preserve"> </w:t>
            </w:r>
            <w:r>
              <w:rPr>
                <w:rFonts w:ascii="仿宋_GB2312" w:hAnsi="仿宋_GB2312" w:cs="仿宋_GB2312" w:eastAsia="仿宋_GB2312"/>
                <w:sz w:val="22"/>
                <w:color w:val="000000"/>
              </w:rPr>
              <w:t>探测器物理单元总数</w:t>
            </w:r>
            <w:r>
              <w:rPr>
                <w:rFonts w:ascii="仿宋_GB2312" w:hAnsi="仿宋_GB2312" w:cs="仿宋_GB2312" w:eastAsia="仿宋_GB2312"/>
                <w:sz w:val="22"/>
                <w:color w:val="000000"/>
              </w:rPr>
              <w:t>≥16000个</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1"/>
              </w:rPr>
              <w:t xml:space="preserve"> </w:t>
            </w:r>
            <w:r>
              <w:rPr>
                <w:rFonts w:ascii="仿宋_GB2312" w:hAnsi="仿宋_GB2312" w:cs="仿宋_GB2312" w:eastAsia="仿宋_GB2312"/>
                <w:sz w:val="22"/>
                <w:color w:val="000000"/>
              </w:rPr>
              <w:t>球管及高压系统</w:t>
            </w:r>
          </w:p>
          <w:p>
            <w:pPr>
              <w:pStyle w:val="null3"/>
              <w:jc w:val="left"/>
            </w:pPr>
            <w:r>
              <w:rPr>
                <w:rFonts w:ascii="仿宋_GB2312" w:hAnsi="仿宋_GB2312" w:cs="仿宋_GB2312" w:eastAsia="仿宋_GB2312"/>
                <w:sz w:val="22"/>
                <w:color w:val="000000"/>
              </w:rPr>
              <w:t>4.1.</w:t>
            </w:r>
            <w:r>
              <w:rPr>
                <w:rFonts w:ascii="仿宋_GB2312" w:hAnsi="仿宋_GB2312" w:cs="仿宋_GB2312" w:eastAsia="仿宋_GB2312"/>
                <w:sz w:val="21"/>
              </w:rPr>
              <w:t xml:space="preserve"> </w:t>
            </w:r>
            <w:r>
              <w:rPr>
                <w:rFonts w:ascii="仿宋_GB2312" w:hAnsi="仿宋_GB2312" w:cs="仿宋_GB2312" w:eastAsia="仿宋_GB2312"/>
                <w:sz w:val="22"/>
                <w:color w:val="000000"/>
              </w:rPr>
              <w:t>▲球管阳极物理热容量（非等效）≥3.5MHU</w:t>
            </w:r>
          </w:p>
          <w:p>
            <w:pPr>
              <w:pStyle w:val="null3"/>
              <w:jc w:val="left"/>
            </w:pPr>
            <w:r>
              <w:rPr>
                <w:rFonts w:ascii="仿宋_GB2312" w:hAnsi="仿宋_GB2312" w:cs="仿宋_GB2312" w:eastAsia="仿宋_GB2312"/>
                <w:sz w:val="22"/>
                <w:color w:val="000000"/>
              </w:rPr>
              <w:t>4.2.</w:t>
            </w:r>
            <w:r>
              <w:rPr>
                <w:rFonts w:ascii="仿宋_GB2312" w:hAnsi="仿宋_GB2312" w:cs="仿宋_GB2312" w:eastAsia="仿宋_GB2312"/>
                <w:sz w:val="21"/>
              </w:rPr>
              <w:t xml:space="preserve"> </w:t>
            </w:r>
            <w:r>
              <w:rPr>
                <w:rFonts w:ascii="仿宋_GB2312" w:hAnsi="仿宋_GB2312" w:cs="仿宋_GB2312" w:eastAsia="仿宋_GB2312"/>
                <w:sz w:val="22"/>
                <w:color w:val="000000"/>
              </w:rPr>
              <w:t>最大球管电压</w:t>
            </w:r>
            <w:r>
              <w:rPr>
                <w:rFonts w:ascii="仿宋_GB2312" w:hAnsi="仿宋_GB2312" w:cs="仿宋_GB2312" w:eastAsia="仿宋_GB2312"/>
                <w:sz w:val="22"/>
                <w:color w:val="000000"/>
              </w:rPr>
              <w:t>≥140KV</w:t>
            </w:r>
          </w:p>
          <w:p>
            <w:pPr>
              <w:pStyle w:val="null3"/>
              <w:jc w:val="left"/>
            </w:pPr>
            <w:r>
              <w:rPr>
                <w:rFonts w:ascii="仿宋_GB2312" w:hAnsi="仿宋_GB2312" w:cs="仿宋_GB2312" w:eastAsia="仿宋_GB2312"/>
                <w:sz w:val="22"/>
                <w:color w:val="000000"/>
              </w:rPr>
              <w:t>4.3.</w:t>
            </w:r>
            <w:r>
              <w:rPr>
                <w:rFonts w:ascii="仿宋_GB2312" w:hAnsi="仿宋_GB2312" w:cs="仿宋_GB2312" w:eastAsia="仿宋_GB2312"/>
                <w:sz w:val="21"/>
              </w:rPr>
              <w:t xml:space="preserve"> </w:t>
            </w:r>
            <w:r>
              <w:rPr>
                <w:rFonts w:ascii="仿宋_GB2312" w:hAnsi="仿宋_GB2312" w:cs="仿宋_GB2312" w:eastAsia="仿宋_GB2312"/>
                <w:sz w:val="22"/>
                <w:color w:val="000000"/>
              </w:rPr>
              <w:t>▲最小球管电压≤70KV</w:t>
            </w:r>
          </w:p>
          <w:p>
            <w:pPr>
              <w:pStyle w:val="null3"/>
              <w:jc w:val="left"/>
            </w:pPr>
            <w:r>
              <w:rPr>
                <w:rFonts w:ascii="仿宋_GB2312" w:hAnsi="仿宋_GB2312" w:cs="仿宋_GB2312" w:eastAsia="仿宋_GB2312"/>
                <w:sz w:val="22"/>
                <w:color w:val="000000"/>
              </w:rPr>
              <w:t>4.4.</w:t>
            </w:r>
            <w:r>
              <w:rPr>
                <w:rFonts w:ascii="仿宋_GB2312" w:hAnsi="仿宋_GB2312" w:cs="仿宋_GB2312" w:eastAsia="仿宋_GB2312"/>
                <w:sz w:val="21"/>
              </w:rPr>
              <w:t xml:space="preserve"> </w:t>
            </w:r>
            <w:r>
              <w:rPr>
                <w:rFonts w:ascii="仿宋_GB2312" w:hAnsi="仿宋_GB2312" w:cs="仿宋_GB2312" w:eastAsia="仿宋_GB2312"/>
                <w:sz w:val="22"/>
                <w:color w:val="000000"/>
              </w:rPr>
              <w:t>最大输出管电流</w:t>
            </w:r>
            <w:r>
              <w:rPr>
                <w:rFonts w:ascii="仿宋_GB2312" w:hAnsi="仿宋_GB2312" w:cs="仿宋_GB2312" w:eastAsia="仿宋_GB2312"/>
                <w:sz w:val="22"/>
                <w:color w:val="000000"/>
              </w:rPr>
              <w:t>≥350mA</w:t>
            </w:r>
          </w:p>
          <w:p>
            <w:pPr>
              <w:pStyle w:val="null3"/>
              <w:jc w:val="left"/>
            </w:pPr>
            <w:r>
              <w:rPr>
                <w:rFonts w:ascii="仿宋_GB2312" w:hAnsi="仿宋_GB2312" w:cs="仿宋_GB2312" w:eastAsia="仿宋_GB2312"/>
                <w:sz w:val="22"/>
                <w:color w:val="000000"/>
              </w:rPr>
              <w:t>4.5.</w:t>
            </w:r>
            <w:r>
              <w:rPr>
                <w:rFonts w:ascii="仿宋_GB2312" w:hAnsi="仿宋_GB2312" w:cs="仿宋_GB2312" w:eastAsia="仿宋_GB2312"/>
                <w:sz w:val="21"/>
              </w:rPr>
              <w:t xml:space="preserve"> </w:t>
            </w:r>
            <w:r>
              <w:rPr>
                <w:rFonts w:ascii="仿宋_GB2312" w:hAnsi="仿宋_GB2312" w:cs="仿宋_GB2312" w:eastAsia="仿宋_GB2312"/>
                <w:sz w:val="22"/>
                <w:color w:val="000000"/>
              </w:rPr>
              <w:t>最小输出管电流</w:t>
            </w:r>
            <w:r>
              <w:rPr>
                <w:rFonts w:ascii="仿宋_GB2312" w:hAnsi="仿宋_GB2312" w:cs="仿宋_GB2312" w:eastAsia="仿宋_GB2312"/>
                <w:sz w:val="22"/>
                <w:color w:val="000000"/>
              </w:rPr>
              <w:t>≤10mA</w:t>
            </w:r>
          </w:p>
          <w:p>
            <w:pPr>
              <w:pStyle w:val="null3"/>
              <w:jc w:val="left"/>
            </w:pPr>
            <w:r>
              <w:rPr>
                <w:rFonts w:ascii="仿宋_GB2312" w:hAnsi="仿宋_GB2312" w:cs="仿宋_GB2312" w:eastAsia="仿宋_GB2312"/>
                <w:sz w:val="22"/>
                <w:color w:val="000000"/>
              </w:rPr>
              <w:t>4.6.</w:t>
            </w:r>
            <w:r>
              <w:rPr>
                <w:rFonts w:ascii="仿宋_GB2312" w:hAnsi="仿宋_GB2312" w:cs="仿宋_GB2312" w:eastAsia="仿宋_GB2312"/>
                <w:sz w:val="21"/>
              </w:rPr>
              <w:t xml:space="preserve"> </w:t>
            </w:r>
            <w:r>
              <w:rPr>
                <w:rFonts w:ascii="仿宋_GB2312" w:hAnsi="仿宋_GB2312" w:cs="仿宋_GB2312" w:eastAsia="仿宋_GB2312"/>
                <w:sz w:val="22"/>
                <w:color w:val="000000"/>
              </w:rPr>
              <w:t>最小毫安调节范围</w:t>
            </w:r>
            <w:r>
              <w:rPr>
                <w:rFonts w:ascii="仿宋_GB2312" w:hAnsi="仿宋_GB2312" w:cs="仿宋_GB2312" w:eastAsia="仿宋_GB2312"/>
                <w:sz w:val="22"/>
                <w:color w:val="000000"/>
              </w:rPr>
              <w:t>≤1mA</w:t>
            </w:r>
          </w:p>
          <w:p>
            <w:pPr>
              <w:pStyle w:val="null3"/>
              <w:jc w:val="left"/>
            </w:pPr>
            <w:r>
              <w:rPr>
                <w:rFonts w:ascii="仿宋_GB2312" w:hAnsi="仿宋_GB2312" w:cs="仿宋_GB2312" w:eastAsia="仿宋_GB2312"/>
                <w:sz w:val="22"/>
                <w:color w:val="000000"/>
              </w:rPr>
              <w:t>4.7.</w:t>
            </w:r>
            <w:r>
              <w:rPr>
                <w:rFonts w:ascii="仿宋_GB2312" w:hAnsi="仿宋_GB2312" w:cs="仿宋_GB2312" w:eastAsia="仿宋_GB2312"/>
                <w:sz w:val="21"/>
              </w:rPr>
              <w:t xml:space="preserve"> </w:t>
            </w:r>
            <w:r>
              <w:rPr>
                <w:rFonts w:ascii="仿宋_GB2312" w:hAnsi="仿宋_GB2312" w:cs="仿宋_GB2312" w:eastAsia="仿宋_GB2312"/>
                <w:sz w:val="22"/>
                <w:color w:val="000000"/>
              </w:rPr>
              <w:t>球管小焦点</w:t>
            </w:r>
            <w:r>
              <w:rPr>
                <w:rFonts w:ascii="仿宋_GB2312" w:hAnsi="仿宋_GB2312" w:cs="仿宋_GB2312" w:eastAsia="仿宋_GB2312"/>
                <w:sz w:val="22"/>
                <w:color w:val="000000"/>
              </w:rPr>
              <w:t>≤0.6mm²</w:t>
            </w:r>
          </w:p>
          <w:p>
            <w:pPr>
              <w:pStyle w:val="null3"/>
              <w:jc w:val="left"/>
            </w:pPr>
            <w:r>
              <w:rPr>
                <w:rFonts w:ascii="仿宋_GB2312" w:hAnsi="仿宋_GB2312" w:cs="仿宋_GB2312" w:eastAsia="仿宋_GB2312"/>
                <w:sz w:val="22"/>
                <w:color w:val="000000"/>
              </w:rPr>
              <w:t>4.8.</w:t>
            </w:r>
            <w:r>
              <w:rPr>
                <w:rFonts w:ascii="仿宋_GB2312" w:hAnsi="仿宋_GB2312" w:cs="仿宋_GB2312" w:eastAsia="仿宋_GB2312"/>
                <w:sz w:val="21"/>
              </w:rPr>
              <w:t xml:space="preserve"> </w:t>
            </w:r>
            <w:r>
              <w:rPr>
                <w:rFonts w:ascii="仿宋_GB2312" w:hAnsi="仿宋_GB2312" w:cs="仿宋_GB2312" w:eastAsia="仿宋_GB2312"/>
                <w:sz w:val="22"/>
                <w:color w:val="000000"/>
              </w:rPr>
              <w:t>球管大焦点</w:t>
            </w:r>
            <w:r>
              <w:rPr>
                <w:rFonts w:ascii="仿宋_GB2312" w:hAnsi="仿宋_GB2312" w:cs="仿宋_GB2312" w:eastAsia="仿宋_GB2312"/>
                <w:sz w:val="22"/>
                <w:color w:val="000000"/>
              </w:rPr>
              <w:t>≤1.8mm²</w:t>
            </w:r>
          </w:p>
          <w:p>
            <w:pPr>
              <w:pStyle w:val="null3"/>
              <w:jc w:val="left"/>
            </w:pPr>
            <w:r>
              <w:rPr>
                <w:rFonts w:ascii="仿宋_GB2312" w:hAnsi="仿宋_GB2312" w:cs="仿宋_GB2312" w:eastAsia="仿宋_GB2312"/>
                <w:sz w:val="22"/>
                <w:color w:val="000000"/>
              </w:rPr>
              <w:t>4.9.</w:t>
            </w:r>
            <w:r>
              <w:rPr>
                <w:rFonts w:ascii="仿宋_GB2312" w:hAnsi="仿宋_GB2312" w:cs="仿宋_GB2312" w:eastAsia="仿宋_GB2312"/>
                <w:sz w:val="21"/>
              </w:rPr>
              <w:t xml:space="preserve"> </w:t>
            </w:r>
            <w:r>
              <w:rPr>
                <w:rFonts w:ascii="仿宋_GB2312" w:hAnsi="仿宋_GB2312" w:cs="仿宋_GB2312" w:eastAsia="仿宋_GB2312"/>
                <w:sz w:val="22"/>
                <w:color w:val="000000"/>
              </w:rPr>
              <w:t>▲高压发生器功率≥42KW</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1"/>
              </w:rPr>
              <w:t xml:space="preserve"> </w:t>
            </w:r>
            <w:r>
              <w:rPr>
                <w:rFonts w:ascii="仿宋_GB2312" w:hAnsi="仿宋_GB2312" w:cs="仿宋_GB2312" w:eastAsia="仿宋_GB2312"/>
                <w:sz w:val="22"/>
                <w:color w:val="000000"/>
              </w:rPr>
              <w:t>基础图像分析软件具备</w:t>
            </w:r>
          </w:p>
          <w:p>
            <w:pPr>
              <w:pStyle w:val="null3"/>
              <w:jc w:val="left"/>
            </w:pPr>
            <w:r>
              <w:rPr>
                <w:rFonts w:ascii="仿宋_GB2312" w:hAnsi="仿宋_GB2312" w:cs="仿宋_GB2312" w:eastAsia="仿宋_GB2312"/>
                <w:sz w:val="22"/>
                <w:color w:val="000000"/>
              </w:rPr>
              <w:t>5.1.</w:t>
            </w:r>
            <w:r>
              <w:rPr>
                <w:rFonts w:ascii="仿宋_GB2312" w:hAnsi="仿宋_GB2312" w:cs="仿宋_GB2312" w:eastAsia="仿宋_GB2312"/>
                <w:sz w:val="21"/>
              </w:rPr>
              <w:t xml:space="preserve"> </w:t>
            </w:r>
            <w:r>
              <w:rPr>
                <w:rFonts w:ascii="仿宋_GB2312" w:hAnsi="仿宋_GB2312" w:cs="仿宋_GB2312" w:eastAsia="仿宋_GB2312"/>
                <w:sz w:val="22"/>
                <w:color w:val="000000"/>
              </w:rPr>
              <w:t>CT血管造影成像具备</w:t>
            </w:r>
          </w:p>
          <w:p>
            <w:pPr>
              <w:pStyle w:val="null3"/>
              <w:jc w:val="left"/>
            </w:pPr>
            <w:r>
              <w:rPr>
                <w:rFonts w:ascii="仿宋_GB2312" w:hAnsi="仿宋_GB2312" w:cs="仿宋_GB2312" w:eastAsia="仿宋_GB2312"/>
                <w:sz w:val="22"/>
                <w:color w:val="000000"/>
              </w:rPr>
              <w:t>5.2.</w:t>
            </w:r>
            <w:r>
              <w:rPr>
                <w:rFonts w:ascii="仿宋_GB2312" w:hAnsi="仿宋_GB2312" w:cs="仿宋_GB2312" w:eastAsia="仿宋_GB2312"/>
                <w:sz w:val="21"/>
              </w:rPr>
              <w:t xml:space="preserve"> </w:t>
            </w:r>
            <w:r>
              <w:rPr>
                <w:rFonts w:ascii="仿宋_GB2312" w:hAnsi="仿宋_GB2312" w:cs="仿宋_GB2312" w:eastAsia="仿宋_GB2312"/>
                <w:sz w:val="22"/>
                <w:color w:val="000000"/>
              </w:rPr>
              <w:t>MPR/CPR/SSD/MIP/VR具备</w:t>
            </w:r>
          </w:p>
          <w:p>
            <w:pPr>
              <w:pStyle w:val="null3"/>
              <w:jc w:val="left"/>
            </w:pPr>
            <w:r>
              <w:rPr>
                <w:rFonts w:ascii="仿宋_GB2312" w:hAnsi="仿宋_GB2312" w:cs="仿宋_GB2312" w:eastAsia="仿宋_GB2312"/>
                <w:sz w:val="22"/>
                <w:color w:val="000000"/>
              </w:rPr>
              <w:t>5.3.</w:t>
            </w:r>
            <w:r>
              <w:rPr>
                <w:rFonts w:ascii="仿宋_GB2312" w:hAnsi="仿宋_GB2312" w:cs="仿宋_GB2312" w:eastAsia="仿宋_GB2312"/>
                <w:sz w:val="21"/>
              </w:rPr>
              <w:t xml:space="preserve"> </w:t>
            </w:r>
            <w:r>
              <w:rPr>
                <w:rFonts w:ascii="仿宋_GB2312" w:hAnsi="仿宋_GB2312" w:cs="仿宋_GB2312" w:eastAsia="仿宋_GB2312"/>
                <w:sz w:val="22"/>
                <w:color w:val="000000"/>
              </w:rPr>
              <w:t>组织裁剪功能具备</w:t>
            </w:r>
          </w:p>
          <w:p>
            <w:pPr>
              <w:pStyle w:val="null3"/>
              <w:jc w:val="left"/>
            </w:pPr>
            <w:r>
              <w:rPr>
                <w:rFonts w:ascii="仿宋_GB2312" w:hAnsi="仿宋_GB2312" w:cs="仿宋_GB2312" w:eastAsia="仿宋_GB2312"/>
                <w:sz w:val="22"/>
                <w:color w:val="000000"/>
              </w:rPr>
              <w:t>5.4.</w:t>
            </w:r>
            <w:r>
              <w:rPr>
                <w:rFonts w:ascii="仿宋_GB2312" w:hAnsi="仿宋_GB2312" w:cs="仿宋_GB2312" w:eastAsia="仿宋_GB2312"/>
                <w:sz w:val="21"/>
              </w:rPr>
              <w:t xml:space="preserve"> </w:t>
            </w:r>
            <w:r>
              <w:rPr>
                <w:rFonts w:ascii="仿宋_GB2312" w:hAnsi="仿宋_GB2312" w:cs="仿宋_GB2312" w:eastAsia="仿宋_GB2312"/>
                <w:sz w:val="22"/>
                <w:color w:val="000000"/>
              </w:rPr>
              <w:t>三维（</w:t>
            </w:r>
            <w:r>
              <w:rPr>
                <w:rFonts w:ascii="仿宋_GB2312" w:hAnsi="仿宋_GB2312" w:cs="仿宋_GB2312" w:eastAsia="仿宋_GB2312"/>
                <w:sz w:val="22"/>
                <w:color w:val="000000"/>
              </w:rPr>
              <w:t>3D、SSD）软件具备</w:t>
            </w:r>
          </w:p>
          <w:p>
            <w:pPr>
              <w:pStyle w:val="null3"/>
              <w:jc w:val="left"/>
            </w:pPr>
            <w:r>
              <w:rPr>
                <w:rFonts w:ascii="仿宋_GB2312" w:hAnsi="仿宋_GB2312" w:cs="仿宋_GB2312" w:eastAsia="仿宋_GB2312"/>
                <w:sz w:val="22"/>
                <w:color w:val="000000"/>
              </w:rPr>
              <w:t>5.5.</w:t>
            </w:r>
            <w:r>
              <w:rPr>
                <w:rFonts w:ascii="仿宋_GB2312" w:hAnsi="仿宋_GB2312" w:cs="仿宋_GB2312" w:eastAsia="仿宋_GB2312"/>
                <w:sz w:val="21"/>
              </w:rPr>
              <w:t xml:space="preserve"> </w:t>
            </w:r>
            <w:r>
              <w:rPr>
                <w:rFonts w:ascii="仿宋_GB2312" w:hAnsi="仿宋_GB2312" w:cs="仿宋_GB2312" w:eastAsia="仿宋_GB2312"/>
                <w:sz w:val="22"/>
                <w:color w:val="000000"/>
              </w:rPr>
              <w:t>最大及最小密度投影（</w:t>
            </w:r>
            <w:r>
              <w:rPr>
                <w:rFonts w:ascii="仿宋_GB2312" w:hAnsi="仿宋_GB2312" w:cs="仿宋_GB2312" w:eastAsia="仿宋_GB2312"/>
                <w:sz w:val="22"/>
                <w:color w:val="000000"/>
              </w:rPr>
              <w:t>MIP,MinP）具备</w:t>
            </w:r>
          </w:p>
          <w:p>
            <w:pPr>
              <w:pStyle w:val="null3"/>
              <w:jc w:val="left"/>
            </w:pPr>
            <w:r>
              <w:rPr>
                <w:rFonts w:ascii="仿宋_GB2312" w:hAnsi="仿宋_GB2312" w:cs="仿宋_GB2312" w:eastAsia="仿宋_GB2312"/>
                <w:sz w:val="22"/>
                <w:color w:val="000000"/>
              </w:rPr>
              <w:t>5.6.</w:t>
            </w:r>
            <w:r>
              <w:rPr>
                <w:rFonts w:ascii="仿宋_GB2312" w:hAnsi="仿宋_GB2312" w:cs="仿宋_GB2312" w:eastAsia="仿宋_GB2312"/>
                <w:sz w:val="21"/>
              </w:rPr>
              <w:t xml:space="preserve"> </w:t>
            </w:r>
            <w:r>
              <w:rPr>
                <w:rFonts w:ascii="仿宋_GB2312" w:hAnsi="仿宋_GB2312" w:cs="仿宋_GB2312" w:eastAsia="仿宋_GB2312"/>
                <w:sz w:val="22"/>
                <w:color w:val="000000"/>
              </w:rPr>
              <w:t>一键式容积重建具备</w:t>
            </w:r>
          </w:p>
          <w:p>
            <w:pPr>
              <w:pStyle w:val="null3"/>
              <w:jc w:val="left"/>
            </w:pPr>
            <w:r>
              <w:rPr>
                <w:rFonts w:ascii="仿宋_GB2312" w:hAnsi="仿宋_GB2312" w:cs="仿宋_GB2312" w:eastAsia="仿宋_GB2312"/>
                <w:sz w:val="22"/>
                <w:color w:val="000000"/>
              </w:rPr>
              <w:t>5.7.</w:t>
            </w:r>
            <w:r>
              <w:rPr>
                <w:rFonts w:ascii="仿宋_GB2312" w:hAnsi="仿宋_GB2312" w:cs="仿宋_GB2312" w:eastAsia="仿宋_GB2312"/>
                <w:sz w:val="21"/>
              </w:rPr>
              <w:t xml:space="preserve"> </w:t>
            </w:r>
            <w:r>
              <w:rPr>
                <w:rFonts w:ascii="仿宋_GB2312" w:hAnsi="仿宋_GB2312" w:cs="仿宋_GB2312" w:eastAsia="仿宋_GB2312"/>
                <w:sz w:val="22"/>
                <w:color w:val="000000"/>
              </w:rPr>
              <w:t>容积漫游（</w:t>
            </w:r>
            <w:r>
              <w:rPr>
                <w:rFonts w:ascii="仿宋_GB2312" w:hAnsi="仿宋_GB2312" w:cs="仿宋_GB2312" w:eastAsia="仿宋_GB2312"/>
                <w:sz w:val="22"/>
                <w:color w:val="000000"/>
              </w:rPr>
              <w:t>VRT）具备</w:t>
            </w:r>
          </w:p>
          <w:p>
            <w:pPr>
              <w:pStyle w:val="null3"/>
              <w:jc w:val="left"/>
            </w:pPr>
            <w:r>
              <w:rPr>
                <w:rFonts w:ascii="仿宋_GB2312" w:hAnsi="仿宋_GB2312" w:cs="仿宋_GB2312" w:eastAsia="仿宋_GB2312"/>
                <w:sz w:val="22"/>
                <w:color w:val="000000"/>
              </w:rPr>
              <w:t>5.8.</w:t>
            </w:r>
            <w:r>
              <w:rPr>
                <w:rFonts w:ascii="仿宋_GB2312" w:hAnsi="仿宋_GB2312" w:cs="仿宋_GB2312" w:eastAsia="仿宋_GB2312"/>
                <w:sz w:val="21"/>
              </w:rPr>
              <w:t xml:space="preserve"> </w:t>
            </w:r>
            <w:r>
              <w:rPr>
                <w:rFonts w:ascii="仿宋_GB2312" w:hAnsi="仿宋_GB2312" w:cs="仿宋_GB2312" w:eastAsia="仿宋_GB2312"/>
                <w:sz w:val="22"/>
                <w:color w:val="000000"/>
              </w:rPr>
              <w:t>儿童低剂量扫描技术具备</w:t>
            </w:r>
          </w:p>
          <w:p>
            <w:pPr>
              <w:pStyle w:val="null3"/>
              <w:jc w:val="left"/>
            </w:pPr>
            <w:r>
              <w:rPr>
                <w:rFonts w:ascii="仿宋_GB2312" w:hAnsi="仿宋_GB2312" w:cs="仿宋_GB2312" w:eastAsia="仿宋_GB2312"/>
                <w:sz w:val="22"/>
                <w:color w:val="000000"/>
              </w:rPr>
              <w:t>5.9.</w:t>
            </w:r>
            <w:r>
              <w:rPr>
                <w:rFonts w:ascii="仿宋_GB2312" w:hAnsi="仿宋_GB2312" w:cs="仿宋_GB2312" w:eastAsia="仿宋_GB2312"/>
                <w:sz w:val="21"/>
              </w:rPr>
              <w:t xml:space="preserve"> </w:t>
            </w:r>
            <w:r>
              <w:rPr>
                <w:rFonts w:ascii="仿宋_GB2312" w:hAnsi="仿宋_GB2312" w:cs="仿宋_GB2312" w:eastAsia="仿宋_GB2312"/>
                <w:sz w:val="22"/>
                <w:color w:val="000000"/>
              </w:rPr>
              <w:t>去金属伪影技术具备</w:t>
            </w:r>
          </w:p>
          <w:p>
            <w:pPr>
              <w:pStyle w:val="null3"/>
              <w:jc w:val="left"/>
            </w:pPr>
            <w:r>
              <w:rPr>
                <w:rFonts w:ascii="仿宋_GB2312" w:hAnsi="仿宋_GB2312" w:cs="仿宋_GB2312" w:eastAsia="仿宋_GB2312"/>
                <w:sz w:val="22"/>
                <w:color w:val="000000"/>
              </w:rPr>
              <w:t>5.10.</w:t>
            </w:r>
            <w:r>
              <w:rPr>
                <w:rFonts w:ascii="仿宋_GB2312" w:hAnsi="仿宋_GB2312" w:cs="仿宋_GB2312" w:eastAsia="仿宋_GB2312"/>
                <w:sz w:val="21"/>
              </w:rPr>
              <w:t xml:space="preserve"> </w:t>
            </w:r>
            <w:r>
              <w:rPr>
                <w:rFonts w:ascii="仿宋_GB2312" w:hAnsi="仿宋_GB2312" w:cs="仿宋_GB2312" w:eastAsia="仿宋_GB2312"/>
                <w:sz w:val="22"/>
                <w:color w:val="000000"/>
              </w:rPr>
              <w:t>齿科成像具备</w:t>
            </w:r>
          </w:p>
          <w:p>
            <w:pPr>
              <w:pStyle w:val="null3"/>
              <w:jc w:val="left"/>
            </w:pPr>
            <w:r>
              <w:rPr>
                <w:rFonts w:ascii="仿宋_GB2312" w:hAnsi="仿宋_GB2312" w:cs="仿宋_GB2312" w:eastAsia="仿宋_GB2312"/>
                <w:sz w:val="22"/>
                <w:color w:val="000000"/>
              </w:rPr>
              <w:t>5.11.</w:t>
            </w:r>
            <w:r>
              <w:rPr>
                <w:rFonts w:ascii="仿宋_GB2312" w:hAnsi="仿宋_GB2312" w:cs="仿宋_GB2312" w:eastAsia="仿宋_GB2312"/>
                <w:sz w:val="21"/>
              </w:rPr>
              <w:t xml:space="preserve"> </w:t>
            </w:r>
            <w:r>
              <w:rPr>
                <w:rFonts w:ascii="仿宋_GB2312" w:hAnsi="仿宋_GB2312" w:cs="仿宋_GB2312" w:eastAsia="仿宋_GB2312"/>
                <w:sz w:val="22"/>
                <w:color w:val="000000"/>
              </w:rPr>
              <w:t>去运动伪影技术具备</w:t>
            </w:r>
          </w:p>
          <w:p>
            <w:pPr>
              <w:pStyle w:val="null3"/>
              <w:jc w:val="left"/>
            </w:pPr>
            <w:r>
              <w:rPr>
                <w:rFonts w:ascii="仿宋_GB2312" w:hAnsi="仿宋_GB2312" w:cs="仿宋_GB2312" w:eastAsia="仿宋_GB2312"/>
                <w:sz w:val="22"/>
                <w:color w:val="000000"/>
              </w:rPr>
              <w:t>5.12.</w:t>
            </w:r>
            <w:r>
              <w:rPr>
                <w:rFonts w:ascii="仿宋_GB2312" w:hAnsi="仿宋_GB2312" w:cs="仿宋_GB2312" w:eastAsia="仿宋_GB2312"/>
                <w:sz w:val="21"/>
              </w:rPr>
              <w:t xml:space="preserve"> </w:t>
            </w:r>
            <w:r>
              <w:rPr>
                <w:rFonts w:ascii="仿宋_GB2312" w:hAnsi="仿宋_GB2312" w:cs="仿宋_GB2312" w:eastAsia="仿宋_GB2312"/>
                <w:sz w:val="22"/>
                <w:color w:val="000000"/>
              </w:rPr>
              <w:t>提供厂家最新迭代技术具备</w:t>
            </w:r>
          </w:p>
          <w:p>
            <w:pPr>
              <w:pStyle w:val="null3"/>
              <w:jc w:val="left"/>
            </w:pPr>
            <w:r>
              <w:rPr>
                <w:rFonts w:ascii="仿宋_GB2312" w:hAnsi="仿宋_GB2312" w:cs="仿宋_GB2312" w:eastAsia="仿宋_GB2312"/>
                <w:sz w:val="22"/>
                <w:color w:val="000000"/>
              </w:rPr>
              <w:t>5.13.</w:t>
            </w:r>
            <w:r>
              <w:rPr>
                <w:rFonts w:ascii="仿宋_GB2312" w:hAnsi="仿宋_GB2312" w:cs="仿宋_GB2312" w:eastAsia="仿宋_GB2312"/>
                <w:sz w:val="21"/>
              </w:rPr>
              <w:t xml:space="preserve"> </w:t>
            </w:r>
            <w:r>
              <w:rPr>
                <w:rFonts w:ascii="仿宋_GB2312" w:hAnsi="仿宋_GB2312" w:cs="仿宋_GB2312" w:eastAsia="仿宋_GB2312"/>
                <w:sz w:val="22"/>
                <w:color w:val="000000"/>
              </w:rPr>
              <w:t>肺纹理增强技术具备</w:t>
            </w:r>
          </w:p>
          <w:p>
            <w:pPr>
              <w:pStyle w:val="null3"/>
              <w:jc w:val="left"/>
            </w:pPr>
            <w:r>
              <w:rPr>
                <w:rFonts w:ascii="仿宋_GB2312" w:hAnsi="仿宋_GB2312" w:cs="仿宋_GB2312" w:eastAsia="仿宋_GB2312"/>
                <w:sz w:val="22"/>
                <w:color w:val="000000"/>
              </w:rPr>
              <w:t>5.14.</w:t>
            </w:r>
            <w:r>
              <w:rPr>
                <w:rFonts w:ascii="仿宋_GB2312" w:hAnsi="仿宋_GB2312" w:cs="仿宋_GB2312" w:eastAsia="仿宋_GB2312"/>
                <w:sz w:val="21"/>
              </w:rPr>
              <w:t xml:space="preserve"> </w:t>
            </w:r>
            <w:r>
              <w:rPr>
                <w:rFonts w:ascii="仿宋_GB2312" w:hAnsi="仿宋_GB2312" w:cs="仿宋_GB2312" w:eastAsia="仿宋_GB2312"/>
                <w:sz w:val="22"/>
                <w:color w:val="000000"/>
              </w:rPr>
              <w:t>脑灰白质增强技术具备</w:t>
            </w:r>
          </w:p>
          <w:p>
            <w:pPr>
              <w:pStyle w:val="null3"/>
              <w:jc w:val="left"/>
            </w:pPr>
            <w:r>
              <w:rPr>
                <w:rFonts w:ascii="仿宋_GB2312" w:hAnsi="仿宋_GB2312" w:cs="仿宋_GB2312" w:eastAsia="仿宋_GB2312"/>
                <w:sz w:val="22"/>
                <w:color w:val="000000"/>
              </w:rPr>
              <w:t>5.15.</w:t>
            </w:r>
            <w:r>
              <w:rPr>
                <w:rFonts w:ascii="仿宋_GB2312" w:hAnsi="仿宋_GB2312" w:cs="仿宋_GB2312" w:eastAsia="仿宋_GB2312"/>
                <w:sz w:val="21"/>
              </w:rPr>
              <w:t xml:space="preserve"> </w:t>
            </w:r>
            <w:r>
              <w:rPr>
                <w:rFonts w:ascii="仿宋_GB2312" w:hAnsi="仿宋_GB2312" w:cs="仿宋_GB2312" w:eastAsia="仿宋_GB2312"/>
                <w:sz w:val="22"/>
                <w:color w:val="000000"/>
              </w:rPr>
              <w:t>CT尿路成像具备</w:t>
            </w:r>
          </w:p>
          <w:p>
            <w:pPr>
              <w:pStyle w:val="null3"/>
              <w:jc w:val="left"/>
            </w:pPr>
            <w:r>
              <w:rPr>
                <w:rFonts w:ascii="仿宋_GB2312" w:hAnsi="仿宋_GB2312" w:cs="仿宋_GB2312" w:eastAsia="仿宋_GB2312"/>
                <w:sz w:val="22"/>
                <w:color w:val="000000"/>
              </w:rPr>
              <w:t>5.16.</w:t>
            </w:r>
            <w:r>
              <w:rPr>
                <w:rFonts w:ascii="仿宋_GB2312" w:hAnsi="仿宋_GB2312" w:cs="仿宋_GB2312" w:eastAsia="仿宋_GB2312"/>
                <w:sz w:val="21"/>
              </w:rPr>
              <w:t xml:space="preserve"> </w:t>
            </w:r>
            <w:r>
              <w:rPr>
                <w:rFonts w:ascii="仿宋_GB2312" w:hAnsi="仿宋_GB2312" w:cs="仿宋_GB2312" w:eastAsia="仿宋_GB2312"/>
                <w:sz w:val="22"/>
                <w:color w:val="000000"/>
              </w:rPr>
              <w:t>后颅窝图像优化技术具备</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1"/>
              </w:rPr>
              <w:t xml:space="preserve"> </w:t>
            </w:r>
            <w:r>
              <w:rPr>
                <w:rFonts w:ascii="仿宋_GB2312" w:hAnsi="仿宋_GB2312" w:cs="仿宋_GB2312" w:eastAsia="仿宋_GB2312"/>
                <w:sz w:val="22"/>
                <w:color w:val="000000"/>
              </w:rPr>
              <w:t>扫描床</w:t>
            </w:r>
          </w:p>
          <w:p>
            <w:pPr>
              <w:pStyle w:val="null3"/>
              <w:jc w:val="left"/>
            </w:pPr>
            <w:r>
              <w:rPr>
                <w:rFonts w:ascii="仿宋_GB2312" w:hAnsi="仿宋_GB2312" w:cs="仿宋_GB2312" w:eastAsia="仿宋_GB2312"/>
                <w:sz w:val="22"/>
                <w:color w:val="000000"/>
              </w:rPr>
              <w:t>6.1.</w:t>
            </w:r>
            <w:r>
              <w:rPr>
                <w:rFonts w:ascii="仿宋_GB2312" w:hAnsi="仿宋_GB2312" w:cs="仿宋_GB2312" w:eastAsia="仿宋_GB2312"/>
                <w:sz w:val="21"/>
              </w:rPr>
              <w:t xml:space="preserve"> </w:t>
            </w:r>
            <w:r>
              <w:rPr>
                <w:rFonts w:ascii="仿宋_GB2312" w:hAnsi="仿宋_GB2312" w:cs="仿宋_GB2312" w:eastAsia="仿宋_GB2312"/>
                <w:sz w:val="22"/>
                <w:color w:val="000000"/>
              </w:rPr>
              <w:t>最大水平移动范围＞</w:t>
            </w:r>
            <w:r>
              <w:rPr>
                <w:rFonts w:ascii="仿宋_GB2312" w:hAnsi="仿宋_GB2312" w:cs="仿宋_GB2312" w:eastAsia="仿宋_GB2312"/>
                <w:sz w:val="22"/>
                <w:color w:val="000000"/>
              </w:rPr>
              <w:t>1750mm</w:t>
            </w:r>
          </w:p>
          <w:p>
            <w:pPr>
              <w:pStyle w:val="null3"/>
              <w:jc w:val="left"/>
            </w:pPr>
            <w:r>
              <w:rPr>
                <w:rFonts w:ascii="仿宋_GB2312" w:hAnsi="仿宋_GB2312" w:cs="仿宋_GB2312" w:eastAsia="仿宋_GB2312"/>
                <w:sz w:val="22"/>
                <w:color w:val="000000"/>
              </w:rPr>
              <w:t>6.2.</w:t>
            </w:r>
            <w:r>
              <w:rPr>
                <w:rFonts w:ascii="仿宋_GB2312" w:hAnsi="仿宋_GB2312" w:cs="仿宋_GB2312" w:eastAsia="仿宋_GB2312"/>
                <w:sz w:val="21"/>
              </w:rPr>
              <w:t xml:space="preserve"> </w:t>
            </w:r>
            <w:r>
              <w:rPr>
                <w:rFonts w:ascii="仿宋_GB2312" w:hAnsi="仿宋_GB2312" w:cs="仿宋_GB2312" w:eastAsia="仿宋_GB2312"/>
                <w:sz w:val="22"/>
                <w:color w:val="000000"/>
              </w:rPr>
              <w:t>最大水平移动速度</w:t>
            </w:r>
            <w:r>
              <w:rPr>
                <w:rFonts w:ascii="仿宋_GB2312" w:hAnsi="仿宋_GB2312" w:cs="仿宋_GB2312" w:eastAsia="仿宋_GB2312"/>
                <w:sz w:val="22"/>
                <w:color w:val="000000"/>
              </w:rPr>
              <w:t>≥100mm/s</w:t>
            </w:r>
          </w:p>
          <w:p>
            <w:pPr>
              <w:pStyle w:val="null3"/>
              <w:jc w:val="left"/>
            </w:pPr>
            <w:r>
              <w:rPr>
                <w:rFonts w:ascii="仿宋_GB2312" w:hAnsi="仿宋_GB2312" w:cs="仿宋_GB2312" w:eastAsia="仿宋_GB2312"/>
                <w:sz w:val="22"/>
                <w:color w:val="000000"/>
              </w:rPr>
              <w:t>6.3.</w:t>
            </w:r>
            <w:r>
              <w:rPr>
                <w:rFonts w:ascii="仿宋_GB2312" w:hAnsi="仿宋_GB2312" w:cs="仿宋_GB2312" w:eastAsia="仿宋_GB2312"/>
                <w:sz w:val="21"/>
              </w:rPr>
              <w:t xml:space="preserve"> </w:t>
            </w:r>
            <w:r>
              <w:rPr>
                <w:rFonts w:ascii="仿宋_GB2312" w:hAnsi="仿宋_GB2312" w:cs="仿宋_GB2312" w:eastAsia="仿宋_GB2312"/>
                <w:sz w:val="22"/>
                <w:color w:val="000000"/>
              </w:rPr>
              <w:t>扫描床最大载重量</w:t>
            </w:r>
            <w:r>
              <w:rPr>
                <w:rFonts w:ascii="仿宋_GB2312" w:hAnsi="仿宋_GB2312" w:cs="仿宋_GB2312" w:eastAsia="仿宋_GB2312"/>
                <w:sz w:val="22"/>
                <w:color w:val="000000"/>
              </w:rPr>
              <w:t>≥200Kg</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1"/>
              </w:rPr>
              <w:t xml:space="preserve"> </w:t>
            </w:r>
            <w:r>
              <w:rPr>
                <w:rFonts w:ascii="仿宋_GB2312" w:hAnsi="仿宋_GB2312" w:cs="仿宋_GB2312" w:eastAsia="仿宋_GB2312"/>
                <w:sz w:val="22"/>
                <w:color w:val="000000"/>
              </w:rPr>
              <w:t>图像质量</w:t>
            </w:r>
          </w:p>
          <w:p>
            <w:pPr>
              <w:pStyle w:val="null3"/>
              <w:jc w:val="left"/>
            </w:pPr>
            <w:r>
              <w:rPr>
                <w:rFonts w:ascii="仿宋_GB2312" w:hAnsi="仿宋_GB2312" w:cs="仿宋_GB2312" w:eastAsia="仿宋_GB2312"/>
                <w:sz w:val="22"/>
                <w:color w:val="000000"/>
              </w:rPr>
              <w:t>7.1.</w:t>
            </w:r>
            <w:r>
              <w:rPr>
                <w:rFonts w:ascii="仿宋_GB2312" w:hAnsi="仿宋_GB2312" w:cs="仿宋_GB2312" w:eastAsia="仿宋_GB2312"/>
                <w:sz w:val="21"/>
              </w:rPr>
              <w:t xml:space="preserve"> </w:t>
            </w:r>
            <w:r>
              <w:rPr>
                <w:rFonts w:ascii="仿宋_GB2312" w:hAnsi="仿宋_GB2312" w:cs="仿宋_GB2312" w:eastAsia="仿宋_GB2312"/>
                <w:sz w:val="22"/>
                <w:color w:val="000000"/>
              </w:rPr>
              <w:t>▲空间分辨率（X,Y轴) @0%MTF≥18 lp/cm</w:t>
            </w:r>
          </w:p>
          <w:p>
            <w:pPr>
              <w:pStyle w:val="null3"/>
              <w:jc w:val="left"/>
            </w:pPr>
            <w:r>
              <w:rPr>
                <w:rFonts w:ascii="仿宋_GB2312" w:hAnsi="仿宋_GB2312" w:cs="仿宋_GB2312" w:eastAsia="仿宋_GB2312"/>
                <w:sz w:val="22"/>
                <w:color w:val="000000"/>
              </w:rPr>
              <w:t>7.2.</w:t>
            </w:r>
            <w:r>
              <w:rPr>
                <w:rFonts w:ascii="仿宋_GB2312" w:hAnsi="仿宋_GB2312" w:cs="仿宋_GB2312" w:eastAsia="仿宋_GB2312"/>
                <w:sz w:val="21"/>
              </w:rPr>
              <w:t xml:space="preserve"> </w:t>
            </w:r>
            <w:r>
              <w:rPr>
                <w:rFonts w:ascii="仿宋_GB2312" w:hAnsi="仿宋_GB2312" w:cs="仿宋_GB2312" w:eastAsia="仿宋_GB2312"/>
                <w:sz w:val="22"/>
                <w:color w:val="000000"/>
              </w:rPr>
              <w:t>▲密度分辨率≤2mm@0.3%</w:t>
            </w:r>
          </w:p>
          <w:p>
            <w:pPr>
              <w:pStyle w:val="null3"/>
              <w:jc w:val="left"/>
            </w:pPr>
            <w:r>
              <w:rPr>
                <w:rFonts w:ascii="仿宋_GB2312" w:hAnsi="仿宋_GB2312" w:cs="仿宋_GB2312" w:eastAsia="仿宋_GB2312"/>
                <w:sz w:val="22"/>
                <w:color w:val="000000"/>
              </w:rPr>
              <w:t>8</w:t>
            </w:r>
            <w:r>
              <w:rPr>
                <w:rFonts w:ascii="仿宋_GB2312" w:hAnsi="仿宋_GB2312" w:cs="仿宋_GB2312" w:eastAsia="仿宋_GB2312"/>
                <w:sz w:val="21"/>
              </w:rPr>
              <w:t xml:space="preserve"> </w:t>
            </w:r>
            <w:r>
              <w:rPr>
                <w:rFonts w:ascii="仿宋_GB2312" w:hAnsi="仿宋_GB2312" w:cs="仿宋_GB2312" w:eastAsia="仿宋_GB2312"/>
                <w:sz w:val="22"/>
                <w:color w:val="000000"/>
              </w:rPr>
              <w:t>主控制台计算机系统</w:t>
            </w:r>
          </w:p>
          <w:p>
            <w:pPr>
              <w:pStyle w:val="null3"/>
              <w:jc w:val="left"/>
            </w:pPr>
            <w:r>
              <w:rPr>
                <w:rFonts w:ascii="仿宋_GB2312" w:hAnsi="仿宋_GB2312" w:cs="仿宋_GB2312" w:eastAsia="仿宋_GB2312"/>
                <w:sz w:val="22"/>
                <w:color w:val="000000"/>
              </w:rPr>
              <w:t>8.1.</w:t>
            </w:r>
            <w:r>
              <w:rPr>
                <w:rFonts w:ascii="仿宋_GB2312" w:hAnsi="仿宋_GB2312" w:cs="仿宋_GB2312" w:eastAsia="仿宋_GB2312"/>
                <w:sz w:val="21"/>
              </w:rPr>
              <w:t xml:space="preserve"> </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≥16GB</w:t>
            </w:r>
          </w:p>
          <w:p>
            <w:pPr>
              <w:pStyle w:val="null3"/>
              <w:jc w:val="left"/>
            </w:pPr>
            <w:r>
              <w:rPr>
                <w:rFonts w:ascii="仿宋_GB2312" w:hAnsi="仿宋_GB2312" w:cs="仿宋_GB2312" w:eastAsia="仿宋_GB2312"/>
                <w:sz w:val="22"/>
                <w:color w:val="000000"/>
              </w:rPr>
              <w:t>8.2.</w:t>
            </w:r>
            <w:r>
              <w:rPr>
                <w:rFonts w:ascii="仿宋_GB2312" w:hAnsi="仿宋_GB2312" w:cs="仿宋_GB2312" w:eastAsia="仿宋_GB2312"/>
                <w:sz w:val="21"/>
              </w:rPr>
              <w:t xml:space="preserve"> </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≥1TB</w:t>
            </w:r>
          </w:p>
          <w:p>
            <w:pPr>
              <w:pStyle w:val="null3"/>
              <w:jc w:val="left"/>
            </w:pPr>
            <w:r>
              <w:rPr>
                <w:rFonts w:ascii="仿宋_GB2312" w:hAnsi="仿宋_GB2312" w:cs="仿宋_GB2312" w:eastAsia="仿宋_GB2312"/>
                <w:sz w:val="22"/>
                <w:color w:val="000000"/>
              </w:rPr>
              <w:t>8.3.</w:t>
            </w:r>
            <w:r>
              <w:rPr>
                <w:rFonts w:ascii="仿宋_GB2312" w:hAnsi="仿宋_GB2312" w:cs="仿宋_GB2312" w:eastAsia="仿宋_GB2312"/>
                <w:sz w:val="21"/>
              </w:rPr>
              <w:t xml:space="preserve"> </w:t>
            </w:r>
            <w:r>
              <w:rPr>
                <w:rFonts w:ascii="仿宋_GB2312" w:hAnsi="仿宋_GB2312" w:cs="仿宋_GB2312" w:eastAsia="仿宋_GB2312"/>
                <w:sz w:val="22"/>
                <w:color w:val="000000"/>
              </w:rPr>
              <w:t>网络接口</w:t>
            </w:r>
            <w:r>
              <w:rPr>
                <w:rFonts w:ascii="仿宋_GB2312" w:hAnsi="仿宋_GB2312" w:cs="仿宋_GB2312" w:eastAsia="仿宋_GB2312"/>
                <w:sz w:val="22"/>
                <w:color w:val="000000"/>
              </w:rPr>
              <w:t>DICOM 3.0具备</w:t>
            </w:r>
          </w:p>
          <w:p>
            <w:pPr>
              <w:pStyle w:val="null3"/>
              <w:jc w:val="left"/>
            </w:pPr>
            <w:r>
              <w:rPr>
                <w:rFonts w:ascii="仿宋_GB2312" w:hAnsi="仿宋_GB2312" w:cs="仿宋_GB2312" w:eastAsia="仿宋_GB2312"/>
                <w:sz w:val="22"/>
                <w:color w:val="000000"/>
              </w:rPr>
              <w:t>8.4.</w:t>
            </w:r>
            <w:r>
              <w:rPr>
                <w:rFonts w:ascii="仿宋_GB2312" w:hAnsi="仿宋_GB2312" w:cs="仿宋_GB2312" w:eastAsia="仿宋_GB2312"/>
                <w:sz w:val="21"/>
              </w:rPr>
              <w:t xml:space="preserve"> </w:t>
            </w:r>
            <w:r>
              <w:rPr>
                <w:rFonts w:ascii="仿宋_GB2312" w:hAnsi="仿宋_GB2312" w:cs="仿宋_GB2312" w:eastAsia="仿宋_GB2312"/>
                <w:sz w:val="22"/>
                <w:color w:val="000000"/>
              </w:rPr>
              <w:t>激光相机</w:t>
            </w:r>
            <w:r>
              <w:rPr>
                <w:rFonts w:ascii="仿宋_GB2312" w:hAnsi="仿宋_GB2312" w:cs="仿宋_GB2312" w:eastAsia="仿宋_GB2312"/>
                <w:sz w:val="22"/>
                <w:color w:val="000000"/>
              </w:rPr>
              <w:t>DICOM3.0接口具备</w:t>
            </w:r>
          </w:p>
          <w:p>
            <w:pPr>
              <w:pStyle w:val="null3"/>
              <w:jc w:val="left"/>
            </w:pPr>
            <w:r>
              <w:rPr>
                <w:rFonts w:ascii="仿宋_GB2312" w:hAnsi="仿宋_GB2312" w:cs="仿宋_GB2312" w:eastAsia="仿宋_GB2312"/>
                <w:sz w:val="22"/>
                <w:color w:val="000000"/>
              </w:rPr>
              <w:t>8.5.</w:t>
            </w:r>
            <w:r>
              <w:rPr>
                <w:rFonts w:ascii="仿宋_GB2312" w:hAnsi="仿宋_GB2312" w:cs="仿宋_GB2312" w:eastAsia="仿宋_GB2312"/>
                <w:sz w:val="21"/>
              </w:rPr>
              <w:t xml:space="preserve"> </w:t>
            </w:r>
            <w:r>
              <w:rPr>
                <w:rFonts w:ascii="仿宋_GB2312" w:hAnsi="仿宋_GB2312" w:cs="仿宋_GB2312" w:eastAsia="仿宋_GB2312"/>
                <w:sz w:val="22"/>
                <w:color w:val="000000"/>
              </w:rPr>
              <w:t>提供</w:t>
            </w:r>
            <w:r>
              <w:rPr>
                <w:rFonts w:ascii="仿宋_GB2312" w:hAnsi="仿宋_GB2312" w:cs="仿宋_GB2312" w:eastAsia="仿宋_GB2312"/>
                <w:sz w:val="22"/>
                <w:color w:val="000000"/>
              </w:rPr>
              <w:t>DICOM3.0,所有传出及传入接口功能具备</w:t>
            </w:r>
          </w:p>
          <w:p>
            <w:pPr>
              <w:pStyle w:val="null3"/>
              <w:jc w:val="left"/>
            </w:pPr>
            <w:r>
              <w:rPr>
                <w:rFonts w:ascii="仿宋_GB2312" w:hAnsi="仿宋_GB2312" w:cs="仿宋_GB2312" w:eastAsia="仿宋_GB2312"/>
                <w:sz w:val="22"/>
                <w:color w:val="000000"/>
              </w:rPr>
              <w:t>8.6.</w:t>
            </w:r>
            <w:r>
              <w:rPr>
                <w:rFonts w:ascii="仿宋_GB2312" w:hAnsi="仿宋_GB2312" w:cs="仿宋_GB2312" w:eastAsia="仿宋_GB2312"/>
                <w:sz w:val="21"/>
              </w:rPr>
              <w:t xml:space="preserve"> </w:t>
            </w:r>
            <w:r>
              <w:rPr>
                <w:rFonts w:ascii="仿宋_GB2312" w:hAnsi="仿宋_GB2312" w:cs="仿宋_GB2312" w:eastAsia="仿宋_GB2312"/>
                <w:sz w:val="22"/>
                <w:color w:val="000000"/>
              </w:rPr>
              <w:t>双向语音系统具备</w:t>
            </w:r>
          </w:p>
          <w:p>
            <w:pPr>
              <w:pStyle w:val="null3"/>
              <w:jc w:val="left"/>
            </w:pPr>
            <w:r>
              <w:rPr>
                <w:rFonts w:ascii="仿宋_GB2312" w:hAnsi="仿宋_GB2312" w:cs="仿宋_GB2312" w:eastAsia="仿宋_GB2312"/>
                <w:sz w:val="22"/>
                <w:color w:val="000000"/>
              </w:rPr>
              <w:t>8.7.</w:t>
            </w:r>
            <w:r>
              <w:rPr>
                <w:rFonts w:ascii="仿宋_GB2312" w:hAnsi="仿宋_GB2312" w:cs="仿宋_GB2312" w:eastAsia="仿宋_GB2312"/>
                <w:sz w:val="21"/>
              </w:rPr>
              <w:t xml:space="preserve"> </w:t>
            </w:r>
            <w:r>
              <w:rPr>
                <w:rFonts w:ascii="仿宋_GB2312" w:hAnsi="仿宋_GB2312" w:cs="仿宋_GB2312" w:eastAsia="仿宋_GB2312"/>
                <w:sz w:val="22"/>
                <w:color w:val="000000"/>
              </w:rPr>
              <w:t>同步并行图像处理功能具备</w:t>
            </w:r>
          </w:p>
          <w:p>
            <w:pPr>
              <w:pStyle w:val="null3"/>
              <w:jc w:val="both"/>
            </w:pPr>
            <w:r>
              <w:rPr>
                <w:rFonts w:ascii="仿宋_GB2312" w:hAnsi="仿宋_GB2312" w:cs="仿宋_GB2312" w:eastAsia="仿宋_GB2312"/>
                <w:sz w:val="22"/>
                <w:color w:val="000000"/>
              </w:rPr>
              <w:t>8.8.</w:t>
            </w:r>
            <w:r>
              <w:rPr>
                <w:rFonts w:ascii="仿宋_GB2312" w:hAnsi="仿宋_GB2312" w:cs="仿宋_GB2312" w:eastAsia="仿宋_GB2312"/>
                <w:sz w:val="21"/>
              </w:rPr>
              <w:t xml:space="preserve"> </w:t>
            </w:r>
            <w:r>
              <w:rPr>
                <w:rFonts w:ascii="仿宋_GB2312" w:hAnsi="仿宋_GB2312" w:cs="仿宋_GB2312" w:eastAsia="仿宋_GB2312"/>
                <w:sz w:val="22"/>
                <w:color w:val="000000"/>
              </w:rPr>
              <w:t>主控制台可以独立完成</w:t>
            </w:r>
            <w:r>
              <w:rPr>
                <w:rFonts w:ascii="仿宋_GB2312" w:hAnsi="仿宋_GB2312" w:cs="仿宋_GB2312" w:eastAsia="仿宋_GB2312"/>
                <w:sz w:val="22"/>
                <w:color w:val="000000"/>
              </w:rPr>
              <w:t>MPR,SSD,MIP,CTA，三维容积重建等三维后处理功能具备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售后服务：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、保修期：设备安装调试正常工作并经院方验收合格之日起，全套设备免费保修不少于3</w:t>
            </w:r>
            <w:r>
              <w:rPr>
                <w:rFonts w:ascii="仿宋_GB2312" w:hAnsi="仿宋_GB2312" w:cs="仿宋_GB2312" w:eastAsia="仿宋_GB2312"/>
                <w:sz w:val="21"/>
              </w:rPr>
              <w:t>年（含3年）</w:t>
            </w:r>
            <w:r>
              <w:rPr>
                <w:rFonts w:ascii="仿宋_GB2312" w:hAnsi="仿宋_GB2312" w:cs="仿宋_GB2312" w:eastAsia="仿宋_GB2312"/>
                <w:sz w:val="21"/>
              </w:rPr>
              <w:t>,</w:t>
            </w:r>
            <w:r>
              <w:rPr>
                <w:rFonts w:ascii="仿宋_GB2312" w:hAnsi="仿宋_GB2312" w:cs="仿宋_GB2312" w:eastAsia="仿宋_GB2312"/>
                <w:sz w:val="21"/>
              </w:rPr>
              <w:t>保修期内免费维修或更换（原厂）配件，终身维修服务；</w:t>
            </w:r>
            <w:r>
              <w:rPr>
                <w:rFonts w:ascii="仿宋_GB2312" w:hAnsi="仿宋_GB2312" w:cs="仿宋_GB2312" w:eastAsia="仿宋_GB2312"/>
                <w:sz w:val="21"/>
              </w:rPr>
              <w:t>保修期内开机率保证</w:t>
            </w:r>
            <w:r>
              <w:rPr>
                <w:rFonts w:ascii="仿宋_GB2312" w:hAnsi="仿宋_GB2312" w:cs="仿宋_GB2312" w:eastAsia="仿宋_GB2312"/>
                <w:sz w:val="21"/>
              </w:rPr>
              <w:t>: ≥95%</w:t>
            </w:r>
            <w:r>
              <w:rPr>
                <w:rFonts w:ascii="仿宋_GB2312" w:hAnsi="仿宋_GB2312" w:cs="仿宋_GB2312" w:eastAsia="仿宋_GB2312"/>
                <w:sz w:val="21"/>
              </w:rPr>
              <w:t>（国家法定工作日）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、服务时效：设备交付，安装调试，验收合格后如发生故障，接到用户报修 通知2</w:t>
            </w:r>
            <w:r>
              <w:rPr>
                <w:rFonts w:ascii="仿宋_GB2312" w:hAnsi="仿宋_GB2312" w:cs="仿宋_GB2312" w:eastAsia="仿宋_GB2312"/>
                <w:sz w:val="21"/>
              </w:rPr>
              <w:t>小时内给予明确答复，12</w:t>
            </w:r>
            <w:r>
              <w:rPr>
                <w:rFonts w:ascii="仿宋_GB2312" w:hAnsi="仿宋_GB2312" w:cs="仿宋_GB2312" w:eastAsia="仿宋_GB2312"/>
                <w:sz w:val="21"/>
              </w:rPr>
              <w:t>小时内排除故障免。</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、定期维护：每半年定期上门维护保养。</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、维修维护培训：免费送货上门、安装、调试后，免费培训使用人员和维护人员，直到操作者完成熟练操作为止。</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、若设备软件升级，安排升级。</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验收要求：按采购文件技术参数和国家行业标准进行验收。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、设备送到指定地点后，由甲乙双方组织相关人员按设备配置清单进行开箱验收。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、设备经安装调试并试运行正常并对甲方使用人员操作及维护保养培训合格后，由甲乙双方组织相关人员对设备性能验收。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、乙方必须提供维护手册、维修手册、软件备份、故障代码表、备件清单、零部件、维修密码、设备中文使用说明书、简易操作流程卡、日常使用注意事项卡等维护维修必需的材料纸质版及电子版。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、乙方必须提供医疗设备生产厂家《医疗器械生产许可证》、《医疗器械注册许可证》、产品合格证、保修卡及本公司资质证明材料复印件（加盖红章）。</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、设备安装、培训完毕投入正常使用后20</w:t>
            </w:r>
            <w:r>
              <w:rPr>
                <w:rFonts w:ascii="仿宋_GB2312" w:hAnsi="仿宋_GB2312" w:cs="仿宋_GB2312" w:eastAsia="仿宋_GB2312"/>
                <w:sz w:val="21"/>
              </w:rPr>
              <w:t>天内进行最终验收，出具验收报告。</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所投货物属于二、三类医疗器械产品的须具有医疗器械注册证、医疗器械生产许可证，属于一类医疗器械产品的须具有产品备案登记凭证。</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参加政府采购活动前三年内，无环保类行政处罚记录。（提供声明函加盖公章，格式自拟）</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法定代表人资格证明书或法定代表人授权委托书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带▲号的条款要求满分22分，不满足一项扣2分。注：(1)带▲号的条款提供以下证明材料之一（加盖制造商或产品总代理或投标人公章）：1）技术白皮书；2）具备检测资质的第三方检测机构出具的检测证明材料；3）产品彩页；4）技术参数确认函；5）制造商公开发布的印刷资料等（2）投标人应根据所投产品的真实技术参数进行响应，提供虚假参数、伪造、变更或虚假响应者，按废标处理、并将上报政府采购主管部门进行严肃处理。(3)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完全满足招标文件要求得满分，不满足将相应扣分，分值扣完为止。非▲号的条款要求满分18分，不满足一项扣1分。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服务水平1</w:t>
            </w:r>
          </w:p>
        </w:tc>
        <w:tc>
          <w:tcPr>
            <w:tcW w:type="dxa" w:w="2492"/>
          </w:tcPr>
          <w:p>
            <w:pPr>
              <w:pStyle w:val="null3"/>
              <w:jc w:val="both"/>
            </w:pPr>
            <w:r>
              <w:rPr>
                <w:rFonts w:ascii="仿宋_GB2312" w:hAnsi="仿宋_GB2312" w:cs="仿宋_GB2312" w:eastAsia="仿宋_GB2312"/>
              </w:rPr>
              <w:t>投标人提供的采购及供货计划、运输实施计划、货物配送计划、仓库保管计划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服务水平2</w:t>
            </w:r>
          </w:p>
        </w:tc>
        <w:tc>
          <w:tcPr>
            <w:tcW w:type="dxa" w:w="2492"/>
          </w:tcPr>
          <w:p>
            <w:pPr>
              <w:pStyle w:val="null3"/>
              <w:jc w:val="both"/>
            </w:pPr>
            <w:r>
              <w:rPr>
                <w:rFonts w:ascii="仿宋_GB2312" w:hAnsi="仿宋_GB2312" w:cs="仿宋_GB2312" w:eastAsia="仿宋_GB2312"/>
              </w:rPr>
              <w:t>投标人提供的实施进度规划、实施进度规划管理、实施进度执行、实施进度控制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履约能力1</w:t>
            </w:r>
          </w:p>
        </w:tc>
        <w:tc>
          <w:tcPr>
            <w:tcW w:type="dxa" w:w="2492"/>
          </w:tcPr>
          <w:p>
            <w:pPr>
              <w:pStyle w:val="null3"/>
              <w:jc w:val="both"/>
            </w:pPr>
            <w:r>
              <w:rPr>
                <w:rFonts w:ascii="仿宋_GB2312" w:hAnsi="仿宋_GB2312" w:cs="仿宋_GB2312" w:eastAsia="仿宋_GB2312"/>
              </w:rPr>
              <w:t>投标人提供的现场组装布置、施工安全保障、货物安装、货物验收的具体实施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履约能力2</w:t>
            </w:r>
          </w:p>
        </w:tc>
        <w:tc>
          <w:tcPr>
            <w:tcW w:type="dxa" w:w="2492"/>
          </w:tcPr>
          <w:p>
            <w:pPr>
              <w:pStyle w:val="null3"/>
              <w:jc w:val="both"/>
            </w:pPr>
            <w:r>
              <w:rPr>
                <w:rFonts w:ascii="仿宋_GB2312" w:hAnsi="仿宋_GB2312" w:cs="仿宋_GB2312" w:eastAsia="仿宋_GB2312"/>
              </w:rPr>
              <w:t>投标人提供的货物后续配送、响应时效、补缺退换机制、应急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售后服务1</w:t>
            </w:r>
          </w:p>
        </w:tc>
        <w:tc>
          <w:tcPr>
            <w:tcW w:type="dxa" w:w="2492"/>
          </w:tcPr>
          <w:p>
            <w:pPr>
              <w:pStyle w:val="null3"/>
              <w:jc w:val="both"/>
            </w:pPr>
            <w:r>
              <w:rPr>
                <w:rFonts w:ascii="仿宋_GB2312" w:hAnsi="仿宋_GB2312" w:cs="仿宋_GB2312" w:eastAsia="仿宋_GB2312"/>
              </w:rPr>
              <w:t>售后团队保障应包括但不限于：对售后服务体系、售后服务承诺、售后工作流程、售后服务团队配备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售后服务2</w:t>
            </w:r>
          </w:p>
        </w:tc>
        <w:tc>
          <w:tcPr>
            <w:tcW w:type="dxa" w:w="2492"/>
          </w:tcPr>
          <w:p>
            <w:pPr>
              <w:pStyle w:val="null3"/>
              <w:jc w:val="both"/>
            </w:pPr>
            <w:r>
              <w:rPr>
                <w:rFonts w:ascii="仿宋_GB2312" w:hAnsi="仿宋_GB2312" w:cs="仿宋_GB2312" w:eastAsia="仿宋_GB2312"/>
              </w:rPr>
              <w:t>售后服务保障应包括但不限于：售后故障处理、售后业务恢复响应承诺、应急预案处理方式、售后运维管理体系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[招标代理]20250300001[GK]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乌烈镇中心卫生院医疗卫生机构能力提升项目医疗设备采购项目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除颤仪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CT（X射线计算机体层摄影设备）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