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A69CD">
      <w:pPr>
        <w:pStyle w:val="5"/>
        <w:spacing w:line="360" w:lineRule="auto"/>
        <w:rPr>
          <w:rFonts w:hint="default" w:ascii="Times New Roman" w:hAnsi="Times New Roman" w:eastAsia="宋体"/>
          <w:sz w:val="32"/>
          <w:szCs w:val="24"/>
          <w:lang w:val="en-US" w:eastAsia="zh-CN"/>
        </w:rPr>
      </w:pPr>
      <w:r>
        <w:rPr>
          <w:rFonts w:hint="eastAsia" w:ascii="Times New Roman" w:hAnsi="Times New Roman"/>
          <w:sz w:val="32"/>
          <w:szCs w:val="24"/>
          <w:lang w:val="en-US" w:eastAsia="zh-CN"/>
        </w:rPr>
        <w:t>承诺函</w:t>
      </w:r>
    </w:p>
    <w:p w14:paraId="3EB9DA79">
      <w:pPr>
        <w:jc w:val="center"/>
        <w:rPr>
          <w:b/>
          <w:sz w:val="24"/>
        </w:rPr>
      </w:pPr>
      <w:bookmarkStart w:id="0" w:name="_Toc38219027"/>
    </w:p>
    <w:bookmarkEnd w:id="0"/>
    <w:p w14:paraId="0E3CF4EB">
      <w:pPr>
        <w:snapToGrid w:val="0"/>
        <w:spacing w:line="432" w:lineRule="auto"/>
        <w:rPr>
          <w:bCs/>
          <w:sz w:val="24"/>
        </w:rPr>
      </w:pPr>
      <w:r>
        <w:rPr>
          <w:rFonts w:hint="eastAsia"/>
          <w:bCs/>
          <w:sz w:val="24"/>
          <w:lang w:val="en-US" w:eastAsia="zh-CN"/>
        </w:rPr>
        <w:t xml:space="preserve">详见  “ </w:t>
      </w:r>
      <w:r>
        <w:rPr>
          <w:rFonts w:hint="eastAsia"/>
          <w:bCs/>
          <w:sz w:val="24"/>
        </w:rPr>
        <w:t>第一章政府采购磋商邀请函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eastAsia"/>
          <w:bCs/>
          <w:sz w:val="24"/>
        </w:rPr>
        <w:t xml:space="preserve"> 二、供应商资格条件</w:t>
      </w:r>
      <w:r>
        <w:rPr>
          <w:rFonts w:hint="eastAsia"/>
          <w:bCs/>
          <w:sz w:val="24"/>
          <w:lang w:val="en-US" w:eastAsia="zh-CN"/>
        </w:rPr>
        <w:t xml:space="preserve">  3.本项目的特定资格要求：‘3、承诺函：投标人必须为未被列入“信用中国” 网站( www.creditchina.gov.cn) 失信被执行人、重大税收违法失信主体、政府采购严重违法失信行为记录名单和“中国政府采购网” ( www.ccgp.gov.cn)政府采购严重违法失信行为记录名单的响应人（提供承诺函加盖公章）’ ”</w:t>
      </w:r>
    </w:p>
    <w:p w14:paraId="19708DAE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9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  <w:style w:type="paragraph" w:customStyle="1" w:styleId="5">
    <w:name w:val="样式2"/>
    <w:basedOn w:val="1"/>
    <w:qFormat/>
    <w:uiPriority w:val="0"/>
    <w:pPr>
      <w:widowControl/>
      <w:jc w:val="center"/>
      <w:outlineLvl w:val="1"/>
    </w:pPr>
    <w:rPr>
      <w:rFonts w:ascii="宋体" w:hAnsi="宋体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2025-03-13T03:25:38Z</dcterms:created>
  <dc:creator>Administrator</dc:creator>
  <cp:lastModifiedBy>云雨</cp:lastModifiedBy>
  <dcterms:modified xsi:type="dcterms:W3CDTF">2025-03-13T03:42:37Z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eyJoZGlkIjoiOGY3NTdiYjE3NDU5YzhmODAzZDlkNDg3ODNhNzAxNzYiLCJ1c2VySWQiOiI4ODE3OTA0MDcifQ==</vt:lpwstr>
  </property>
  <property fmtid="{D5CDD505-2E9C-101B-9397-08002B2CF9AE}" pid="4" name="ICV">
    <vt:lpwstr>D42C3152321E434EAD16DCB823F71BA7_12</vt:lpwstr>
  </property>
</Properties>
</file>