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A69CD">
      <w:pPr>
        <w:pStyle w:val="5"/>
        <w:spacing w:line="360" w:lineRule="auto"/>
        <w:rPr>
          <w:rFonts w:hint="default" w:ascii="Times New Roman" w:hAnsi="Times New Roman" w:eastAsia="宋体"/>
          <w:sz w:val="32"/>
          <w:szCs w:val="24"/>
          <w:lang w:val="en-US" w:eastAsia="zh-CN"/>
        </w:rPr>
      </w:pPr>
      <w:r>
        <w:rPr>
          <w:rFonts w:hint="default" w:ascii="Times New Roman" w:hAnsi="Times New Roman" w:eastAsia="宋体"/>
          <w:sz w:val="32"/>
          <w:szCs w:val="24"/>
          <w:lang w:val="en-US" w:eastAsia="zh-CN"/>
        </w:rPr>
        <w:t>声明函</w:t>
      </w:r>
    </w:p>
    <w:p w14:paraId="3EB9DA79">
      <w:pPr>
        <w:jc w:val="center"/>
        <w:rPr>
          <w:b/>
          <w:sz w:val="24"/>
        </w:rPr>
      </w:pPr>
      <w:bookmarkStart w:id="0" w:name="_Toc38219027"/>
    </w:p>
    <w:bookmarkEnd w:id="0"/>
    <w:p w14:paraId="0E3CF4EB">
      <w:pPr>
        <w:snapToGrid w:val="0"/>
        <w:spacing w:line="432" w:lineRule="auto"/>
        <w:rPr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 xml:space="preserve">详见  “ </w:t>
      </w:r>
      <w:r>
        <w:rPr>
          <w:rFonts w:hint="eastAsia"/>
          <w:bCs/>
          <w:sz w:val="24"/>
        </w:rPr>
        <w:t>第一章政府采购磋商邀请函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bCs/>
          <w:sz w:val="24"/>
        </w:rPr>
        <w:t xml:space="preserve"> 二、供应商资格条件</w:t>
      </w:r>
      <w:r>
        <w:rPr>
          <w:rFonts w:hint="eastAsia"/>
          <w:bCs/>
          <w:sz w:val="24"/>
          <w:lang w:val="en-US" w:eastAsia="zh-CN"/>
        </w:rPr>
        <w:t xml:space="preserve">  3.本项目的特定资格要求：‘5、声明函：单位负责人为同一人或者存在控股、管理关系的不同单位，不得同时参加本项目的投标。为本项目提供整体设计、规范编制或者项目管理、监理、检测等服务的供应商，不得再参加本项目投标（提供声明函，格式自拟）’ ”</w:t>
      </w:r>
    </w:p>
    <w:p w14:paraId="697DD068">
      <w:pPr>
        <w:rPr>
          <w:rFonts w:hint="eastAsia"/>
          <w:b/>
          <w:bCs/>
          <w:sz w:val="28"/>
          <w:szCs w:val="28"/>
        </w:rPr>
      </w:pPr>
    </w:p>
    <w:p w14:paraId="33D73588">
      <w:pPr>
        <w:keepNext w:val="0"/>
        <w:keepLines w:val="0"/>
        <w:widowControl/>
        <w:suppressLineNumbers w:val="0"/>
        <w:jc w:val="left"/>
        <w:rPr>
          <w:rFonts w:ascii="DejaVuSans" w:hAnsi="DejaVuSans" w:eastAsia="DejaVuSans" w:cs="DejaVuSans"/>
          <w:color w:val="000000"/>
          <w:kern w:val="0"/>
          <w:sz w:val="19"/>
          <w:szCs w:val="19"/>
          <w:lang w:val="en-US" w:eastAsia="zh-CN" w:bidi="ar"/>
        </w:rPr>
      </w:pPr>
      <w:bookmarkStart w:id="1" w:name="_GoBack"/>
      <w:bookmarkEnd w:id="1"/>
    </w:p>
    <w:p w14:paraId="56822B20">
      <w:pPr>
        <w:keepNext w:val="0"/>
        <w:keepLines w:val="0"/>
        <w:widowControl/>
        <w:suppressLineNumbers w:val="0"/>
        <w:jc w:val="left"/>
        <w:rPr>
          <w:rFonts w:ascii="DejaVuSans" w:hAnsi="DejaVuSans" w:eastAsia="DejaVuSans" w:cs="DejaVuSans"/>
          <w:color w:val="000000"/>
          <w:kern w:val="0"/>
          <w:sz w:val="19"/>
          <w:szCs w:val="19"/>
          <w:lang w:val="en-US" w:eastAsia="zh-CN" w:bidi="ar"/>
        </w:rPr>
      </w:pPr>
    </w:p>
    <w:p w14:paraId="38C10B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66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customStyle="1" w:styleId="5">
    <w:name w:val="样式2"/>
    <w:basedOn w:val="1"/>
    <w:qFormat/>
    <w:uiPriority w:val="0"/>
    <w:pPr>
      <w:widowControl/>
      <w:jc w:val="center"/>
      <w:outlineLvl w:val="1"/>
    </w:pPr>
    <w:rPr>
      <w:rFonts w:ascii="宋体" w:hAnsi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2025-03-13T03:51:44Z</dcterms:created>
  <dc:creator>Administrator</dc:creator>
  <cp:lastModifiedBy>云雨</cp:lastModifiedBy>
  <dcterms:modified xsi:type="dcterms:W3CDTF">2025-03-13T03:52:29Z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eyJoZGlkIjoiOGY3NTdiYjE3NDU5YzhmODAzZDlkNDg3ODNhNzAxNzYiLCJ1c2VySWQiOiI4ODE3OTA0MDcifQ==</vt:lpwstr>
  </property>
  <property fmtid="{D5CDD505-2E9C-101B-9397-08002B2CF9AE}" pid="4" name="ICV">
    <vt:lpwstr>056C9F89AE4A425CB4594A43C4C5DF1D_12</vt:lpwstr>
  </property>
</Properties>
</file>