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A4C3DB">
      <w:pPr>
        <w:jc w:val="center"/>
        <w:rPr>
          <w:rFonts w:hint="eastAsia" w:asciiTheme="majorEastAsia" w:hAnsiTheme="majorEastAsia" w:eastAsiaTheme="majorEastAsia" w:cstheme="majorEastAsia"/>
          <w:b/>
          <w:bCs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lang w:val="en-US" w:eastAsia="zh-CN"/>
        </w:rPr>
        <w:t>分项报价明细表</w:t>
      </w:r>
    </w:p>
    <w:tbl>
      <w:tblPr>
        <w:tblStyle w:val="19"/>
        <w:tblW w:w="5093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6"/>
        <w:gridCol w:w="1746"/>
        <w:gridCol w:w="1479"/>
        <w:gridCol w:w="1540"/>
        <w:gridCol w:w="1548"/>
        <w:gridCol w:w="1568"/>
      </w:tblGrid>
      <w:tr w14:paraId="005B2C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346" w:type="pct"/>
            <w:noWrap w:val="0"/>
            <w:vAlign w:val="center"/>
          </w:tcPr>
          <w:p w14:paraId="4645F2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031" w:type="pct"/>
            <w:noWrap w:val="0"/>
            <w:vAlign w:val="center"/>
          </w:tcPr>
          <w:p w14:paraId="432D05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苗种类别</w:t>
            </w:r>
          </w:p>
        </w:tc>
        <w:tc>
          <w:tcPr>
            <w:tcW w:w="873" w:type="pct"/>
            <w:noWrap w:val="0"/>
            <w:vAlign w:val="center"/>
          </w:tcPr>
          <w:p w14:paraId="274698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规格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/全长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  <w:t>（cm）</w:t>
            </w:r>
          </w:p>
        </w:tc>
        <w:tc>
          <w:tcPr>
            <w:tcW w:w="909" w:type="pct"/>
            <w:noWrap w:val="0"/>
            <w:vAlign w:val="center"/>
          </w:tcPr>
          <w:p w14:paraId="3655D3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  <w:t>单价</w:t>
            </w:r>
          </w:p>
          <w:p w14:paraId="2E8752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  <w:t>（元/尾）</w:t>
            </w:r>
          </w:p>
        </w:tc>
        <w:tc>
          <w:tcPr>
            <w:tcW w:w="914" w:type="pct"/>
            <w:noWrap w:val="0"/>
            <w:vAlign w:val="center"/>
          </w:tcPr>
          <w:p w14:paraId="2F00A6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单项金额</w:t>
            </w:r>
          </w:p>
          <w:p w14:paraId="325389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小计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  <w:t>（元）</w:t>
            </w:r>
          </w:p>
        </w:tc>
        <w:tc>
          <w:tcPr>
            <w:tcW w:w="924" w:type="pct"/>
            <w:noWrap w:val="0"/>
            <w:vAlign w:val="center"/>
          </w:tcPr>
          <w:p w14:paraId="078FBE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单项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数量</w:t>
            </w:r>
          </w:p>
          <w:p w14:paraId="3211C4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小计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万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  <w:t>尾）</w:t>
            </w:r>
          </w:p>
        </w:tc>
      </w:tr>
      <w:tr w14:paraId="401621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346" w:type="pct"/>
            <w:noWrap w:val="0"/>
            <w:vAlign w:val="center"/>
          </w:tcPr>
          <w:p w14:paraId="549B61B2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31" w:type="pct"/>
            <w:noWrap w:val="0"/>
            <w:vAlign w:val="center"/>
          </w:tcPr>
          <w:p w14:paraId="7B772D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青石斑鱼苗</w:t>
            </w:r>
          </w:p>
        </w:tc>
        <w:tc>
          <w:tcPr>
            <w:tcW w:w="873" w:type="pct"/>
            <w:noWrap w:val="0"/>
            <w:vAlign w:val="center"/>
          </w:tcPr>
          <w:p w14:paraId="3FE51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≥5.5</w:t>
            </w:r>
          </w:p>
        </w:tc>
        <w:tc>
          <w:tcPr>
            <w:tcW w:w="909" w:type="pct"/>
            <w:noWrap w:val="0"/>
            <w:vAlign w:val="center"/>
          </w:tcPr>
          <w:p w14:paraId="451871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14" w:type="pct"/>
            <w:noWrap w:val="0"/>
            <w:vAlign w:val="center"/>
          </w:tcPr>
          <w:p w14:paraId="09D1EF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24" w:type="pct"/>
            <w:noWrap w:val="0"/>
            <w:vAlign w:val="center"/>
          </w:tcPr>
          <w:p w14:paraId="0DBD44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</w:tr>
      <w:tr w14:paraId="2DFE37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346" w:type="pct"/>
            <w:noWrap w:val="0"/>
            <w:vAlign w:val="center"/>
          </w:tcPr>
          <w:p w14:paraId="1FA5D0E5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031" w:type="pct"/>
            <w:noWrap w:val="0"/>
            <w:vAlign w:val="center"/>
          </w:tcPr>
          <w:p w14:paraId="16B4EF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红鳍笛鲷苗</w:t>
            </w:r>
          </w:p>
        </w:tc>
        <w:tc>
          <w:tcPr>
            <w:tcW w:w="873" w:type="pct"/>
            <w:noWrap w:val="0"/>
            <w:vAlign w:val="center"/>
          </w:tcPr>
          <w:p w14:paraId="43779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≥5.5</w:t>
            </w:r>
          </w:p>
        </w:tc>
        <w:tc>
          <w:tcPr>
            <w:tcW w:w="909" w:type="pct"/>
            <w:noWrap w:val="0"/>
            <w:vAlign w:val="center"/>
          </w:tcPr>
          <w:p w14:paraId="600C64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14" w:type="pct"/>
            <w:noWrap w:val="0"/>
            <w:vAlign w:val="center"/>
          </w:tcPr>
          <w:p w14:paraId="73BD31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24" w:type="pct"/>
            <w:noWrap w:val="0"/>
            <w:vAlign w:val="center"/>
          </w:tcPr>
          <w:p w14:paraId="089D9C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</w:tr>
      <w:tr w14:paraId="63EECD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8" w:hRule="atLeast"/>
        </w:trPr>
        <w:tc>
          <w:tcPr>
            <w:tcW w:w="346" w:type="pct"/>
            <w:noWrap w:val="0"/>
            <w:vAlign w:val="center"/>
          </w:tcPr>
          <w:p w14:paraId="2BADF9E7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031" w:type="pct"/>
            <w:noWrap w:val="0"/>
            <w:vAlign w:val="center"/>
          </w:tcPr>
          <w:p w14:paraId="3DA79F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紫红笛鲷苗</w:t>
            </w:r>
          </w:p>
        </w:tc>
        <w:tc>
          <w:tcPr>
            <w:tcW w:w="873" w:type="pct"/>
            <w:noWrap w:val="0"/>
            <w:vAlign w:val="center"/>
          </w:tcPr>
          <w:p w14:paraId="20ABE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≥5.5</w:t>
            </w:r>
          </w:p>
        </w:tc>
        <w:tc>
          <w:tcPr>
            <w:tcW w:w="909" w:type="pct"/>
            <w:noWrap w:val="0"/>
            <w:vAlign w:val="center"/>
          </w:tcPr>
          <w:p w14:paraId="3ED10C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14" w:type="pct"/>
            <w:noWrap w:val="0"/>
            <w:vAlign w:val="center"/>
          </w:tcPr>
          <w:p w14:paraId="38660B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24" w:type="pct"/>
            <w:noWrap w:val="0"/>
            <w:vAlign w:val="center"/>
          </w:tcPr>
          <w:p w14:paraId="4808A3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DDDB3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346" w:type="pct"/>
            <w:noWrap w:val="0"/>
            <w:vAlign w:val="center"/>
          </w:tcPr>
          <w:p w14:paraId="1C696117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031" w:type="pct"/>
            <w:noWrap w:val="0"/>
            <w:vAlign w:val="center"/>
          </w:tcPr>
          <w:p w14:paraId="123C2A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斑节对虾苗</w:t>
            </w:r>
          </w:p>
        </w:tc>
        <w:tc>
          <w:tcPr>
            <w:tcW w:w="873" w:type="pct"/>
            <w:noWrap w:val="0"/>
            <w:vAlign w:val="center"/>
          </w:tcPr>
          <w:p w14:paraId="5FFAB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≥2.5</w:t>
            </w:r>
          </w:p>
        </w:tc>
        <w:tc>
          <w:tcPr>
            <w:tcW w:w="909" w:type="pct"/>
            <w:noWrap w:val="0"/>
            <w:vAlign w:val="center"/>
          </w:tcPr>
          <w:p w14:paraId="44D6C6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14" w:type="pct"/>
            <w:noWrap w:val="0"/>
            <w:vAlign w:val="center"/>
          </w:tcPr>
          <w:p w14:paraId="1D1726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24" w:type="pct"/>
            <w:noWrap w:val="0"/>
            <w:vAlign w:val="center"/>
          </w:tcPr>
          <w:p w14:paraId="06D385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8FBB0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346" w:type="pct"/>
            <w:noWrap w:val="0"/>
            <w:vAlign w:val="center"/>
          </w:tcPr>
          <w:p w14:paraId="4493FDFD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031" w:type="pct"/>
            <w:noWrap w:val="0"/>
            <w:vAlign w:val="center"/>
          </w:tcPr>
          <w:p w14:paraId="24F186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中国鲎</w:t>
            </w:r>
          </w:p>
        </w:tc>
        <w:tc>
          <w:tcPr>
            <w:tcW w:w="873" w:type="pct"/>
            <w:noWrap w:val="0"/>
            <w:vAlign w:val="center"/>
          </w:tcPr>
          <w:p w14:paraId="2D137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≥0.6</w:t>
            </w:r>
          </w:p>
        </w:tc>
        <w:tc>
          <w:tcPr>
            <w:tcW w:w="909" w:type="pct"/>
            <w:noWrap w:val="0"/>
            <w:vAlign w:val="center"/>
          </w:tcPr>
          <w:p w14:paraId="61F0B8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14" w:type="pct"/>
            <w:noWrap w:val="0"/>
            <w:vAlign w:val="center"/>
          </w:tcPr>
          <w:p w14:paraId="3EC070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24" w:type="pct"/>
            <w:noWrap w:val="0"/>
            <w:vAlign w:val="center"/>
          </w:tcPr>
          <w:p w14:paraId="456C47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E86EC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346" w:type="pct"/>
            <w:noWrap w:val="0"/>
            <w:vAlign w:val="center"/>
          </w:tcPr>
          <w:p w14:paraId="40A657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031" w:type="pct"/>
            <w:noWrap w:val="0"/>
            <w:vAlign w:val="center"/>
          </w:tcPr>
          <w:p w14:paraId="3DA33F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  <w:t>总计</w:t>
            </w:r>
          </w:p>
        </w:tc>
        <w:tc>
          <w:tcPr>
            <w:tcW w:w="873" w:type="pct"/>
            <w:noWrap w:val="0"/>
            <w:vAlign w:val="top"/>
          </w:tcPr>
          <w:p w14:paraId="130C62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909" w:type="pct"/>
            <w:noWrap w:val="0"/>
            <w:vAlign w:val="center"/>
          </w:tcPr>
          <w:p w14:paraId="35283D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right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914" w:type="pct"/>
            <w:noWrap w:val="0"/>
            <w:vAlign w:val="center"/>
          </w:tcPr>
          <w:p w14:paraId="0F7A38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right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924" w:type="pct"/>
            <w:noWrap w:val="0"/>
            <w:vAlign w:val="center"/>
          </w:tcPr>
          <w:p w14:paraId="7ADCEE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right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</w:p>
        </w:tc>
      </w:tr>
      <w:tr w14:paraId="7C18FE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1377" w:type="pct"/>
            <w:gridSpan w:val="2"/>
            <w:noWrap w:val="0"/>
            <w:vAlign w:val="center"/>
          </w:tcPr>
          <w:p w14:paraId="7A9D1A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交货期</w:t>
            </w:r>
          </w:p>
        </w:tc>
        <w:tc>
          <w:tcPr>
            <w:tcW w:w="3622" w:type="pct"/>
            <w:gridSpan w:val="4"/>
            <w:noWrap w:val="0"/>
            <w:vAlign w:val="top"/>
          </w:tcPr>
          <w:p w14:paraId="11AF8B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right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</w:p>
        </w:tc>
      </w:tr>
      <w:tr w14:paraId="453888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1377" w:type="pct"/>
            <w:gridSpan w:val="2"/>
            <w:noWrap w:val="0"/>
            <w:vAlign w:val="center"/>
          </w:tcPr>
          <w:p w14:paraId="7C5B21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交货地点</w:t>
            </w:r>
          </w:p>
        </w:tc>
        <w:tc>
          <w:tcPr>
            <w:tcW w:w="3622" w:type="pct"/>
            <w:gridSpan w:val="4"/>
            <w:noWrap w:val="0"/>
            <w:vAlign w:val="top"/>
          </w:tcPr>
          <w:p w14:paraId="4CF1D7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right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</w:p>
        </w:tc>
      </w:tr>
      <w:tr w14:paraId="215833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1377" w:type="pct"/>
            <w:gridSpan w:val="2"/>
            <w:noWrap w:val="0"/>
            <w:vAlign w:val="center"/>
          </w:tcPr>
          <w:p w14:paraId="6992FE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小微企业</w:t>
            </w:r>
          </w:p>
        </w:tc>
        <w:tc>
          <w:tcPr>
            <w:tcW w:w="3622" w:type="pct"/>
            <w:gridSpan w:val="4"/>
            <w:noWrap w:val="0"/>
            <w:vAlign w:val="center"/>
          </w:tcPr>
          <w:p w14:paraId="51A4DC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是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否</w:t>
            </w:r>
          </w:p>
        </w:tc>
      </w:tr>
      <w:tr w14:paraId="7EE805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1377" w:type="pct"/>
            <w:gridSpan w:val="2"/>
            <w:noWrap w:val="0"/>
            <w:vAlign w:val="center"/>
          </w:tcPr>
          <w:p w14:paraId="196DDF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监狱企业</w:t>
            </w:r>
          </w:p>
        </w:tc>
        <w:tc>
          <w:tcPr>
            <w:tcW w:w="3622" w:type="pct"/>
            <w:gridSpan w:val="4"/>
            <w:noWrap w:val="0"/>
            <w:vAlign w:val="center"/>
          </w:tcPr>
          <w:p w14:paraId="58AE0D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是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否</w:t>
            </w:r>
          </w:p>
        </w:tc>
      </w:tr>
      <w:tr w14:paraId="234B30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1377" w:type="pct"/>
            <w:gridSpan w:val="2"/>
            <w:noWrap w:val="0"/>
            <w:vAlign w:val="center"/>
          </w:tcPr>
          <w:p w14:paraId="022DC0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残疾人福利</w:t>
            </w:r>
          </w:p>
          <w:p w14:paraId="11698C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性单位企业</w:t>
            </w:r>
          </w:p>
        </w:tc>
        <w:tc>
          <w:tcPr>
            <w:tcW w:w="3622" w:type="pct"/>
            <w:gridSpan w:val="4"/>
            <w:noWrap w:val="0"/>
            <w:vAlign w:val="center"/>
          </w:tcPr>
          <w:p w14:paraId="221DAB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是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sym w:font="Wingdings" w:char="00A8"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否</w:t>
            </w:r>
          </w:p>
        </w:tc>
      </w:tr>
    </w:tbl>
    <w:p w14:paraId="151B38BC">
      <w:pPr>
        <w:ind w:firstLine="560" w:firstLineChars="200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分项报价不能超过相应的单项（苗种）控制价，苗种</w:t>
      </w:r>
      <w:r>
        <w:rPr>
          <w:rFonts w:hint="eastAsia" w:ascii="仿宋" w:hAnsi="仿宋" w:cs="仿宋"/>
          <w:lang w:val="en-US" w:eastAsia="zh-CN"/>
        </w:rPr>
        <w:t>总数量合计须≥</w:t>
      </w:r>
      <w:r>
        <w:rPr>
          <w:rFonts w:hint="eastAsia" w:ascii="仿宋" w:hAnsi="仿宋" w:eastAsia="仿宋" w:cs="仿宋"/>
          <w:lang w:val="en-US" w:eastAsia="zh-CN"/>
        </w:rPr>
        <w:t>366.00万尾</w:t>
      </w:r>
      <w:r>
        <w:rPr>
          <w:rFonts w:hint="eastAsia" w:ascii="仿宋" w:hAnsi="仿宋" w:cs="仿宋"/>
          <w:lang w:val="en-US" w:eastAsia="zh-CN"/>
        </w:rPr>
        <w:t>（粒</w:t>
      </w:r>
      <w:bookmarkStart w:id="0" w:name="_GoBack"/>
      <w:bookmarkEnd w:id="0"/>
      <w:r>
        <w:rPr>
          <w:rFonts w:hint="eastAsia" w:ascii="仿宋" w:hAnsi="仿宋" w:cs="仿宋"/>
          <w:lang w:val="en-US" w:eastAsia="zh-CN"/>
        </w:rPr>
        <w:t>）</w:t>
      </w:r>
      <w:r>
        <w:rPr>
          <w:rFonts w:hint="eastAsia" w:ascii="仿宋" w:hAnsi="仿宋" w:eastAsia="仿宋" w:cs="仿宋"/>
          <w:lang w:val="en-US" w:eastAsia="zh-CN"/>
        </w:rPr>
        <w:t>，否则视为无效响应。</w:t>
      </w:r>
    </w:p>
    <w:p w14:paraId="5B1893A7">
      <w:pPr>
        <w:ind w:firstLine="560" w:firstLineChars="200"/>
        <w:rPr>
          <w:rFonts w:hint="eastAsia"/>
          <w:lang w:val="en-US" w:eastAsia="zh-CN"/>
        </w:rPr>
      </w:pPr>
    </w:p>
    <w:p w14:paraId="5CB99815">
      <w:pPr>
        <w:ind w:firstLine="3920" w:firstLineChars="14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供应商名称：</w:t>
      </w:r>
    </w:p>
    <w:p w14:paraId="65C2370B">
      <w:pPr>
        <w:ind w:firstLine="3920" w:firstLineChars="14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法定代表人或授权代表：</w:t>
      </w:r>
    </w:p>
    <w:p w14:paraId="144A92A9">
      <w:pPr>
        <w:ind w:firstLine="3920" w:firstLineChars="14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A7E"/>
    <w:rsid w:val="00F35A7E"/>
    <w:rsid w:val="012F12AE"/>
    <w:rsid w:val="01D0719C"/>
    <w:rsid w:val="020C262D"/>
    <w:rsid w:val="021D2978"/>
    <w:rsid w:val="028F54D2"/>
    <w:rsid w:val="03294FDC"/>
    <w:rsid w:val="04841E52"/>
    <w:rsid w:val="048E5DAF"/>
    <w:rsid w:val="073C6DA2"/>
    <w:rsid w:val="0776210B"/>
    <w:rsid w:val="083A27B3"/>
    <w:rsid w:val="0A060D07"/>
    <w:rsid w:val="0A6A2A52"/>
    <w:rsid w:val="0A9A6462"/>
    <w:rsid w:val="0AD87142"/>
    <w:rsid w:val="0AEA4137"/>
    <w:rsid w:val="0B0F2DC9"/>
    <w:rsid w:val="0B3A3A79"/>
    <w:rsid w:val="0BD5788C"/>
    <w:rsid w:val="0C195F8F"/>
    <w:rsid w:val="0C4722B5"/>
    <w:rsid w:val="0D597C25"/>
    <w:rsid w:val="0E624346"/>
    <w:rsid w:val="0F0F6D42"/>
    <w:rsid w:val="10261D4F"/>
    <w:rsid w:val="106E52CC"/>
    <w:rsid w:val="11124D95"/>
    <w:rsid w:val="11815149"/>
    <w:rsid w:val="11E96006"/>
    <w:rsid w:val="130F229A"/>
    <w:rsid w:val="13E8235A"/>
    <w:rsid w:val="15607F9A"/>
    <w:rsid w:val="17E25CDB"/>
    <w:rsid w:val="1918771C"/>
    <w:rsid w:val="191D2BD7"/>
    <w:rsid w:val="1929279E"/>
    <w:rsid w:val="1A960991"/>
    <w:rsid w:val="1B73275F"/>
    <w:rsid w:val="1BA12013"/>
    <w:rsid w:val="1C863629"/>
    <w:rsid w:val="1CC96E50"/>
    <w:rsid w:val="1CE67F8B"/>
    <w:rsid w:val="1E0E12EA"/>
    <w:rsid w:val="1F031941"/>
    <w:rsid w:val="20084BD8"/>
    <w:rsid w:val="209B0D26"/>
    <w:rsid w:val="20AA449B"/>
    <w:rsid w:val="215B3FA9"/>
    <w:rsid w:val="232E5C5F"/>
    <w:rsid w:val="23691056"/>
    <w:rsid w:val="2387120A"/>
    <w:rsid w:val="23E0299C"/>
    <w:rsid w:val="275D5BF7"/>
    <w:rsid w:val="27B01329"/>
    <w:rsid w:val="28214961"/>
    <w:rsid w:val="28983BA9"/>
    <w:rsid w:val="28BE7D2E"/>
    <w:rsid w:val="29EE0ED6"/>
    <w:rsid w:val="29F23C53"/>
    <w:rsid w:val="2A455B26"/>
    <w:rsid w:val="2C0C6035"/>
    <w:rsid w:val="2C323F0D"/>
    <w:rsid w:val="2C8C78F3"/>
    <w:rsid w:val="2E3870C5"/>
    <w:rsid w:val="2E3D6774"/>
    <w:rsid w:val="2EE717EC"/>
    <w:rsid w:val="2EE803D8"/>
    <w:rsid w:val="2F1F384D"/>
    <w:rsid w:val="2FAB1B17"/>
    <w:rsid w:val="30AF18A6"/>
    <w:rsid w:val="30E00D45"/>
    <w:rsid w:val="30E654BD"/>
    <w:rsid w:val="312C1DF5"/>
    <w:rsid w:val="32AA4A97"/>
    <w:rsid w:val="33076E6D"/>
    <w:rsid w:val="33080CD0"/>
    <w:rsid w:val="33A2463F"/>
    <w:rsid w:val="33C40EC3"/>
    <w:rsid w:val="34B95882"/>
    <w:rsid w:val="34F470EF"/>
    <w:rsid w:val="36DD73F9"/>
    <w:rsid w:val="37E26F07"/>
    <w:rsid w:val="38A9297F"/>
    <w:rsid w:val="38E43F5D"/>
    <w:rsid w:val="39420FF0"/>
    <w:rsid w:val="399149B5"/>
    <w:rsid w:val="3B1A11CE"/>
    <w:rsid w:val="3B430F45"/>
    <w:rsid w:val="3B4B6E70"/>
    <w:rsid w:val="3B5C72CF"/>
    <w:rsid w:val="3D520974"/>
    <w:rsid w:val="3E307165"/>
    <w:rsid w:val="3E7546F7"/>
    <w:rsid w:val="3E7F14AB"/>
    <w:rsid w:val="4041463C"/>
    <w:rsid w:val="40D366CF"/>
    <w:rsid w:val="417A73EC"/>
    <w:rsid w:val="418C4B96"/>
    <w:rsid w:val="42DC347E"/>
    <w:rsid w:val="4300442F"/>
    <w:rsid w:val="43FA20B8"/>
    <w:rsid w:val="44203D7B"/>
    <w:rsid w:val="45EB49C9"/>
    <w:rsid w:val="462F6DE4"/>
    <w:rsid w:val="463E381A"/>
    <w:rsid w:val="475A2A6E"/>
    <w:rsid w:val="47694B4C"/>
    <w:rsid w:val="47C40705"/>
    <w:rsid w:val="47F338F7"/>
    <w:rsid w:val="48680A41"/>
    <w:rsid w:val="48794B17"/>
    <w:rsid w:val="48E525EB"/>
    <w:rsid w:val="49580ED3"/>
    <w:rsid w:val="4CBD39D8"/>
    <w:rsid w:val="4E3153AC"/>
    <w:rsid w:val="4E675A10"/>
    <w:rsid w:val="4FC54E54"/>
    <w:rsid w:val="504536BE"/>
    <w:rsid w:val="52006D0A"/>
    <w:rsid w:val="52345ADF"/>
    <w:rsid w:val="52964143"/>
    <w:rsid w:val="52D519E8"/>
    <w:rsid w:val="530E758D"/>
    <w:rsid w:val="53554716"/>
    <w:rsid w:val="535B4915"/>
    <w:rsid w:val="548549AA"/>
    <w:rsid w:val="55806C3F"/>
    <w:rsid w:val="55F341F6"/>
    <w:rsid w:val="56D41314"/>
    <w:rsid w:val="57C25CE6"/>
    <w:rsid w:val="58046326"/>
    <w:rsid w:val="58181984"/>
    <w:rsid w:val="59384371"/>
    <w:rsid w:val="59DA5D9A"/>
    <w:rsid w:val="5A111C53"/>
    <w:rsid w:val="5BAE3AEE"/>
    <w:rsid w:val="5BD35DC6"/>
    <w:rsid w:val="5CE91C4A"/>
    <w:rsid w:val="5D0656C1"/>
    <w:rsid w:val="5E7D233F"/>
    <w:rsid w:val="5EE92875"/>
    <w:rsid w:val="5FC91677"/>
    <w:rsid w:val="621D1581"/>
    <w:rsid w:val="62B13CEB"/>
    <w:rsid w:val="63570F4B"/>
    <w:rsid w:val="63C17F07"/>
    <w:rsid w:val="64F77FC5"/>
    <w:rsid w:val="65040DA3"/>
    <w:rsid w:val="658B71F7"/>
    <w:rsid w:val="67091914"/>
    <w:rsid w:val="673D0395"/>
    <w:rsid w:val="68650B1E"/>
    <w:rsid w:val="687C6816"/>
    <w:rsid w:val="68BC2C6B"/>
    <w:rsid w:val="699E738B"/>
    <w:rsid w:val="6A902A10"/>
    <w:rsid w:val="6AD7133B"/>
    <w:rsid w:val="6B721A2E"/>
    <w:rsid w:val="6CB77E6C"/>
    <w:rsid w:val="6CF55BC7"/>
    <w:rsid w:val="6E48423C"/>
    <w:rsid w:val="6E5F0D85"/>
    <w:rsid w:val="6EF77691"/>
    <w:rsid w:val="6FAC33E4"/>
    <w:rsid w:val="70450C43"/>
    <w:rsid w:val="71184DC4"/>
    <w:rsid w:val="712F4B55"/>
    <w:rsid w:val="71CD5F20"/>
    <w:rsid w:val="73B27CF5"/>
    <w:rsid w:val="73C24749"/>
    <w:rsid w:val="73DB3F9C"/>
    <w:rsid w:val="747C5D64"/>
    <w:rsid w:val="76E0075A"/>
    <w:rsid w:val="795F3BB7"/>
    <w:rsid w:val="79B53617"/>
    <w:rsid w:val="79D547C6"/>
    <w:rsid w:val="79E041CD"/>
    <w:rsid w:val="7B075981"/>
    <w:rsid w:val="7B7F455C"/>
    <w:rsid w:val="7BB60DF3"/>
    <w:rsid w:val="7BBB5B18"/>
    <w:rsid w:val="7DC733C9"/>
    <w:rsid w:val="7EAC00B7"/>
    <w:rsid w:val="7F5F10E3"/>
    <w:rsid w:val="7F6C4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3"/>
    <w:autoRedefine/>
    <w:qFormat/>
    <w:uiPriority w:val="0"/>
    <w:pPr>
      <w:widowControl w:val="0"/>
      <w:jc w:val="both"/>
    </w:pPr>
    <w:rPr>
      <w:rFonts w:ascii="Times New Roman" w:hAnsi="Times New Roman" w:eastAsia="仿宋" w:cstheme="minorBidi"/>
      <w:kern w:val="2"/>
      <w:sz w:val="28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keepLines/>
      <w:spacing w:before="340" w:beforeAutospacing="0" w:after="330" w:afterAutospacing="0" w:line="576" w:lineRule="auto"/>
      <w:outlineLvl w:val="0"/>
    </w:pPr>
    <w:rPr>
      <w:rFonts w:ascii="Calibri" w:hAnsi="Calibri" w:cs="黑体"/>
      <w:b/>
      <w:kern w:val="44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keepNext/>
      <w:keepLines/>
      <w:spacing w:line="413" w:lineRule="auto"/>
      <w:outlineLvl w:val="1"/>
    </w:pPr>
    <w:rPr>
      <w:rFonts w:ascii="Arial" w:hAnsi="Arial"/>
      <w:b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Body Text Indent"/>
    <w:basedOn w:val="1"/>
    <w:next w:val="1"/>
    <w:qFormat/>
    <w:uiPriority w:val="0"/>
    <w:pPr>
      <w:spacing w:after="120"/>
      <w:ind w:left="420" w:leftChars="200"/>
    </w:pPr>
    <w:rPr>
      <w:b/>
      <w:kern w:val="0"/>
      <w:position w:val="-10"/>
      <w:sz w:val="24"/>
      <w:szCs w:val="20"/>
    </w:rPr>
  </w:style>
  <w:style w:type="paragraph" w:styleId="6">
    <w:name w:val="Normal (Web)"/>
    <w:basedOn w:val="1"/>
    <w:next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rFonts w:eastAsia="仿宋" w:asciiTheme="minorAscii" w:hAnsiTheme="minorAscii"/>
      <w:kern w:val="0"/>
      <w:sz w:val="28"/>
      <w:szCs w:val="24"/>
      <w:lang w:bidi="ar"/>
    </w:rPr>
  </w:style>
  <w:style w:type="character" w:customStyle="1" w:styleId="9">
    <w:name w:val="标题 1 Char"/>
    <w:link w:val="2"/>
    <w:autoRedefine/>
    <w:qFormat/>
    <w:uiPriority w:val="0"/>
    <w:rPr>
      <w:rFonts w:ascii="Calibri" w:hAnsi="Calibri" w:eastAsia="仿宋" w:cs="黑体"/>
      <w:b/>
      <w:kern w:val="44"/>
      <w:sz w:val="28"/>
    </w:rPr>
  </w:style>
  <w:style w:type="paragraph" w:customStyle="1" w:styleId="10">
    <w:name w:val="样式1"/>
    <w:basedOn w:val="1"/>
    <w:next w:val="1"/>
    <w:qFormat/>
    <w:uiPriority w:val="0"/>
    <w:pPr>
      <w:ind w:firstLine="240" w:firstLineChars="100"/>
    </w:pPr>
    <w:rPr>
      <w:rFonts w:hint="eastAsia" w:ascii="仿宋" w:hAnsi="仿宋" w:cs="仿宋"/>
      <w:color w:val="auto"/>
      <w:sz w:val="24"/>
      <w:szCs w:val="24"/>
    </w:rPr>
  </w:style>
  <w:style w:type="paragraph" w:customStyle="1" w:styleId="11">
    <w:name w:val="样式2"/>
    <w:basedOn w:val="1"/>
    <w:next w:val="1"/>
    <w:qFormat/>
    <w:uiPriority w:val="0"/>
    <w:pPr>
      <w:spacing w:line="500" w:lineRule="exact"/>
      <w:ind w:left="560" w:leftChars="200"/>
    </w:pPr>
    <w:rPr>
      <w:rFonts w:hint="eastAsia" w:ascii="仿宋" w:hAnsi="仿宋"/>
      <w:color w:val="auto"/>
      <w:szCs w:val="28"/>
    </w:rPr>
  </w:style>
  <w:style w:type="paragraph" w:customStyle="1" w:styleId="12">
    <w:name w:val="样式14"/>
    <w:basedOn w:val="1"/>
    <w:next w:val="1"/>
    <w:qFormat/>
    <w:uiPriority w:val="0"/>
    <w:pPr>
      <w:spacing w:line="500" w:lineRule="exact"/>
      <w:ind w:firstLine="560" w:firstLineChars="200"/>
    </w:pPr>
    <w:rPr>
      <w:rFonts w:hint="eastAsia" w:ascii="仿宋" w:hAnsi="仿宋" w:cs="仿宋"/>
      <w:color w:val="auto"/>
    </w:rPr>
  </w:style>
  <w:style w:type="character" w:customStyle="1" w:styleId="13">
    <w:name w:val="小 Char"/>
    <w:link w:val="1"/>
    <w:qFormat/>
    <w:uiPriority w:val="0"/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paragraph" w:customStyle="1" w:styleId="14">
    <w:name w:val="AONormal"/>
    <w:next w:val="1"/>
    <w:qFormat/>
    <w:uiPriority w:val="0"/>
    <w:pPr>
      <w:autoSpaceDE w:val="0"/>
      <w:autoSpaceDN w:val="0"/>
      <w:adjustRightInd w:val="0"/>
      <w:spacing w:line="400" w:lineRule="exact"/>
      <w:ind w:firstLine="440" w:firstLineChars="200"/>
    </w:pPr>
    <w:rPr>
      <w:rFonts w:ascii="华文楷体" w:hAnsi="华文楷体" w:eastAsia="仿宋" w:cs="华文楷体"/>
      <w:sz w:val="28"/>
      <w:szCs w:val="21"/>
      <w:lang w:val="en-US" w:eastAsia="zh-CN" w:bidi="ar-SA"/>
    </w:rPr>
  </w:style>
  <w:style w:type="paragraph" w:customStyle="1" w:styleId="15">
    <w:name w:val="样式15"/>
    <w:basedOn w:val="1"/>
    <w:next w:val="1"/>
    <w:qFormat/>
    <w:uiPriority w:val="0"/>
    <w:pPr>
      <w:spacing w:line="500" w:lineRule="exact"/>
      <w:ind w:firstLine="560" w:firstLineChars="200"/>
    </w:pPr>
    <w:rPr>
      <w:rFonts w:hint="eastAsia" w:ascii="仿宋" w:hAnsi="仿宋" w:cs="仿宋"/>
      <w:color w:val="auto"/>
    </w:rPr>
  </w:style>
  <w:style w:type="paragraph" w:customStyle="1" w:styleId="16">
    <w:name w:val="样式16"/>
    <w:basedOn w:val="1"/>
    <w:next w:val="1"/>
    <w:qFormat/>
    <w:uiPriority w:val="0"/>
    <w:pPr>
      <w:spacing w:line="500" w:lineRule="exact"/>
    </w:pPr>
    <w:rPr>
      <w:rFonts w:hint="eastAsia" w:ascii="Times New Roman" w:hAnsi="Times New Roman"/>
    </w:rPr>
  </w:style>
  <w:style w:type="paragraph" w:customStyle="1" w:styleId="17">
    <w:name w:val="样式17"/>
    <w:basedOn w:val="1"/>
    <w:next w:val="1"/>
    <w:qFormat/>
    <w:uiPriority w:val="0"/>
    <w:pPr>
      <w:jc w:val="center"/>
    </w:pPr>
    <w:rPr>
      <w:rFonts w:hint="eastAsia" w:ascii="仿宋" w:hAnsi="仿宋" w:cs="仿宋"/>
      <w:color w:val="auto"/>
      <w:sz w:val="24"/>
      <w:szCs w:val="24"/>
    </w:rPr>
  </w:style>
  <w:style w:type="paragraph" w:customStyle="1" w:styleId="18">
    <w:name w:val="样式18"/>
    <w:basedOn w:val="1"/>
    <w:next w:val="1"/>
    <w:qFormat/>
    <w:uiPriority w:val="0"/>
    <w:pPr>
      <w:spacing w:line="300" w:lineRule="auto"/>
      <w:ind w:firstLine="240" w:firstLineChars="100"/>
    </w:pPr>
    <w:rPr>
      <w:rFonts w:hint="eastAsia" w:ascii="仿宋" w:hAnsi="仿宋" w:cs="仿宋"/>
      <w:kern w:val="0"/>
      <w:szCs w:val="24"/>
    </w:rPr>
  </w:style>
  <w:style w:type="table" w:customStyle="1" w:styleId="19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189</Words>
  <Characters>205</Characters>
  <Lines>0</Lines>
  <Paragraphs>0</Paragraphs>
  <TotalTime>5</TotalTime>
  <ScaleCrop>false</ScaleCrop>
  <LinksUpToDate>false</LinksUpToDate>
  <CharactersWithSpaces>214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2025-07-12T09:39:00Z</dcterms:created>
  <dc:creator>北大荒</dc:creator>
  <cp:lastModifiedBy>北大荒</cp:lastModifiedBy>
  <dcterms:modified xsi:type="dcterms:W3CDTF">2025-07-17T03:17:28Z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E3DF3456916B49E4AA44F86E78A33EC2_11</vt:lpwstr>
  </property>
  <property fmtid="{D5CDD505-2E9C-101B-9397-08002B2CF9AE}" pid="4" name="KSOTemplateDocerSaveRecord">
    <vt:lpwstr>eyJoZGlkIjoiMmU4M2MwYWQyYzFiOWNiYjczNzQ0YzRiYmVmYzMzNjgiLCJ1c2VySWQiOiIyMzAwMDYxNjkifQ==</vt:lpwstr>
  </property>
</Properties>
</file>