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临高县政务服务中心政务辅助政府购买采购项目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[招标代理]20250300001[GK1]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临高县营商环境建设局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海南通合项目管理有限公司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临高县营商环境建设局</w:t>
      </w:r>
      <w:r>
        <w:rPr>
          <w:rFonts w:ascii="仿宋_GB2312" w:hAnsi="仿宋_GB2312" w:cs="仿宋_GB2312" w:eastAsia="仿宋_GB2312"/>
        </w:rPr>
        <w:t xml:space="preserve"> 委托， </w:t>
      </w:r>
      <w:r>
        <w:rPr>
          <w:rFonts w:ascii="仿宋_GB2312" w:hAnsi="仿宋_GB2312" w:cs="仿宋_GB2312" w:eastAsia="仿宋_GB2312"/>
        </w:rPr>
        <w:t>海南通合项目管理有限公司</w:t>
      </w:r>
      <w:r>
        <w:rPr>
          <w:rFonts w:ascii="仿宋_GB2312" w:hAnsi="仿宋_GB2312" w:cs="仿宋_GB2312" w:eastAsia="仿宋_GB2312"/>
        </w:rPr>
        <w:t xml:space="preserve"> 对 </w:t>
      </w:r>
      <w:r>
        <w:rPr>
          <w:rFonts w:ascii="仿宋_GB2312" w:hAnsi="仿宋_GB2312" w:cs="仿宋_GB2312" w:eastAsia="仿宋_GB2312"/>
        </w:rPr>
        <w:t>临高县政务服务中心政务辅助政府购买采购项目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[招标代理]20250300001[GK1]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临高县政务服务中心政务辅助政府购买采购项目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8,509,520.88元</w:t>
      </w:r>
      <w:r>
        <w:rPr>
          <w:rFonts w:ascii="仿宋_GB2312" w:hAnsi="仿宋_GB2312" w:cs="仿宋_GB2312" w:eastAsia="仿宋_GB2312"/>
        </w:rPr>
        <w:t>捌佰伍拾万零玖仟伍佰贰拾元零捌角捌分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3年，一年一签，每年在部门预算批复后，在预算安排资金额度内，且根据考核情况与中标方每年签订合同</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本项目采用不见面开标形式，投标单位远程参加开标会。远程参与开标流程的投标人需提前在海南省政府采购智慧云平 台-服务专区中下载电子交易系统操作手册，并按照操作手册的要求参与开标会。如因投标人自身原因造成无法正常参与开标 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临高县营商环境建设局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临高县临城镇文明东路县委大院原县人民政府招待所办公楼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571800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伍梦祺</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13973752223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海南通合项目管理有限公司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美苑路美苑小区1号楼2东单元1104</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18007872111</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采购包1：8,509,520.88元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说明：合同前签订后15个工作日内完成，否则视中标人违约，自动退出该项目， 采购人不给予任何补偿</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60天（日历日）</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代理服务费收费标准：（计价格〔2002〕1980号）及结合市场调节行为计算，本项 目收取代理服务费：5.3374万元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1、采购标的对应的中小企业划分标准所属行业: 租赁和商务服务业。 2、本项目投标 人投标报价若存在异常低价，按《财政部办公厅关于在相关自由贸易试验区和自由贸 易港开展推动解决政府采购异常低价问题试点工作的通知》（财办库〔2024〕265 号）执行。 3.，评标委员会成员须按照相关要求进行“异常低价审查”，如有违背相关 要求则视为无效投标。</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联系人：伍梦祺</w:t>
      </w:r>
    </w:p>
    <w:p>
      <w:pPr>
        <w:pStyle w:val="null3"/>
        <w:jc w:val="left"/>
      </w:pPr>
      <w:r>
        <w:rPr>
          <w:rFonts w:ascii="仿宋_GB2312" w:hAnsi="仿宋_GB2312" w:cs="仿宋_GB2312" w:eastAsia="仿宋_GB2312"/>
        </w:rPr>
        <w:t>联系电话：0898-28260126</w:t>
      </w:r>
    </w:p>
    <w:p>
      <w:pPr>
        <w:pStyle w:val="null3"/>
        <w:jc w:val="left"/>
      </w:pPr>
      <w:r>
        <w:rPr>
          <w:rFonts w:ascii="仿宋_GB2312" w:hAnsi="仿宋_GB2312" w:cs="仿宋_GB2312" w:eastAsia="仿宋_GB2312"/>
        </w:rPr>
        <w:t>地址：临高县临城镇政澜路七彩文澜商务大厦政务服务中心一楼</w:t>
      </w:r>
    </w:p>
    <w:p>
      <w:pPr>
        <w:pStyle w:val="null3"/>
        <w:jc w:val="left"/>
      </w:pPr>
      <w:r>
        <w:rPr>
          <w:rFonts w:ascii="仿宋_GB2312" w:hAnsi="仿宋_GB2312" w:cs="仿宋_GB2312" w:eastAsia="仿宋_GB2312"/>
        </w:rPr>
        <w:t>邮编：571800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详见采购需求</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8,509,520.88</w:t>
      </w:r>
    </w:p>
    <w:p>
      <w:pPr>
        <w:pStyle w:val="null3"/>
        <w:jc w:val="left"/>
      </w:pPr>
      <w:r>
        <w:rPr>
          <w:rFonts w:ascii="仿宋_GB2312" w:hAnsi="仿宋_GB2312" w:cs="仿宋_GB2312" w:eastAsia="仿宋_GB2312"/>
        </w:rPr>
        <w:t>采购包最高限价（元）: 8,509,520.88</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8,509,520.88</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8,509,520.88</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562"/>
              <w:jc w:val="both"/>
            </w:pPr>
            <w:r>
              <w:rPr>
                <w:rFonts w:ascii="仿宋_GB2312" w:hAnsi="仿宋_GB2312" w:cs="仿宋_GB2312" w:eastAsia="仿宋_GB2312"/>
                <w:sz w:val="28"/>
                <w:b/>
              </w:rPr>
              <w:t>一</w:t>
            </w:r>
            <w:r>
              <w:rPr>
                <w:rFonts w:ascii="仿宋_GB2312" w:hAnsi="仿宋_GB2312" w:cs="仿宋_GB2312" w:eastAsia="仿宋_GB2312"/>
                <w:sz w:val="28"/>
                <w:b/>
              </w:rPr>
              <w:t>技术需求</w:t>
            </w:r>
          </w:p>
          <w:p>
            <w:pPr>
              <w:pStyle w:val="null3"/>
              <w:ind w:firstLine="560"/>
              <w:jc w:val="both"/>
            </w:pPr>
            <w:r>
              <w:rPr>
                <w:rFonts w:ascii="仿宋_GB2312" w:hAnsi="仿宋_GB2312" w:cs="仿宋_GB2312" w:eastAsia="仿宋_GB2312"/>
                <w:sz w:val="28"/>
              </w:rPr>
              <w:t>1.项目背景</w:t>
            </w:r>
          </w:p>
          <w:p>
            <w:pPr>
              <w:pStyle w:val="null3"/>
              <w:ind w:firstLine="560"/>
              <w:jc w:val="both"/>
            </w:pPr>
            <w:r>
              <w:rPr>
                <w:rFonts w:ascii="仿宋_GB2312" w:hAnsi="仿宋_GB2312" w:cs="仿宋_GB2312" w:eastAsia="仿宋_GB2312"/>
                <w:sz w:val="28"/>
              </w:rPr>
              <w:t>为提高行政效能，优化区域营商环境，根据国家、海南省对政务服务工作的相关制度及要求，积极响应国家大力推动政务服务标准化、规范化、便利化的号召。贯彻落实《国务院关于加快推进政务服务标准化规范化便利化的指导意见》（国发〔</w:t>
            </w:r>
            <w:r>
              <w:rPr>
                <w:rFonts w:ascii="仿宋_GB2312" w:hAnsi="仿宋_GB2312" w:cs="仿宋_GB2312" w:eastAsia="仿宋_GB2312"/>
                <w:sz w:val="28"/>
              </w:rPr>
              <w:t>2022〕5号）、《国务院关于进一步优化政务服务提升行政效能推动“高效办成一件事”的指导意见》（国发〔2024〕3号）、《海南省人民政府办公厅关于加快推进政务服务标准化规范化便利化的实施意见》（琼府办〔2022〕49号），要求从企业和群众视角出发，优化政务服务，统筹发展和安全，实现办事方式多元化、办事流程最优化、办事材料最简化、办事成本最小化。持续优化营商环境，加强跨部门、跨业务协同管理和服务，进一步推进政务服务运行标准化、服务供给规范化、企业和群众办事便利化，最大限度利企便民，提供优质政务服务体验。</w:t>
            </w:r>
          </w:p>
          <w:p>
            <w:pPr>
              <w:pStyle w:val="null3"/>
              <w:ind w:firstLine="560"/>
              <w:jc w:val="both"/>
            </w:pPr>
            <w:r>
              <w:rPr>
                <w:rFonts w:ascii="仿宋_GB2312" w:hAnsi="仿宋_GB2312" w:cs="仿宋_GB2312" w:eastAsia="仿宋_GB2312"/>
                <w:sz w:val="28"/>
              </w:rPr>
              <w:t>结合临高县营商环境建设局本级实际情况，提供综合窗口整体规划建设服务，特实施政务辅助政府购买项目服务外包，以进一步提升临高县政务服务的品质和形象，为临高县的经济社会发展提供坚实的保障。</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总体服务要求</w:t>
            </w:r>
          </w:p>
          <w:p>
            <w:pPr>
              <w:pStyle w:val="null3"/>
              <w:ind w:firstLine="560"/>
              <w:jc w:val="both"/>
            </w:pPr>
            <w:r>
              <w:rPr>
                <w:rFonts w:ascii="仿宋_GB2312" w:hAnsi="仿宋_GB2312" w:cs="仿宋_GB2312" w:eastAsia="仿宋_GB2312"/>
                <w:sz w:val="28"/>
              </w:rPr>
              <w:t>中标人须根据本项目的实际情况，为本项目指定合格的项目负责人，并配备足够人员和技术力量的专门团队，项目团队人员需具备项目相关的专业能力知识背景及工作经验；为项目配备必要的服务资源及工具设备等；制定科学合理的服务方案及工作计划；负责完成招标要求的全部服务工作；对从事辅助工作人员进行岗前培训和考试、日常管理监督，以及合同履约评价，并积极协助采购单位做好相关工作的检查和督导。应严格按制定的项目实施方案组织实施，并接受采购人监督，确保项目工作高质量完成。</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项目培训要求</w:t>
            </w:r>
          </w:p>
          <w:p>
            <w:pPr>
              <w:pStyle w:val="null3"/>
              <w:ind w:firstLine="560"/>
              <w:jc w:val="both"/>
            </w:pPr>
            <w:r>
              <w:rPr>
                <w:rFonts w:ascii="仿宋_GB2312" w:hAnsi="仿宋_GB2312" w:cs="仿宋_GB2312" w:eastAsia="仿宋_GB2312"/>
                <w:sz w:val="28"/>
              </w:rPr>
              <w:t>拟入职人员需参加采购单位统一组织的岗前培训（安排培训教材和课件），并经考试合格，取得行政办事员资格证后，才能从事辅助工作。培训考试不合格者，不得上岗工作。由中标机构与拟聘人员签定劳动合同，办理聘用手续，采购单位提供《政务大厅辅助工作人员管理办法》范本）。</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项目服务管理要求</w:t>
            </w:r>
          </w:p>
          <w:p>
            <w:pPr>
              <w:pStyle w:val="null3"/>
              <w:ind w:firstLine="560"/>
              <w:jc w:val="both"/>
            </w:pPr>
            <w:r>
              <w:rPr>
                <w:rFonts w:ascii="仿宋_GB2312" w:hAnsi="仿宋_GB2312" w:cs="仿宋_GB2312" w:eastAsia="仿宋_GB2312"/>
                <w:sz w:val="28"/>
              </w:rPr>
              <w:t>4.1中标单位应当严格按照本项目合同的约定开展项目、履行提供服务的义务，认真组织实施服务项目，按时完成服务项目任务，保证服务数量、质量和效果，主动接受有关部门、服务对象及社会监督。</w:t>
            </w:r>
          </w:p>
          <w:p>
            <w:pPr>
              <w:pStyle w:val="null3"/>
              <w:ind w:firstLine="560"/>
              <w:jc w:val="both"/>
            </w:pPr>
            <w:r>
              <w:rPr>
                <w:rFonts w:ascii="仿宋_GB2312" w:hAnsi="仿宋_GB2312" w:cs="仿宋_GB2312" w:eastAsia="仿宋_GB2312"/>
                <w:sz w:val="28"/>
              </w:rPr>
              <w:t>4.2.中标单位应派项目实施团队驻场3个月（项目负责人1人，现场实施团队3人（含）以上）。1.项目负责人1名，负责协调本项目的资源调配，2.现场实施团队3人（含）以上，负责对从事辅助工作人员进行岗前培训和考试、日常管理监督，以及合同履约评价，并积极协助采购单位做好相关工作的检查和督导。负责辅助项目经理做好日常管理工作工作。3.项目咨询顾问，负责远程或现场解决相关问题、提纲咨询、培训、亮点创新等工作。【投标人须提供承诺函，否则视为未实质性满足招标文件要求，视为无效响应，承诺函格式自拟】</w:t>
            </w:r>
          </w:p>
          <w:p>
            <w:pPr>
              <w:pStyle w:val="null3"/>
              <w:ind w:firstLine="560"/>
              <w:jc w:val="both"/>
            </w:pPr>
            <w:r>
              <w:rPr>
                <w:rFonts w:ascii="仿宋_GB2312" w:hAnsi="仿宋_GB2312" w:cs="仿宋_GB2312" w:eastAsia="仿宋_GB2312"/>
                <w:sz w:val="28"/>
              </w:rPr>
              <w:t>4.3.中标单位应建立健全财务管理制度，严格遵守相关财政财务规定，对项目资金进行规范的财务管理和会计核算，加强自身监督，确保项目资金规范管理和使用。</w:t>
            </w:r>
          </w:p>
          <w:p>
            <w:pPr>
              <w:pStyle w:val="null3"/>
              <w:ind w:firstLine="560"/>
              <w:jc w:val="both"/>
            </w:pPr>
            <w:r>
              <w:rPr>
                <w:rFonts w:ascii="仿宋_GB2312" w:hAnsi="仿宋_GB2312" w:cs="仿宋_GB2312" w:eastAsia="仿宋_GB2312"/>
                <w:sz w:val="28"/>
              </w:rPr>
              <w:t>4.4.中标单位不得将其承接在本项目合同项下的全部服务项目转包给第三人或者将其承接的全部服务项目肢解以后以分包的名义分别转包第三人。</w:t>
            </w:r>
          </w:p>
          <w:p>
            <w:pPr>
              <w:pStyle w:val="null3"/>
              <w:ind w:firstLine="560"/>
              <w:jc w:val="both"/>
            </w:pPr>
            <w:r>
              <w:rPr>
                <w:rFonts w:ascii="仿宋_GB2312" w:hAnsi="仿宋_GB2312" w:cs="仿宋_GB2312" w:eastAsia="仿宋_GB2312"/>
                <w:sz w:val="28"/>
              </w:rPr>
              <w:t>4.5.中标单位应对安排从事工作的人员进行健康体检和资格审查，含身份证、毕业证、学位证、履历表，有没有失信、犯罪或重大过失记录等，并将工作人员名单、身份证（居住证）复印件、学历认证复印件等报送采购单位资格审查和备案。</w:t>
            </w:r>
          </w:p>
          <w:p>
            <w:pPr>
              <w:pStyle w:val="null3"/>
              <w:ind w:firstLine="560"/>
              <w:jc w:val="both"/>
            </w:pPr>
            <w:r>
              <w:rPr>
                <w:rFonts w:ascii="仿宋_GB2312" w:hAnsi="仿宋_GB2312" w:cs="仿宋_GB2312" w:eastAsia="仿宋_GB2312"/>
                <w:sz w:val="28"/>
              </w:rPr>
              <w:t>4.6.中标单位派驻采购单位的员工，中标单位应当按照《劳动合同法》等相关法律规定合法合规用工。中标单位服务期间如解除合同涉及经济补偿/赔偿的、涉及工伤的等劳动用工问题的，该服务期间内的由中标单位负责解决、相关费用由中标单位负担。</w:t>
            </w:r>
          </w:p>
          <w:p>
            <w:pPr>
              <w:pStyle w:val="null3"/>
              <w:ind w:firstLine="560"/>
              <w:jc w:val="both"/>
            </w:pPr>
            <w:r>
              <w:rPr>
                <w:rFonts w:ascii="仿宋_GB2312" w:hAnsi="仿宋_GB2312" w:cs="仿宋_GB2312" w:eastAsia="仿宋_GB2312"/>
                <w:sz w:val="28"/>
              </w:rPr>
              <w:t>4.7.中标单位应建立健全工作人员奖优罚劣的考核办法和可逐级晋升的薪酬体系，按照末位淘汰制的原则，逐年更换在绩效考核中排名靠后的工作人员。对试用期满不合格的、参加岗前培训不合格的、年内累计2次考核不达标的、连续无故旷工三天或当月累计旷工一个星期以上的、违法犯罪的、职业道德缺失或严重违反管理规章制度的等任何一种情形，不得安排从事本项目工作。出现上述情况，采购单位有权要求中标单位进行人员更换，中标单位应当在五个工作日内完成人员的更换。因产假、病休假等原因需离开工作岗位5个工作日以上的，中标单位必须提前做好临时补充人员的接替工作。</w:t>
            </w:r>
          </w:p>
          <w:p>
            <w:pPr>
              <w:pStyle w:val="null3"/>
              <w:ind w:firstLine="560"/>
              <w:jc w:val="both"/>
            </w:pPr>
            <w:r>
              <w:rPr>
                <w:rFonts w:ascii="仿宋_GB2312" w:hAnsi="仿宋_GB2312" w:cs="仿宋_GB2312" w:eastAsia="仿宋_GB2312"/>
                <w:sz w:val="28"/>
              </w:rPr>
              <w:t xml:space="preserve">4.8.中标单位工作人员在提供服务过程中应依法依规履职，不得以采购单位或监督方名义实施任何违法违规行为，否则由此产生的责任由中标单位承担，因此造成不良影响的，采购单位有权单方面解除本合同，不予支付服务费。  </w:t>
            </w:r>
          </w:p>
          <w:p>
            <w:pPr>
              <w:pStyle w:val="null3"/>
              <w:ind w:firstLine="560"/>
              <w:jc w:val="both"/>
            </w:pPr>
            <w:r>
              <w:rPr>
                <w:rFonts w:ascii="仿宋_GB2312" w:hAnsi="仿宋_GB2312" w:cs="仿宋_GB2312" w:eastAsia="仿宋_GB2312"/>
                <w:sz w:val="28"/>
              </w:rPr>
              <w:t>投标人须承诺，中标后配备的业务工作岗位服务人员工资发放标准按临高县劳动用工相关标准执行；如因用工引起的劳动纠纷问题由中标人负责解决。【投标人须提供承诺函，否则视为未实质性满足招标文件要求，承诺函格式自拟】</w:t>
            </w:r>
          </w:p>
          <w:p>
            <w:pPr>
              <w:pStyle w:val="null3"/>
              <w:ind w:firstLine="560"/>
              <w:jc w:val="both"/>
            </w:pPr>
            <w:r>
              <w:rPr>
                <w:rFonts w:ascii="仿宋_GB2312" w:hAnsi="仿宋_GB2312" w:cs="仿宋_GB2312" w:eastAsia="仿宋_GB2312"/>
                <w:sz w:val="28"/>
              </w:rPr>
              <w:t>投标人须承诺，中标后对目前采购已有外包服务员工，若符合中标人依据现岗位职责规定的考评录用要求，可优先聘用。【投标人须提供承诺函，否则视为未实质性满足招标文件要求，承诺函格式自拟】</w:t>
            </w:r>
          </w:p>
          <w:p>
            <w:pPr>
              <w:pStyle w:val="null3"/>
              <w:jc w:val="both"/>
            </w:pPr>
            <w:r>
              <w:rPr>
                <w:rFonts w:ascii="仿宋_GB2312" w:hAnsi="仿宋_GB2312" w:cs="仿宋_GB2312" w:eastAsia="仿宋_GB2312"/>
                <w:sz w:val="28"/>
              </w:rPr>
              <w:t>服务人员的人身安全及相关经济、法律责任由中标人负责。服务人员如因劳动报酬、加班费、绩效奖金、福利待遇、工伤处理等产生的所有劳动关系纠纷，由中标人完全负责，与采购人无关。</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本项目具体服务要求</w:t>
            </w:r>
          </w:p>
          <w:p>
            <w:pPr>
              <w:pStyle w:val="null3"/>
              <w:ind w:firstLine="560"/>
              <w:jc w:val="both"/>
            </w:pPr>
            <w:r>
              <w:rPr>
                <w:rFonts w:ascii="仿宋_GB2312" w:hAnsi="仿宋_GB2312" w:cs="仿宋_GB2312" w:eastAsia="仿宋_GB2312"/>
                <w:sz w:val="28"/>
              </w:rPr>
              <w:t>按照</w:t>
            </w:r>
            <w:r>
              <w:rPr>
                <w:rFonts w:ascii="仿宋_GB2312" w:hAnsi="仿宋_GB2312" w:cs="仿宋_GB2312" w:eastAsia="仿宋_GB2312"/>
                <w:sz w:val="28"/>
              </w:rPr>
              <w:t>“买事不买人”的原则，采购单位与服务人员不建立劳动关系，亦不建立劳务派遣关系，采购方既不对中标单位服务人员承担劳动关系中的用人单位责任，也不承担劳务派遣中的用工单位责任，同时不对中标单位及相关人员的违法侵权行为承担任何法律责任。</w:t>
            </w:r>
          </w:p>
          <w:p>
            <w:pPr>
              <w:pStyle w:val="null3"/>
              <w:ind w:firstLine="560"/>
              <w:jc w:val="both"/>
            </w:pPr>
            <w:r>
              <w:rPr>
                <w:rFonts w:ascii="仿宋_GB2312" w:hAnsi="仿宋_GB2312" w:cs="仿宋_GB2312" w:eastAsia="仿宋_GB2312"/>
                <w:sz w:val="28"/>
              </w:rPr>
              <w:t xml:space="preserve">5.1中标单位应优先承接采购单位大厅原有服务人员的劳动关系，并按照不低于原有薪酬标准落实人员待遇。   </w:t>
            </w:r>
          </w:p>
          <w:p>
            <w:pPr>
              <w:pStyle w:val="null3"/>
              <w:ind w:firstLine="560"/>
              <w:jc w:val="both"/>
            </w:pPr>
            <w:r>
              <w:rPr>
                <w:rFonts w:ascii="仿宋_GB2312" w:hAnsi="仿宋_GB2312" w:cs="仿宋_GB2312" w:eastAsia="仿宋_GB2312"/>
                <w:sz w:val="28"/>
              </w:rPr>
              <w:t>5.2中标单位应提供不少于38个符合要求的岗位，完成窗口服务、公共管理等辅助工作。中标单位应建立健全工作人员奖优罚劣的考核办法，定期根据绩效考核，向工作人员发放绩效奖金或奖励。出现违反行为规范与规章制度的，采购单位有权要求中标单位进行人员更换，中标单位应当在五个工作日内完成人员的更换。因产假、重大疾病等原因需离开工作岗位5个工作日以上的，中标单位必须提前做好临时补充人员的接替工作。</w:t>
            </w:r>
          </w:p>
          <w:p>
            <w:pPr>
              <w:pStyle w:val="null3"/>
              <w:ind w:firstLine="560"/>
              <w:jc w:val="both"/>
            </w:pPr>
            <w:r>
              <w:rPr>
                <w:rFonts w:ascii="仿宋_GB2312" w:hAnsi="仿宋_GB2312" w:cs="仿宋_GB2312" w:eastAsia="仿宋_GB2312"/>
                <w:sz w:val="28"/>
              </w:rPr>
              <w:t>5.3中标单位应与服务人员订立劳动合同，负责支付劳资绩效、缴纳商业保险、处理保险理赔、发放补偿金等事项；按照采购单位的要求，及时更换不能胜任工作的服务人员；负责协调处理合同服务期内所有纠纷及服务人员发生的人身意外；落实采购单位提出的其他管理要求。</w:t>
            </w:r>
          </w:p>
          <w:p>
            <w:pPr>
              <w:pStyle w:val="null3"/>
              <w:ind w:firstLine="560"/>
              <w:jc w:val="both"/>
            </w:pPr>
            <w:r>
              <w:rPr>
                <w:rFonts w:ascii="仿宋_GB2312" w:hAnsi="仿宋_GB2312" w:cs="仿宋_GB2312" w:eastAsia="仿宋_GB2312"/>
                <w:sz w:val="28"/>
              </w:rPr>
              <w:t>5.4中标单位应按照“统一服务标准、统一服务形象、统一绩效考核”的要求，全面统一管理，切实提升政务服务水平。</w:t>
            </w:r>
          </w:p>
          <w:p>
            <w:pPr>
              <w:pStyle w:val="null3"/>
              <w:ind w:firstLine="560"/>
              <w:jc w:val="both"/>
            </w:pPr>
            <w:r>
              <w:rPr>
                <w:rFonts w:ascii="仿宋_GB2312" w:hAnsi="仿宋_GB2312" w:cs="仿宋_GB2312" w:eastAsia="仿宋_GB2312"/>
                <w:sz w:val="28"/>
              </w:rPr>
              <w:t>5.5中标单位应对前端业务“从咨询、发号、导办、收件到信息录入”全流程制定业务规范，提供标准化服务。对每个环节需提供的资料、应填写的信息进行清单管理，一次性告知办事人员，并对窗口服务进行办理时效考核。</w:t>
            </w:r>
          </w:p>
          <w:p>
            <w:pPr>
              <w:pStyle w:val="null3"/>
              <w:ind w:firstLine="560"/>
              <w:jc w:val="both"/>
            </w:pPr>
            <w:r>
              <w:rPr>
                <w:rFonts w:ascii="仿宋_GB2312" w:hAnsi="仿宋_GB2312" w:cs="仿宋_GB2312" w:eastAsia="仿宋_GB2312"/>
                <w:sz w:val="28"/>
              </w:rPr>
              <w:t>5.6中标单位应建立相关管理制度，包括薪酬标准、服务标准、行为守则、培训制度、绩效考核制度、档案管理制度等。</w:t>
            </w:r>
          </w:p>
          <w:p>
            <w:pPr>
              <w:pStyle w:val="null3"/>
              <w:ind w:firstLine="560"/>
              <w:jc w:val="both"/>
            </w:pPr>
            <w:r>
              <w:rPr>
                <w:rFonts w:ascii="仿宋_GB2312" w:hAnsi="仿宋_GB2312" w:cs="仿宋_GB2312" w:eastAsia="仿宋_GB2312"/>
                <w:sz w:val="28"/>
              </w:rPr>
              <w:t>5.7中标单位应按采购单位的要求做好大厅环境维护、秩序管理等工作，确保不影响窗口服务的正常运行。</w:t>
            </w:r>
          </w:p>
          <w:p>
            <w:pPr>
              <w:pStyle w:val="null3"/>
              <w:ind w:firstLine="560"/>
              <w:jc w:val="both"/>
            </w:pPr>
            <w:r>
              <w:rPr>
                <w:rFonts w:ascii="仿宋_GB2312" w:hAnsi="仿宋_GB2312" w:cs="仿宋_GB2312" w:eastAsia="仿宋_GB2312"/>
                <w:sz w:val="28"/>
              </w:rPr>
              <w:t>5.8中标单位对人员的选聘、辞退应征求采购单位意见。</w:t>
            </w:r>
          </w:p>
          <w:p>
            <w:pPr>
              <w:pStyle w:val="null3"/>
              <w:ind w:firstLine="560"/>
              <w:jc w:val="both"/>
            </w:pPr>
            <w:r>
              <w:rPr>
                <w:rFonts w:ascii="仿宋_GB2312" w:hAnsi="仿宋_GB2312" w:cs="仿宋_GB2312" w:eastAsia="仿宋_GB2312"/>
                <w:sz w:val="28"/>
              </w:rPr>
              <w:t>5.9中标单位应教育服务人员遵守国家法律法规及采购单位的规章制度，服从工作安排，不得以任何形式向他人提供或泄露相关工作机密。</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本项目具体服务人员要求</w:t>
            </w:r>
          </w:p>
          <w:p>
            <w:pPr>
              <w:pStyle w:val="null3"/>
              <w:ind w:firstLine="560"/>
              <w:jc w:val="both"/>
            </w:pPr>
            <w:r>
              <w:rPr>
                <w:rFonts w:ascii="仿宋_GB2312" w:hAnsi="仿宋_GB2312" w:cs="仿宋_GB2312" w:eastAsia="仿宋_GB2312"/>
                <w:sz w:val="28"/>
              </w:rPr>
              <w:t>6.1岗位设置</w:t>
            </w:r>
          </w:p>
          <w:p>
            <w:pPr>
              <w:pStyle w:val="null3"/>
              <w:ind w:firstLine="560"/>
              <w:jc w:val="both"/>
            </w:pPr>
            <w:r>
              <w:rPr>
                <w:rFonts w:ascii="仿宋_GB2312" w:hAnsi="仿宋_GB2312" w:cs="仿宋_GB2312" w:eastAsia="仿宋_GB2312"/>
                <w:sz w:val="28"/>
              </w:rPr>
              <w:t>综合考虑服务事项、工作内容与业务量等因素，中标单位应按下列要求设置</w:t>
            </w:r>
            <w:r>
              <w:rPr>
                <w:rFonts w:ascii="仿宋_GB2312" w:hAnsi="仿宋_GB2312" w:cs="仿宋_GB2312" w:eastAsia="仿宋_GB2312"/>
                <w:sz w:val="28"/>
              </w:rPr>
              <w:t>38个岗位，并采购单位可以根据实际情况要求中标单位进行调整。由中标单位安排项目团队提供政务大厅辅助工作服务（具体岗位数量由甲乙双方书面确定的为准），按照采购单位制定的工作标准，在采购单位指定的区域（部门）内开展政务大厅辅助的日常服务工作。 服务操作规范标准需严格按照主管部门发布的相关标准规范执行，具体如下：《政务服务基础设施配置规范》《行政服务大厅安全应急规范》《政务服务预约规范》《政府服务导询服务规范》《政务服务投诉处理规范》《行政大厅服务评价规范》《政务服务便民服务规范》《政务服务进驻人员工作规范》《政府服务事项办理流程规范》《政务服务窗口工作规范》等。</w:t>
            </w:r>
          </w:p>
          <w:tbl>
            <w:tblPr>
              <w:tblInd w:type="dxa" w:w="15"/>
              <w:tblBorders>
                <w:top w:val="none" w:color="000000" w:sz="4"/>
                <w:left w:val="none" w:color="000000" w:sz="4"/>
                <w:bottom w:val="none" w:color="000000" w:sz="4"/>
                <w:right w:val="none" w:color="000000" w:sz="4"/>
                <w:insideH w:val="none"/>
                <w:insideV w:val="none"/>
              </w:tblBorders>
            </w:tblPr>
            <w:tblGrid>
              <w:gridCol w:w="258"/>
              <w:gridCol w:w="529"/>
              <w:gridCol w:w="969"/>
              <w:gridCol w:w="797"/>
            </w:tblGrid>
            <w:tr>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5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岗位类型</w:t>
                  </w:r>
                </w:p>
              </w:tc>
              <w:tc>
                <w:tcPr>
                  <w:tcW w:type="dxa" w:w="9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岗位配置</w:t>
                  </w:r>
                </w:p>
              </w:tc>
              <w:tc>
                <w:tcPr>
                  <w:tcW w:type="dxa" w:w="7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工作职责</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管理岗</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项目负责人、项目经理、项目助理</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项目统一对接，负责运营管理、服务监督、沟通协调、现场投诉处理等。</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前置服务</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咨询引导岗：咨询引导、叫号</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负责现场咨询、引导、发号、发放表格等。</w:t>
                  </w:r>
                </w:p>
              </w:tc>
            </w:tr>
            <w:tr>
              <w:tc>
                <w:tcPr>
                  <w:tcW w:type="dxa" w:w="2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业务受理</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窗口受理岗：综合受理发证电话接线及大厅各项业务</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业务受理、审核材料、录入系统</w:t>
                  </w:r>
                </w:p>
              </w:tc>
            </w:tr>
            <w:tr>
              <w:tc>
                <w:tcPr>
                  <w:tcW w:type="dxa" w:w="258"/>
                  <w:vMerge/>
                  <w:tcBorders>
                    <w:top w:val="none" w:color="000000" w:sz="4"/>
                    <w:left w:val="single" w:color="000000" w:sz="4"/>
                    <w:bottom w:val="single" w:color="000000" w:sz="4"/>
                    <w:right w:val="single" w:color="000000" w:sz="4"/>
                  </w:tcBorders>
                </w:tcPr>
                <w:p/>
              </w:tc>
              <w:tc>
                <w:tcPr>
                  <w:tcW w:type="dxa" w:w="529"/>
                  <w:vMerge/>
                  <w:tcBorders>
                    <w:top w:val="none" w:color="000000" w:sz="4"/>
                    <w:left w:val="none" w:color="000000" w:sz="4"/>
                    <w:bottom w:val="single" w:color="000000" w:sz="4"/>
                    <w:right w:val="single" w:color="000000" w:sz="4"/>
                  </w:tcBorders>
                </w:tcP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帮办代办岗</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负责帮企业群众预审，对审批业务进行协调跟踪</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督察辅助</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12345审核督办岗</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负责</w:t>
                  </w:r>
                  <w:r>
                    <w:rPr>
                      <w:rFonts w:ascii="仿宋_GB2312" w:hAnsi="仿宋_GB2312" w:cs="仿宋_GB2312" w:eastAsia="仿宋_GB2312"/>
                      <w:sz w:val="24"/>
                    </w:rPr>
                    <w:t>12345平台的管理与日常运行</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审批辅助</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后台协助审批岗</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辅助各审批室做好日常业务工作</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行政内勤</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文秘</w:t>
                  </w:r>
                  <w:r>
                    <w:rPr>
                      <w:rFonts w:ascii="仿宋_GB2312" w:hAnsi="仿宋_GB2312" w:cs="仿宋_GB2312" w:eastAsia="仿宋_GB2312"/>
                      <w:sz w:val="24"/>
                    </w:rPr>
                    <w:t>/内勤</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负责人事管理、文秘工作、业务分派、后勤保障等。</w:t>
                  </w:r>
                </w:p>
              </w:tc>
            </w:tr>
          </w:tbl>
          <w:p>
            <w:pPr>
              <w:pStyle w:val="null3"/>
              <w:ind w:firstLine="560"/>
              <w:jc w:val="both"/>
            </w:pPr>
            <w:r>
              <w:rPr>
                <w:rFonts w:ascii="仿宋_GB2312" w:hAnsi="仿宋_GB2312" w:cs="仿宋_GB2312" w:eastAsia="仿宋_GB2312"/>
                <w:sz w:val="28"/>
              </w:rPr>
              <w:t>6.2人员配置要求</w:t>
            </w:r>
          </w:p>
          <w:p>
            <w:pPr>
              <w:pStyle w:val="null3"/>
              <w:ind w:firstLine="560"/>
              <w:jc w:val="both"/>
            </w:pPr>
            <w:r>
              <w:rPr>
                <w:rFonts w:ascii="仿宋_GB2312" w:hAnsi="仿宋_GB2312" w:cs="仿宋_GB2312" w:eastAsia="仿宋_GB2312"/>
                <w:sz w:val="28"/>
              </w:rPr>
              <w:t>为能够顺利开展本项目所涉及的工作，服务期内服务单位必须按照采购人需求配置身体健康、业务素质过硬、工作能力强、形象良好、无任何犯罪记录、能正常履职的工作人员，提供标准化、规范化、便利化的办事服务。</w:t>
            </w:r>
          </w:p>
          <w:p>
            <w:pPr>
              <w:pStyle w:val="null3"/>
              <w:ind w:firstLine="560"/>
              <w:jc w:val="both"/>
            </w:pPr>
            <w:r>
              <w:rPr>
                <w:rFonts w:ascii="仿宋_GB2312" w:hAnsi="仿宋_GB2312" w:cs="仿宋_GB2312" w:eastAsia="仿宋_GB2312"/>
                <w:sz w:val="28"/>
              </w:rPr>
              <w:t>6.2.1管理岗</w:t>
            </w:r>
          </w:p>
          <w:p>
            <w:pPr>
              <w:pStyle w:val="null3"/>
              <w:ind w:firstLine="560"/>
              <w:jc w:val="both"/>
            </w:pPr>
            <w:r>
              <w:rPr>
                <w:rFonts w:ascii="仿宋_GB2312" w:hAnsi="仿宋_GB2312" w:cs="仿宋_GB2312" w:eastAsia="仿宋_GB2312"/>
                <w:sz w:val="28"/>
              </w:rPr>
              <w:t>①本科及以上学历，30-45周岁，男女不限,具有相关工作经验者，可放宽要求；</w:t>
            </w:r>
          </w:p>
          <w:p>
            <w:pPr>
              <w:pStyle w:val="null3"/>
              <w:ind w:firstLine="560"/>
              <w:jc w:val="both"/>
            </w:pPr>
            <w:r>
              <w:rPr>
                <w:rFonts w:ascii="仿宋_GB2312" w:hAnsi="仿宋_GB2312" w:cs="仿宋_GB2312" w:eastAsia="仿宋_GB2312"/>
                <w:sz w:val="28"/>
              </w:rPr>
              <w:t>②身体健康，形象气质佳，普通话标准；</w:t>
            </w:r>
          </w:p>
          <w:p>
            <w:pPr>
              <w:pStyle w:val="null3"/>
              <w:ind w:firstLine="560"/>
              <w:jc w:val="both"/>
            </w:pPr>
            <w:r>
              <w:rPr>
                <w:rFonts w:ascii="仿宋_GB2312" w:hAnsi="仿宋_GB2312" w:cs="仿宋_GB2312" w:eastAsia="仿宋_GB2312"/>
                <w:sz w:val="28"/>
              </w:rPr>
              <w:t>③具有较强的口头和书面表达能力，能独立完成各类报表、报告和相关演说，熟练使用电脑办公软件，包括但不限于Word、Excel、PowerPoint等；</w:t>
            </w:r>
          </w:p>
          <w:p>
            <w:pPr>
              <w:pStyle w:val="null3"/>
              <w:ind w:firstLine="560"/>
              <w:jc w:val="both"/>
            </w:pPr>
            <w:r>
              <w:rPr>
                <w:rFonts w:ascii="仿宋_GB2312" w:hAnsi="仿宋_GB2312" w:cs="仿宋_GB2312" w:eastAsia="仿宋_GB2312"/>
                <w:sz w:val="28"/>
              </w:rPr>
              <w:t>④具有良好的分析判断能力、较强的组织协调能力、较高的保密应急意识，能独立完成业务沟通和办理；</w:t>
            </w:r>
          </w:p>
          <w:p>
            <w:pPr>
              <w:pStyle w:val="null3"/>
              <w:ind w:firstLine="560"/>
              <w:jc w:val="both"/>
            </w:pPr>
            <w:r>
              <w:rPr>
                <w:rFonts w:ascii="仿宋_GB2312" w:hAnsi="仿宋_GB2312" w:cs="仿宋_GB2312" w:eastAsia="仿宋_GB2312"/>
                <w:sz w:val="28"/>
              </w:rPr>
              <w:t>⑤具有2年以上行政管理类工作经验，要求熟悉政务大厅的相关业务，同时熟悉国家相关法律法规；</w:t>
            </w:r>
          </w:p>
          <w:p>
            <w:pPr>
              <w:pStyle w:val="null3"/>
              <w:ind w:firstLine="560"/>
              <w:jc w:val="both"/>
            </w:pPr>
            <w:r>
              <w:rPr>
                <w:rFonts w:ascii="仿宋_GB2312" w:hAnsi="仿宋_GB2312" w:cs="仿宋_GB2312" w:eastAsia="仿宋_GB2312"/>
                <w:sz w:val="28"/>
              </w:rPr>
              <w:t>⑥符合采购单位的政审要求，无违法犯罪或违反计划生育记录。</w:t>
            </w:r>
          </w:p>
          <w:p>
            <w:pPr>
              <w:pStyle w:val="null3"/>
              <w:ind w:firstLine="560"/>
              <w:jc w:val="both"/>
            </w:pPr>
            <w:r>
              <w:rPr>
                <w:rFonts w:ascii="仿宋_GB2312" w:hAnsi="仿宋_GB2312" w:cs="仿宋_GB2312" w:eastAsia="仿宋_GB2312"/>
                <w:sz w:val="28"/>
              </w:rPr>
              <w:t>6.2.2内勤岗</w:t>
            </w:r>
          </w:p>
          <w:p>
            <w:pPr>
              <w:pStyle w:val="null3"/>
              <w:ind w:firstLine="560"/>
              <w:jc w:val="both"/>
            </w:pPr>
            <w:r>
              <w:rPr>
                <w:rFonts w:ascii="仿宋_GB2312" w:hAnsi="仿宋_GB2312" w:cs="仿宋_GB2312" w:eastAsia="仿宋_GB2312"/>
                <w:sz w:val="28"/>
              </w:rPr>
              <w:t>①本科及以上学历，25-40周岁，男女不限,具有相关工作经验者，可放宽要求；</w:t>
            </w:r>
          </w:p>
          <w:p>
            <w:pPr>
              <w:pStyle w:val="null3"/>
              <w:ind w:firstLine="560"/>
              <w:jc w:val="both"/>
            </w:pPr>
            <w:r>
              <w:rPr>
                <w:rFonts w:ascii="仿宋_GB2312" w:hAnsi="仿宋_GB2312" w:cs="仿宋_GB2312" w:eastAsia="仿宋_GB2312"/>
                <w:sz w:val="28"/>
              </w:rPr>
              <w:t>②身体健康，形象气质佳，谈吐清晰；</w:t>
            </w:r>
          </w:p>
          <w:p>
            <w:pPr>
              <w:pStyle w:val="null3"/>
              <w:ind w:firstLine="560"/>
              <w:jc w:val="both"/>
            </w:pPr>
            <w:r>
              <w:rPr>
                <w:rFonts w:ascii="仿宋_GB2312" w:hAnsi="仿宋_GB2312" w:cs="仿宋_GB2312" w:eastAsia="仿宋_GB2312"/>
                <w:sz w:val="28"/>
              </w:rPr>
              <w:t>③具有较强的公文写作、处理能力，能独立完成各类报表、报告等，熟练使用电脑办公软件，包括但不限于Word、Excel、PowerPoint等；</w:t>
            </w:r>
          </w:p>
          <w:p>
            <w:pPr>
              <w:pStyle w:val="null3"/>
              <w:ind w:firstLine="560"/>
              <w:jc w:val="both"/>
            </w:pPr>
            <w:r>
              <w:rPr>
                <w:rFonts w:ascii="仿宋_GB2312" w:hAnsi="仿宋_GB2312" w:cs="仿宋_GB2312" w:eastAsia="仿宋_GB2312"/>
                <w:sz w:val="28"/>
              </w:rPr>
              <w:t>④具有良好的分析判断能力、较强的组织协调能力、较高的保密应急意识，能独立完成业务沟通和办理；</w:t>
            </w:r>
          </w:p>
          <w:p>
            <w:pPr>
              <w:pStyle w:val="null3"/>
              <w:ind w:firstLine="560"/>
              <w:jc w:val="both"/>
            </w:pPr>
            <w:r>
              <w:rPr>
                <w:rFonts w:ascii="仿宋_GB2312" w:hAnsi="仿宋_GB2312" w:cs="仿宋_GB2312" w:eastAsia="仿宋_GB2312"/>
                <w:sz w:val="28"/>
              </w:rPr>
              <w:t>⑤具有2年以上行政文秘类工作经验，有机关事业单位工作经验者优先；</w:t>
            </w:r>
          </w:p>
          <w:p>
            <w:pPr>
              <w:pStyle w:val="null3"/>
              <w:ind w:firstLine="560"/>
              <w:jc w:val="both"/>
            </w:pPr>
            <w:r>
              <w:rPr>
                <w:rFonts w:ascii="仿宋_GB2312" w:hAnsi="仿宋_GB2312" w:cs="仿宋_GB2312" w:eastAsia="仿宋_GB2312"/>
                <w:sz w:val="28"/>
              </w:rPr>
              <w:t>⑥符合采购单位的政审要求，无违法犯罪记录。</w:t>
            </w:r>
          </w:p>
          <w:p>
            <w:pPr>
              <w:pStyle w:val="null3"/>
              <w:ind w:firstLine="560"/>
              <w:jc w:val="both"/>
            </w:pPr>
            <w:r>
              <w:rPr>
                <w:rFonts w:ascii="仿宋_GB2312" w:hAnsi="仿宋_GB2312" w:cs="仿宋_GB2312" w:eastAsia="仿宋_GB2312"/>
                <w:sz w:val="28"/>
              </w:rPr>
              <w:t>6.2.3操作岗（引导岗、业务操作岗、帮办代办岗、12345审核督办岗、后台协助审批岗）</w:t>
            </w:r>
          </w:p>
          <w:p>
            <w:pPr>
              <w:pStyle w:val="null3"/>
              <w:ind w:firstLine="560"/>
              <w:jc w:val="both"/>
            </w:pPr>
            <w:r>
              <w:rPr>
                <w:rFonts w:ascii="仿宋_GB2312" w:hAnsi="仿宋_GB2312" w:cs="仿宋_GB2312" w:eastAsia="仿宋_GB2312"/>
                <w:sz w:val="28"/>
              </w:rPr>
              <w:t>①大专及以上学历，20-40周岁，男女不限,具有相关工作经验者，可放宽要求；</w:t>
            </w:r>
          </w:p>
          <w:p>
            <w:pPr>
              <w:pStyle w:val="null3"/>
              <w:ind w:firstLine="560"/>
              <w:jc w:val="both"/>
            </w:pPr>
            <w:r>
              <w:rPr>
                <w:rFonts w:ascii="仿宋_GB2312" w:hAnsi="仿宋_GB2312" w:cs="仿宋_GB2312" w:eastAsia="仿宋_GB2312"/>
                <w:sz w:val="28"/>
              </w:rPr>
              <w:t>②身体健康，形象气质佳，普通话标准；</w:t>
            </w:r>
          </w:p>
          <w:p>
            <w:pPr>
              <w:pStyle w:val="null3"/>
              <w:jc w:val="both"/>
            </w:pPr>
            <w:r>
              <w:rPr>
                <w:rFonts w:ascii="仿宋_GB2312" w:hAnsi="仿宋_GB2312" w:cs="仿宋_GB2312" w:eastAsia="仿宋_GB2312"/>
                <w:sz w:val="28"/>
              </w:rPr>
              <w:t>③具有较强的口头表达能力，熟练使用电脑办公软件，包括但不限于Word、Excel、PowerPoint等；</w:t>
            </w:r>
          </w:p>
          <w:p>
            <w:pPr>
              <w:pStyle w:val="null3"/>
              <w:ind w:firstLine="560"/>
              <w:jc w:val="both"/>
            </w:pPr>
            <w:r>
              <w:rPr>
                <w:rFonts w:ascii="仿宋_GB2312" w:hAnsi="仿宋_GB2312" w:cs="仿宋_GB2312" w:eastAsia="仿宋_GB2312"/>
                <w:sz w:val="28"/>
              </w:rPr>
              <w:t>④服务态度佳、沟通能力强，具备高度责任心、较强的应变能力和协作能力、较高的保密意识和应急意识；</w:t>
            </w:r>
          </w:p>
          <w:p>
            <w:pPr>
              <w:pStyle w:val="null3"/>
              <w:ind w:firstLine="560"/>
              <w:jc w:val="both"/>
            </w:pPr>
            <w:r>
              <w:rPr>
                <w:rFonts w:ascii="仿宋_GB2312" w:hAnsi="仿宋_GB2312" w:cs="仿宋_GB2312" w:eastAsia="仿宋_GB2312"/>
                <w:sz w:val="28"/>
              </w:rPr>
              <w:t>⑤熟悉相关岗位业务或者有政务大厅工作经验者优先，符合该条件的可适当降低学历和年龄要求；</w:t>
            </w:r>
          </w:p>
          <w:p>
            <w:pPr>
              <w:pStyle w:val="null3"/>
              <w:ind w:firstLine="560"/>
              <w:jc w:val="both"/>
            </w:pPr>
            <w:r>
              <w:rPr>
                <w:rFonts w:ascii="仿宋_GB2312" w:hAnsi="仿宋_GB2312" w:cs="仿宋_GB2312" w:eastAsia="仿宋_GB2312"/>
                <w:sz w:val="28"/>
              </w:rPr>
              <w:t>⑥符合采购单位的政审要求，无违法犯罪或违反计划生育记录。</w:t>
            </w:r>
          </w:p>
          <w:p>
            <w:pPr>
              <w:pStyle w:val="null3"/>
              <w:jc w:val="both"/>
            </w:pPr>
            <w:r>
              <w:rPr>
                <w:rFonts w:ascii="仿宋_GB2312" w:hAnsi="仿宋_GB2312" w:cs="仿宋_GB2312" w:eastAsia="仿宋_GB2312"/>
                <w:sz w:val="28"/>
              </w:rPr>
              <w:t>配备到本项目的人员必须拥护中国共产党的领导，热爱祖国、热爱人民，忠于自己的岗位；必须性格开朗，能承受相应的工作压力；</w:t>
            </w:r>
          </w:p>
          <w:p>
            <w:pPr>
              <w:pStyle w:val="null3"/>
              <w:ind w:firstLine="560"/>
              <w:jc w:val="both"/>
            </w:pPr>
            <w:r>
              <w:rPr>
                <w:rFonts w:ascii="仿宋_GB2312" w:hAnsi="仿宋_GB2312" w:cs="仿宋_GB2312" w:eastAsia="仿宋_GB2312"/>
                <w:sz w:val="28"/>
              </w:rPr>
              <w:t>人员招聘工作由第三方服务机构负责，严把入口关。从岗位需求研究、发布招聘公告、组织笔试面试、体检政审、岗前培训、试岗轮训、上岗试用，延用现有人员的应对其增加三个月试用期考核，考核合格后方可上岗。每一环节都严格标准，狠抓落实，从入口上确保员工综合素质。</w:t>
            </w:r>
          </w:p>
          <w:p>
            <w:pPr>
              <w:pStyle w:val="null3"/>
              <w:ind w:firstLine="560"/>
              <w:jc w:val="both"/>
            </w:pPr>
            <w:r>
              <w:rPr>
                <w:rFonts w:ascii="仿宋_GB2312" w:hAnsi="仿宋_GB2312" w:cs="仿宋_GB2312" w:eastAsia="仿宋_GB2312"/>
                <w:sz w:val="28"/>
              </w:rPr>
              <w:t>具备外语和小语种的人员优先配置到本项目服务中。</w:t>
            </w:r>
          </w:p>
          <w:p>
            <w:pPr>
              <w:pStyle w:val="null3"/>
              <w:ind w:firstLine="560"/>
              <w:jc w:val="both"/>
            </w:pPr>
            <w:r>
              <w:rPr>
                <w:rFonts w:ascii="仿宋_GB2312" w:hAnsi="仿宋_GB2312" w:cs="仿宋_GB2312" w:eastAsia="仿宋_GB2312"/>
                <w:sz w:val="28"/>
              </w:rPr>
              <w:t>本文件要求供应商提供相关承诺函的，供应商如果没有提供，视为无效响应。</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2"/>
              <w:jc w:val="both"/>
            </w:pPr>
            <w:r>
              <w:rPr>
                <w:rFonts w:ascii="仿宋_GB2312" w:hAnsi="仿宋_GB2312" w:cs="仿宋_GB2312" w:eastAsia="仿宋_GB2312"/>
                <w:sz w:val="28"/>
                <w:b/>
              </w:rPr>
              <w:t>二、</w:t>
            </w:r>
            <w:r>
              <w:rPr>
                <w:rFonts w:ascii="仿宋_GB2312" w:hAnsi="仿宋_GB2312" w:cs="仿宋_GB2312" w:eastAsia="仿宋_GB2312"/>
                <w:sz w:val="28"/>
                <w:b/>
              </w:rPr>
              <w:t>商务要求</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合同履行期限（服务期）：</w:t>
            </w:r>
            <w:r>
              <w:rPr>
                <w:rFonts w:ascii="仿宋_GB2312" w:hAnsi="仿宋_GB2312" w:cs="仿宋_GB2312" w:eastAsia="仿宋_GB2312"/>
                <w:sz w:val="28"/>
              </w:rPr>
              <w:t>3年，一年一签，每年在部门预算批复后，在预算安排资金额度内，且根据考核情况与中标方每年签订合同。</w:t>
            </w:r>
          </w:p>
          <w:p>
            <w:pPr>
              <w:pStyle w:val="null3"/>
              <w:ind w:firstLine="560"/>
              <w:jc w:val="both"/>
            </w:pPr>
            <w:r>
              <w:rPr>
                <w:rFonts w:ascii="仿宋_GB2312" w:hAnsi="仿宋_GB2312" w:cs="仿宋_GB2312" w:eastAsia="仿宋_GB2312"/>
                <w:sz w:val="28"/>
              </w:rPr>
              <w:t>2.服务地点：采购人指定地点。</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服务范围：按照采购文件及双方签订的合同执行。</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服务标准：合格，达到合同约定的标准。</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服务要求：按照双方约定的合同执行。</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报价：</w:t>
            </w:r>
          </w:p>
          <w:p>
            <w:pPr>
              <w:pStyle w:val="null3"/>
              <w:ind w:firstLine="560"/>
              <w:jc w:val="both"/>
            </w:pPr>
            <w:r>
              <w:rPr>
                <w:rFonts w:ascii="仿宋_GB2312" w:hAnsi="仿宋_GB2312" w:cs="仿宋_GB2312" w:eastAsia="仿宋_GB2312"/>
                <w:sz w:val="28"/>
              </w:rPr>
              <w:t>6.1本项目服务费采用包干制，应包含但不限于服务成本、法定税费、利润等提供所需服务的一切费用。由投标人根据招标文件所提供的资料自行测算投标报价；一旦中标，投标报价总价作为中标单位与采购单位签订的合同金额，合同期限内不作调整。</w:t>
            </w:r>
          </w:p>
          <w:p>
            <w:pPr>
              <w:pStyle w:val="null3"/>
              <w:ind w:firstLine="560"/>
              <w:jc w:val="both"/>
            </w:pPr>
            <w:r>
              <w:rPr>
                <w:rFonts w:ascii="仿宋_GB2312" w:hAnsi="仿宋_GB2312" w:cs="仿宋_GB2312" w:eastAsia="仿宋_GB2312"/>
                <w:sz w:val="28"/>
              </w:rPr>
              <w:t>6.2.投标人不得期望通过索赔等方式获取补偿，否则，除可能遭到拒绝外，还可能将被作为不良行为记录在案，并可能影响其以后参加政府采购的项目投标。各投标人在投标报价时，应充分考虑投标报价的风险。</w:t>
            </w:r>
          </w:p>
          <w:p>
            <w:pPr>
              <w:pStyle w:val="null3"/>
              <w:ind w:firstLine="560"/>
              <w:jc w:val="both"/>
            </w:pPr>
            <w:r>
              <w:rPr>
                <w:rFonts w:ascii="仿宋_GB2312" w:hAnsi="仿宋_GB2312" w:cs="仿宋_GB2312" w:eastAsia="仿宋_GB2312"/>
                <w:sz w:val="28"/>
              </w:rPr>
              <w:t>6.3服务期内因当地社保、最低薪资调整，采购人可按照实际情况支付该部分增加的费用，但管理费不增加。</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付款方式</w:t>
            </w:r>
          </w:p>
          <w:p>
            <w:pPr>
              <w:pStyle w:val="null3"/>
              <w:ind w:firstLine="560"/>
              <w:jc w:val="both"/>
            </w:pPr>
            <w:r>
              <w:rPr>
                <w:rFonts w:ascii="仿宋_GB2312" w:hAnsi="仿宋_GB2312" w:cs="仿宋_GB2312" w:eastAsia="仿宋_GB2312"/>
                <w:sz w:val="28"/>
              </w:rPr>
              <w:t>7.1付款方式:</w:t>
            </w:r>
          </w:p>
          <w:p>
            <w:pPr>
              <w:pStyle w:val="null3"/>
              <w:ind w:firstLine="560"/>
              <w:jc w:val="both"/>
            </w:pPr>
            <w:r>
              <w:rPr>
                <w:rFonts w:ascii="仿宋_GB2312" w:hAnsi="仿宋_GB2312" w:cs="仿宋_GB2312" w:eastAsia="仿宋_GB2312"/>
                <w:sz w:val="28"/>
              </w:rPr>
              <w:t>本项目的服务费按年度付款，分二次支付，根据甲方资金到达情况，在合同服务期开始的十个工作日内，乙方向甲方提供增值税发票，甲方在收到乙方开具的增值税发票后十个工作日内，向乙方支付第一笔款项</w:t>
            </w:r>
            <w:r>
              <w:rPr>
                <w:rFonts w:ascii="仿宋_GB2312" w:hAnsi="仿宋_GB2312" w:cs="仿宋_GB2312" w:eastAsia="仿宋_GB2312"/>
                <w:sz w:val="28"/>
              </w:rPr>
              <w:t>(即本合同总金额70%的服务费);为保证乙方的服务质量得到甲方的有效评估考核，本项目的最后一笔款项(本合同总金额30%的服务费)，于当合约年度整体项目验收合格结束后十个工作日内向乙方支付。（还需要商量）</w:t>
            </w:r>
          </w:p>
          <w:p>
            <w:pPr>
              <w:pStyle w:val="null3"/>
              <w:ind w:firstLine="560"/>
              <w:jc w:val="both"/>
            </w:pPr>
            <w:r>
              <w:rPr>
                <w:rFonts w:ascii="仿宋_GB2312" w:hAnsi="仿宋_GB2312" w:cs="仿宋_GB2312" w:eastAsia="仿宋_GB2312"/>
                <w:sz w:val="28"/>
              </w:rPr>
              <w:t>7.2在甲方支付每笔费用前，乙方应向甲方提供等额正规发票。否则，甲方有权延期付款，并不承担违约责任。</w:t>
            </w:r>
          </w:p>
          <w:p>
            <w:pPr>
              <w:pStyle w:val="null3"/>
              <w:ind w:firstLine="560"/>
              <w:jc w:val="both"/>
            </w:pPr>
            <w:r>
              <w:rPr>
                <w:rFonts w:ascii="仿宋_GB2312" w:hAnsi="仿宋_GB2312" w:cs="仿宋_GB2312" w:eastAsia="仿宋_GB2312"/>
                <w:sz w:val="28"/>
              </w:rPr>
              <w:t>7.3支付方式均为银行转账。</w:t>
            </w:r>
          </w:p>
          <w:p>
            <w:pPr>
              <w:pStyle w:val="null3"/>
              <w:ind w:firstLine="560"/>
              <w:jc w:val="both"/>
            </w:pPr>
            <w:r>
              <w:rPr>
                <w:rFonts w:ascii="仿宋_GB2312" w:hAnsi="仿宋_GB2312" w:cs="仿宋_GB2312" w:eastAsia="仿宋_GB2312"/>
                <w:sz w:val="28"/>
              </w:rPr>
              <w:t>7.4最终按照双方签订的合同执行。</w:t>
            </w:r>
          </w:p>
          <w:p>
            <w:pPr>
              <w:pStyle w:val="null3"/>
              <w:ind w:firstLine="560"/>
              <w:jc w:val="both"/>
            </w:pPr>
            <w:r>
              <w:rPr>
                <w:rFonts w:ascii="仿宋_GB2312" w:hAnsi="仿宋_GB2312" w:cs="仿宋_GB2312" w:eastAsia="仿宋_GB2312"/>
                <w:sz w:val="28"/>
              </w:rPr>
              <w:t>8.</w:t>
            </w:r>
            <w:r>
              <w:rPr>
                <w:rFonts w:ascii="仿宋_GB2312" w:hAnsi="仿宋_GB2312" w:cs="仿宋_GB2312" w:eastAsia="仿宋_GB2312"/>
                <w:sz w:val="28"/>
              </w:rPr>
              <w:t>服务保障和验收</w:t>
            </w:r>
          </w:p>
          <w:p>
            <w:pPr>
              <w:pStyle w:val="null3"/>
              <w:ind w:firstLine="560"/>
              <w:jc w:val="both"/>
            </w:pPr>
            <w:r>
              <w:rPr>
                <w:rFonts w:ascii="仿宋_GB2312" w:hAnsi="仿宋_GB2312" w:cs="仿宋_GB2312" w:eastAsia="仿宋_GB2312"/>
                <w:sz w:val="28"/>
              </w:rPr>
              <w:t>8.1.服务保障</w:t>
            </w:r>
          </w:p>
          <w:p>
            <w:pPr>
              <w:pStyle w:val="null3"/>
              <w:ind w:firstLine="560"/>
              <w:jc w:val="both"/>
            </w:pPr>
            <w:r>
              <w:rPr>
                <w:rFonts w:ascii="仿宋_GB2312" w:hAnsi="仿宋_GB2312" w:cs="仿宋_GB2312" w:eastAsia="仿宋_GB2312"/>
                <w:sz w:val="28"/>
              </w:rPr>
              <w:t>8.1.1具有履行项目需求所必需的专业技术能力和资质。</w:t>
            </w:r>
          </w:p>
          <w:p>
            <w:pPr>
              <w:pStyle w:val="null3"/>
              <w:ind w:firstLine="560"/>
              <w:jc w:val="both"/>
            </w:pPr>
            <w:r>
              <w:rPr>
                <w:rFonts w:ascii="仿宋_GB2312" w:hAnsi="仿宋_GB2312" w:cs="仿宋_GB2312" w:eastAsia="仿宋_GB2312"/>
                <w:sz w:val="28"/>
              </w:rPr>
              <w:t>8.1.2供应商应提供及时周到的服务。</w:t>
            </w:r>
          </w:p>
          <w:p>
            <w:pPr>
              <w:pStyle w:val="null3"/>
              <w:ind w:firstLine="560"/>
              <w:jc w:val="both"/>
            </w:pPr>
            <w:r>
              <w:rPr>
                <w:rFonts w:ascii="仿宋_GB2312" w:hAnsi="仿宋_GB2312" w:cs="仿宋_GB2312" w:eastAsia="仿宋_GB2312"/>
                <w:sz w:val="28"/>
              </w:rPr>
              <w:t>8.1.3供应商具备完善的应急服务方案。</w:t>
            </w:r>
          </w:p>
          <w:p>
            <w:pPr>
              <w:pStyle w:val="null3"/>
              <w:ind w:firstLine="560"/>
              <w:jc w:val="both"/>
            </w:pPr>
            <w:r>
              <w:rPr>
                <w:rFonts w:ascii="仿宋_GB2312" w:hAnsi="仿宋_GB2312" w:cs="仿宋_GB2312" w:eastAsia="仿宋_GB2312"/>
                <w:sz w:val="28"/>
              </w:rPr>
              <w:t>8.2验收</w:t>
            </w:r>
          </w:p>
          <w:p>
            <w:pPr>
              <w:pStyle w:val="null3"/>
              <w:ind w:firstLine="560"/>
              <w:jc w:val="both"/>
            </w:pPr>
            <w:r>
              <w:rPr>
                <w:rFonts w:ascii="仿宋_GB2312" w:hAnsi="仿宋_GB2312" w:cs="仿宋_GB2312" w:eastAsia="仿宋_GB2312"/>
                <w:sz w:val="28"/>
              </w:rPr>
              <w:t>8.2.1县营商环境建设局牵头对购买服务机构提供服务事项进行季度考核制度，对考核结果不达标的将给予延迟支付服务费或扣除服务费。具体考核细则评分标准由县营商环境建设局牵头制定。</w:t>
            </w:r>
          </w:p>
          <w:p>
            <w:pPr>
              <w:pStyle w:val="null3"/>
              <w:ind w:firstLine="560"/>
              <w:jc w:val="both"/>
            </w:pPr>
            <w:r>
              <w:rPr>
                <w:rFonts w:ascii="仿宋_GB2312" w:hAnsi="仿宋_GB2312" w:cs="仿宋_GB2312" w:eastAsia="仿宋_GB2312"/>
                <w:sz w:val="28"/>
              </w:rPr>
              <w:t>8.2.2具体按照双方约定的得标准验收。</w:t>
            </w:r>
          </w:p>
          <w:p>
            <w:pPr>
              <w:pStyle w:val="null3"/>
              <w:ind w:firstLine="560"/>
              <w:jc w:val="both"/>
            </w:pPr>
            <w:r>
              <w:rPr>
                <w:rFonts w:ascii="仿宋_GB2312" w:hAnsi="仿宋_GB2312" w:cs="仿宋_GB2312" w:eastAsia="仿宋_GB2312"/>
                <w:sz w:val="28"/>
              </w:rPr>
              <w:t>8.2.3每年度合约履行完毕，采购人根据中标人服务质量等决定是否续签下一年度的合同。</w:t>
            </w:r>
          </w:p>
          <w:p>
            <w:pPr>
              <w:pStyle w:val="null3"/>
              <w:ind w:firstLine="560"/>
              <w:jc w:val="both"/>
            </w:pPr>
            <w:r>
              <w:rPr>
                <w:rFonts w:ascii="仿宋_GB2312" w:hAnsi="仿宋_GB2312" w:cs="仿宋_GB2312" w:eastAsia="仿宋_GB2312"/>
                <w:sz w:val="28"/>
              </w:rPr>
              <w:t>8.2.4项目完成（服务期满）后的服务承诺，包括但不限于：</w:t>
            </w:r>
          </w:p>
          <w:p>
            <w:pPr>
              <w:pStyle w:val="null3"/>
              <w:ind w:firstLine="560"/>
              <w:jc w:val="both"/>
            </w:pPr>
            <w:r>
              <w:rPr>
                <w:rFonts w:ascii="仿宋_GB2312" w:hAnsi="仿宋_GB2312" w:cs="仿宋_GB2312" w:eastAsia="仿宋_GB2312"/>
                <w:sz w:val="28"/>
              </w:rPr>
              <w:t>①服务期满后，投标人应无条件协助做好运营的交接与转签，协助后续中标人开展正常运营服务，保障运营的平稳过渡，保证对外服务不受影响。</w:t>
            </w:r>
          </w:p>
          <w:p>
            <w:pPr>
              <w:pStyle w:val="null3"/>
              <w:ind w:firstLine="560"/>
              <w:jc w:val="both"/>
            </w:pPr>
            <w:r>
              <w:rPr>
                <w:rFonts w:ascii="仿宋_GB2312" w:hAnsi="仿宋_GB2312" w:cs="仿宋_GB2312" w:eastAsia="仿宋_GB2312"/>
                <w:sz w:val="28"/>
              </w:rPr>
              <w:t>②供应商应根据采购人要求按时交接工作，交接期间不得随意散播不利于采购人的信息，影响项目的顺利实施。</w:t>
            </w:r>
          </w:p>
          <w:p>
            <w:pPr>
              <w:pStyle w:val="null3"/>
              <w:ind w:firstLine="560"/>
              <w:jc w:val="both"/>
            </w:pPr>
            <w:r>
              <w:rPr>
                <w:rFonts w:ascii="仿宋_GB2312" w:hAnsi="仿宋_GB2312" w:cs="仿宋_GB2312" w:eastAsia="仿宋_GB2312"/>
                <w:sz w:val="28"/>
              </w:rPr>
              <w:t>以上两点供应商投标时必须提供承诺（格式自定），不提承诺供作无效投标处理。</w:t>
            </w:r>
          </w:p>
          <w:p>
            <w:pPr>
              <w:pStyle w:val="null3"/>
              <w:ind w:firstLine="560"/>
              <w:jc w:val="both"/>
            </w:pPr>
            <w:r>
              <w:rPr>
                <w:rFonts w:ascii="仿宋_GB2312" w:hAnsi="仿宋_GB2312" w:cs="仿宋_GB2312" w:eastAsia="仿宋_GB2312"/>
                <w:sz w:val="28"/>
              </w:rPr>
              <w:t>9.</w:t>
            </w:r>
            <w:r>
              <w:rPr>
                <w:rFonts w:ascii="仿宋_GB2312" w:hAnsi="仿宋_GB2312" w:cs="仿宋_GB2312" w:eastAsia="仿宋_GB2312"/>
                <w:sz w:val="28"/>
              </w:rPr>
              <w:t>知识产权</w:t>
            </w:r>
          </w:p>
          <w:p>
            <w:pPr>
              <w:pStyle w:val="null3"/>
              <w:ind w:firstLine="560"/>
              <w:jc w:val="both"/>
            </w:pPr>
            <w:r>
              <w:rPr>
                <w:rFonts w:ascii="仿宋_GB2312" w:hAnsi="仿宋_GB2312" w:cs="仿宋_GB2312" w:eastAsia="仿宋_GB2312"/>
                <w:sz w:val="28"/>
              </w:rPr>
              <w:t>采购人在中华人民共和国境内使用供应商服务时免受第三方提出的侵犯其专利权或其它知识产权的起诉。如果第三方提出侵权指控，成交人应承担由此而引起的一切法律责任和费用。</w:t>
            </w:r>
          </w:p>
          <w:p>
            <w:pPr>
              <w:pStyle w:val="null3"/>
              <w:ind w:firstLine="560"/>
              <w:jc w:val="both"/>
            </w:pPr>
            <w:r>
              <w:rPr>
                <w:rFonts w:ascii="仿宋_GB2312" w:hAnsi="仿宋_GB2312" w:cs="仿宋_GB2312" w:eastAsia="仿宋_GB2312"/>
                <w:sz w:val="28"/>
              </w:rPr>
              <w:t>10.</w:t>
            </w:r>
            <w:r>
              <w:rPr>
                <w:rFonts w:ascii="仿宋_GB2312" w:hAnsi="仿宋_GB2312" w:cs="仿宋_GB2312" w:eastAsia="仿宋_GB2312"/>
                <w:sz w:val="28"/>
              </w:rPr>
              <w:t>履约服务要求</w:t>
            </w:r>
          </w:p>
          <w:p>
            <w:pPr>
              <w:pStyle w:val="null3"/>
              <w:ind w:firstLine="560"/>
              <w:jc w:val="both"/>
            </w:pPr>
            <w:r>
              <w:rPr>
                <w:rFonts w:ascii="仿宋_GB2312" w:hAnsi="仿宋_GB2312" w:cs="仿宋_GB2312" w:eastAsia="仿宋_GB2312"/>
                <w:sz w:val="28"/>
              </w:rPr>
              <w:t>10.1中标人在履行合同期间，不得出现以下行为，如违反下列规定，采购人可按相关规定单方提前解除合同，无须承担违约责任。</w:t>
            </w:r>
          </w:p>
          <w:p>
            <w:pPr>
              <w:pStyle w:val="null3"/>
              <w:ind w:firstLine="560"/>
              <w:jc w:val="both"/>
            </w:pPr>
            <w:r>
              <w:rPr>
                <w:rFonts w:ascii="仿宋_GB2312" w:hAnsi="仿宋_GB2312" w:cs="仿宋_GB2312" w:eastAsia="仿宋_GB2312"/>
                <w:sz w:val="28"/>
              </w:rPr>
              <w:t>10.1.1弄虚作假、隐瞒真实情况骗取入围供应商资格的；</w:t>
            </w:r>
          </w:p>
          <w:p>
            <w:pPr>
              <w:pStyle w:val="null3"/>
              <w:ind w:firstLine="560"/>
              <w:jc w:val="both"/>
            </w:pPr>
            <w:r>
              <w:rPr>
                <w:rFonts w:ascii="仿宋_GB2312" w:hAnsi="仿宋_GB2312" w:cs="仿宋_GB2312" w:eastAsia="仿宋_GB2312"/>
                <w:sz w:val="28"/>
              </w:rPr>
              <w:t>10.1.2发生转包、分包问题或挂靠其他服务供应商的；</w:t>
            </w:r>
          </w:p>
          <w:p>
            <w:pPr>
              <w:pStyle w:val="null3"/>
              <w:ind w:firstLine="560"/>
              <w:jc w:val="both"/>
            </w:pPr>
            <w:r>
              <w:rPr>
                <w:rFonts w:ascii="仿宋_GB2312" w:hAnsi="仿宋_GB2312" w:cs="仿宋_GB2312" w:eastAsia="仿宋_GB2312"/>
                <w:sz w:val="28"/>
              </w:rPr>
              <w:t>10.</w:t>
            </w:r>
            <w:r>
              <w:rPr>
                <w:rFonts w:ascii="仿宋_GB2312" w:hAnsi="仿宋_GB2312" w:cs="仿宋_GB2312" w:eastAsia="仿宋_GB2312"/>
                <w:sz w:val="28"/>
              </w:rPr>
              <w:t>1.</w:t>
            </w:r>
            <w:r>
              <w:rPr>
                <w:rFonts w:ascii="仿宋_GB2312" w:hAnsi="仿宋_GB2312" w:cs="仿宋_GB2312" w:eastAsia="仿宋_GB2312"/>
                <w:sz w:val="28"/>
              </w:rPr>
              <w:t>3擅自变更或者中止合同；</w:t>
            </w:r>
          </w:p>
          <w:p>
            <w:pPr>
              <w:pStyle w:val="null3"/>
              <w:ind w:firstLine="560"/>
              <w:jc w:val="both"/>
            </w:pPr>
            <w:r>
              <w:rPr>
                <w:rFonts w:ascii="仿宋_GB2312" w:hAnsi="仿宋_GB2312" w:cs="仿宋_GB2312" w:eastAsia="仿宋_GB2312"/>
                <w:sz w:val="28"/>
              </w:rPr>
              <w:t>10.1.4拖欠人员工资，经劳动或其他政府部门催告或者通报仍不清偿的；</w:t>
            </w:r>
          </w:p>
          <w:p>
            <w:pPr>
              <w:pStyle w:val="null3"/>
              <w:ind w:firstLine="560"/>
              <w:jc w:val="both"/>
            </w:pPr>
            <w:r>
              <w:rPr>
                <w:rFonts w:ascii="仿宋_GB2312" w:hAnsi="仿宋_GB2312" w:cs="仿宋_GB2312" w:eastAsia="仿宋_GB2312"/>
                <w:sz w:val="28"/>
              </w:rPr>
              <w:t>10.1.5拒绝有关部门检查或者不如实反映情况、提供材料的；</w:t>
            </w:r>
          </w:p>
          <w:p>
            <w:pPr>
              <w:pStyle w:val="null3"/>
              <w:ind w:firstLine="560"/>
              <w:jc w:val="both"/>
            </w:pPr>
            <w:r>
              <w:rPr>
                <w:rFonts w:ascii="仿宋_GB2312" w:hAnsi="仿宋_GB2312" w:cs="仿宋_GB2312" w:eastAsia="仿宋_GB2312"/>
                <w:sz w:val="28"/>
              </w:rPr>
              <w:t>10.1.6不按合同要求全面真实履约，履约情况评价不合格的；</w:t>
            </w:r>
          </w:p>
          <w:p>
            <w:pPr>
              <w:pStyle w:val="null3"/>
              <w:ind w:firstLine="560"/>
              <w:jc w:val="both"/>
            </w:pPr>
            <w:r>
              <w:rPr>
                <w:rFonts w:ascii="仿宋_GB2312" w:hAnsi="仿宋_GB2312" w:cs="仿宋_GB2312" w:eastAsia="仿宋_GB2312"/>
                <w:sz w:val="28"/>
              </w:rPr>
              <w:t>10.1.7因其资质降低达不到合同要求的资质条件的，或者被行业主管部门取消资质或者责令停业的；</w:t>
            </w:r>
          </w:p>
          <w:p>
            <w:pPr>
              <w:pStyle w:val="null3"/>
              <w:ind w:firstLine="560"/>
              <w:jc w:val="both"/>
            </w:pPr>
            <w:r>
              <w:rPr>
                <w:rFonts w:ascii="仿宋_GB2312" w:hAnsi="仿宋_GB2312" w:cs="仿宋_GB2312" w:eastAsia="仿宋_GB2312"/>
                <w:sz w:val="28"/>
              </w:rPr>
              <w:t>10.1.8擅自行使行政执法权和强制措施权，查封、扣押物品、罚款的；</w:t>
            </w:r>
          </w:p>
          <w:p>
            <w:pPr>
              <w:pStyle w:val="null3"/>
              <w:ind w:firstLine="560"/>
              <w:jc w:val="both"/>
            </w:pPr>
            <w:r>
              <w:rPr>
                <w:rFonts w:ascii="仿宋_GB2312" w:hAnsi="仿宋_GB2312" w:cs="仿宋_GB2312" w:eastAsia="仿宋_GB2312"/>
                <w:sz w:val="28"/>
              </w:rPr>
              <w:t>10.1.9在服务活动中给采购人造成重大损失或不良社会影响的；</w:t>
            </w:r>
          </w:p>
          <w:p>
            <w:pPr>
              <w:pStyle w:val="null3"/>
              <w:ind w:firstLine="560"/>
              <w:jc w:val="both"/>
            </w:pPr>
            <w:r>
              <w:rPr>
                <w:rFonts w:ascii="仿宋_GB2312" w:hAnsi="仿宋_GB2312" w:cs="仿宋_GB2312" w:eastAsia="仿宋_GB2312"/>
                <w:sz w:val="28"/>
              </w:rPr>
              <w:t>10.1.10因工作失误被媒体报道，造成严重后果或者恶劣影响，经查证属实的；</w:t>
            </w:r>
          </w:p>
          <w:p>
            <w:pPr>
              <w:pStyle w:val="null3"/>
              <w:ind w:firstLine="560"/>
              <w:jc w:val="both"/>
            </w:pPr>
            <w:r>
              <w:rPr>
                <w:rFonts w:ascii="仿宋_GB2312" w:hAnsi="仿宋_GB2312" w:cs="仿宋_GB2312" w:eastAsia="仿宋_GB2312"/>
                <w:sz w:val="28"/>
              </w:rPr>
              <w:t>10.1.11在服务中存在不当行为被区级以上行政主管部门列入不良行为记录的；</w:t>
            </w:r>
          </w:p>
          <w:p>
            <w:pPr>
              <w:pStyle w:val="null3"/>
              <w:ind w:firstLine="560"/>
              <w:jc w:val="both"/>
            </w:pPr>
            <w:r>
              <w:rPr>
                <w:rFonts w:ascii="仿宋_GB2312" w:hAnsi="仿宋_GB2312" w:cs="仿宋_GB2312" w:eastAsia="仿宋_GB2312"/>
                <w:sz w:val="28"/>
              </w:rPr>
              <w:t>10.1.12提供服务期间，企业法人如有其他违法行为被有关机关进行查处的；</w:t>
            </w:r>
          </w:p>
          <w:p>
            <w:pPr>
              <w:pStyle w:val="null3"/>
              <w:ind w:firstLine="560"/>
              <w:jc w:val="both"/>
            </w:pPr>
            <w:r>
              <w:rPr>
                <w:rFonts w:ascii="仿宋_GB2312" w:hAnsi="仿宋_GB2312" w:cs="仿宋_GB2312" w:eastAsia="仿宋_GB2312"/>
                <w:sz w:val="28"/>
              </w:rPr>
              <w:t>10.1.13人员收受或索取保护费，充当保护伞，造成严重后果的；</w:t>
            </w:r>
          </w:p>
          <w:p>
            <w:pPr>
              <w:pStyle w:val="null3"/>
              <w:ind w:firstLine="560"/>
              <w:jc w:val="both"/>
            </w:pPr>
            <w:r>
              <w:rPr>
                <w:rFonts w:ascii="仿宋_GB2312" w:hAnsi="仿宋_GB2312" w:cs="仿宋_GB2312" w:eastAsia="仿宋_GB2312"/>
                <w:sz w:val="28"/>
              </w:rPr>
              <w:t>10.1.14人员出现违法犯罪行为的，移送公安及司法机关依法处理。</w:t>
            </w:r>
          </w:p>
          <w:p>
            <w:pPr>
              <w:pStyle w:val="null3"/>
              <w:ind w:firstLine="560"/>
              <w:jc w:val="both"/>
            </w:pPr>
            <w:r>
              <w:rPr>
                <w:rFonts w:ascii="仿宋_GB2312" w:hAnsi="仿宋_GB2312" w:cs="仿宋_GB2312" w:eastAsia="仿宋_GB2312"/>
                <w:sz w:val="28"/>
              </w:rPr>
              <w:t>10.1.15派出人员人数少于约定人数的，经两次警告，拒不整改的；</w:t>
            </w:r>
          </w:p>
          <w:p>
            <w:pPr>
              <w:pStyle w:val="null3"/>
              <w:ind w:firstLine="560"/>
              <w:jc w:val="both"/>
            </w:pPr>
            <w:r>
              <w:rPr>
                <w:rFonts w:ascii="仿宋_GB2312" w:hAnsi="仿宋_GB2312" w:cs="仿宋_GB2312" w:eastAsia="仿宋_GB2312"/>
                <w:sz w:val="28"/>
              </w:rPr>
              <w:t>10.1.16经2次以上（含2次）的有效投诉处理仍不纠正的[有效投诉指的是中标人被投诉内容经查实确定为违反购买服务合同、采购人的规章制度有关规定的事实]；</w:t>
            </w:r>
          </w:p>
          <w:p>
            <w:pPr>
              <w:pStyle w:val="null3"/>
              <w:ind w:firstLine="560"/>
              <w:jc w:val="both"/>
            </w:pPr>
            <w:r>
              <w:rPr>
                <w:rFonts w:ascii="仿宋_GB2312" w:hAnsi="仿宋_GB2312" w:cs="仿宋_GB2312" w:eastAsia="仿宋_GB2312"/>
                <w:sz w:val="28"/>
              </w:rPr>
              <w:t>10.1.17有商业贿赂行为的；</w:t>
            </w:r>
          </w:p>
          <w:p>
            <w:pPr>
              <w:pStyle w:val="null3"/>
              <w:ind w:firstLine="560"/>
              <w:jc w:val="both"/>
            </w:pPr>
            <w:r>
              <w:rPr>
                <w:rFonts w:ascii="仿宋_GB2312" w:hAnsi="仿宋_GB2312" w:cs="仿宋_GB2312" w:eastAsia="仿宋_GB2312"/>
                <w:sz w:val="28"/>
              </w:rPr>
              <w:t>10.1.18其他违反合同规定行为的。</w:t>
            </w:r>
          </w:p>
          <w:p>
            <w:pPr>
              <w:pStyle w:val="null3"/>
              <w:ind w:firstLine="560"/>
              <w:jc w:val="both"/>
            </w:pPr>
            <w:r>
              <w:rPr>
                <w:rFonts w:ascii="仿宋_GB2312" w:hAnsi="仿宋_GB2312" w:cs="仿宋_GB2312" w:eastAsia="仿宋_GB2312"/>
                <w:sz w:val="28"/>
              </w:rPr>
              <w:t>10.2在双方履行合同期间，如出现以下情形之一，采购人按相关规定单方提前解除合同，无须承担违约责任。</w:t>
            </w:r>
          </w:p>
          <w:p>
            <w:pPr>
              <w:pStyle w:val="null3"/>
              <w:ind w:firstLine="560"/>
              <w:jc w:val="both"/>
            </w:pPr>
            <w:r>
              <w:rPr>
                <w:rFonts w:ascii="仿宋_GB2312" w:hAnsi="仿宋_GB2312" w:cs="仿宋_GB2312" w:eastAsia="仿宋_GB2312"/>
                <w:sz w:val="28"/>
              </w:rPr>
              <w:t>10.2.1采购人因机构改革或者政策变化不能履行本合同的。</w:t>
            </w:r>
          </w:p>
          <w:p>
            <w:pPr>
              <w:pStyle w:val="null3"/>
              <w:ind w:firstLine="560"/>
              <w:jc w:val="both"/>
            </w:pPr>
            <w:r>
              <w:rPr>
                <w:rFonts w:ascii="仿宋_GB2312" w:hAnsi="仿宋_GB2312" w:cs="仿宋_GB2312" w:eastAsia="仿宋_GB2312"/>
                <w:sz w:val="28"/>
              </w:rPr>
              <w:t xml:space="preserve">10.2.2中标人不能完成指定的服务管理任务，在采购人两次提出书面意见后仍不能达到要求的。  </w:t>
            </w:r>
          </w:p>
          <w:p>
            <w:pPr>
              <w:pStyle w:val="null3"/>
              <w:ind w:firstLine="560"/>
              <w:jc w:val="both"/>
            </w:pPr>
            <w:r>
              <w:rPr>
                <w:rFonts w:ascii="仿宋_GB2312" w:hAnsi="仿宋_GB2312" w:cs="仿宋_GB2312" w:eastAsia="仿宋_GB2312"/>
                <w:sz w:val="28"/>
              </w:rPr>
              <w:t>11.</w:t>
            </w:r>
            <w:r>
              <w:rPr>
                <w:rFonts w:ascii="仿宋_GB2312" w:hAnsi="仿宋_GB2312" w:cs="仿宋_GB2312" w:eastAsia="仿宋_GB2312"/>
                <w:sz w:val="28"/>
              </w:rPr>
              <w:t>其它</w:t>
            </w:r>
          </w:p>
          <w:p>
            <w:pPr>
              <w:pStyle w:val="null3"/>
              <w:ind w:firstLine="560"/>
              <w:jc w:val="both"/>
            </w:pPr>
            <w:r>
              <w:rPr>
                <w:rFonts w:ascii="仿宋_GB2312" w:hAnsi="仿宋_GB2312" w:cs="仿宋_GB2312" w:eastAsia="仿宋_GB2312"/>
                <w:sz w:val="28"/>
              </w:rPr>
              <w:t>11.1供应商提供的服务人员必须遵守采购人的规章制度及管理方式等。</w:t>
            </w:r>
          </w:p>
          <w:p>
            <w:pPr>
              <w:pStyle w:val="null3"/>
              <w:ind w:firstLine="560"/>
              <w:jc w:val="both"/>
            </w:pPr>
            <w:r>
              <w:rPr>
                <w:rFonts w:ascii="仿宋_GB2312" w:hAnsi="仿宋_GB2312" w:cs="仿宋_GB2312" w:eastAsia="仿宋_GB2312"/>
                <w:sz w:val="28"/>
              </w:rPr>
              <w:t>11.2供应商保证每月按时发放服务人员的薪资，不得以任何理由拖欠服务人员的薪资。</w:t>
            </w:r>
          </w:p>
          <w:p>
            <w:pPr>
              <w:pStyle w:val="null3"/>
              <w:ind w:firstLine="560"/>
              <w:jc w:val="both"/>
            </w:pPr>
            <w:r>
              <w:rPr>
                <w:rFonts w:ascii="仿宋_GB2312" w:hAnsi="仿宋_GB2312" w:cs="仿宋_GB2312" w:eastAsia="仿宋_GB2312"/>
                <w:sz w:val="28"/>
              </w:rPr>
              <w:t>11.3服务单位需负责全面人力资源管理工作，包括招聘服务、背景调查、岗前培训以及劳动关系的管理等。同时，项目负责人必须在项目现场常驻，以确保项目的高效运作及其日常管理。</w:t>
            </w:r>
          </w:p>
          <w:p>
            <w:pPr>
              <w:pStyle w:val="null3"/>
              <w:ind w:firstLine="560"/>
              <w:jc w:val="both"/>
            </w:pPr>
            <w:r>
              <w:rPr>
                <w:rFonts w:ascii="仿宋_GB2312" w:hAnsi="仿宋_GB2312" w:cs="仿宋_GB2312" w:eastAsia="仿宋_GB2312"/>
                <w:sz w:val="28"/>
              </w:rPr>
              <w:t>11.4服务单位及所配置的人员对窗口业务所涉及的信息负有保密义务，包括个人信息、单位信息，严禁向任何无关的个人或其他组织以任何形式透露。</w:t>
            </w:r>
          </w:p>
          <w:p>
            <w:pPr>
              <w:pStyle w:val="null3"/>
              <w:ind w:firstLine="560"/>
              <w:jc w:val="both"/>
            </w:pPr>
            <w:r>
              <w:rPr>
                <w:rFonts w:ascii="仿宋_GB2312" w:hAnsi="仿宋_GB2312" w:cs="仿宋_GB2312" w:eastAsia="仿宋_GB2312"/>
                <w:sz w:val="28"/>
              </w:rPr>
              <w:t>11.5因服务单位业务人员失误造成采购人重大损失或资料泄密事件的，一经查证，则视作服务单位违约，采购人有权扣除相应服务费作为罚款，追究其法律责任。</w:t>
            </w:r>
          </w:p>
          <w:p>
            <w:pPr>
              <w:pStyle w:val="null3"/>
              <w:ind w:firstLine="560"/>
              <w:jc w:val="both"/>
            </w:pPr>
            <w:r>
              <w:rPr>
                <w:rFonts w:ascii="仿宋_GB2312" w:hAnsi="仿宋_GB2312" w:cs="仿宋_GB2312" w:eastAsia="仿宋_GB2312"/>
                <w:sz w:val="28"/>
              </w:rPr>
              <w:t>11.6服务单位员工如出现工伤、工亡事故，所有责任由服务单位承担，采购人不承担任何责任。</w:t>
            </w:r>
          </w:p>
          <w:p>
            <w:pPr>
              <w:pStyle w:val="null3"/>
              <w:ind w:firstLine="560"/>
              <w:jc w:val="both"/>
            </w:pPr>
            <w:r>
              <w:rPr>
                <w:rFonts w:ascii="仿宋_GB2312" w:hAnsi="仿宋_GB2312" w:cs="仿宋_GB2312" w:eastAsia="仿宋_GB2312"/>
                <w:sz w:val="28"/>
              </w:rPr>
              <w:t>11.7服务单位应当配备应急工作人员，确保服务不断档，人员不空窗。</w:t>
            </w:r>
          </w:p>
          <w:p>
            <w:pPr>
              <w:pStyle w:val="null3"/>
              <w:ind w:firstLine="560"/>
              <w:jc w:val="both"/>
            </w:pPr>
            <w:r>
              <w:rPr>
                <w:rFonts w:ascii="仿宋_GB2312" w:hAnsi="仿宋_GB2312" w:cs="仿宋_GB2312" w:eastAsia="仿宋_GB2312"/>
                <w:sz w:val="28"/>
              </w:rPr>
              <w:t>11.8服务单位需签订《网络信息安全承诺书》，承诺按照国家相关法律法规做好信息安全、建立健全各项网络安全管理制度。</w:t>
            </w:r>
          </w:p>
          <w:p>
            <w:pPr>
              <w:pStyle w:val="null3"/>
              <w:ind w:firstLine="560"/>
              <w:jc w:val="both"/>
            </w:pPr>
            <w:r>
              <w:rPr>
                <w:rFonts w:ascii="仿宋_GB2312" w:hAnsi="仿宋_GB2312" w:cs="仿宋_GB2312" w:eastAsia="仿宋_GB2312"/>
                <w:sz w:val="28"/>
              </w:rPr>
              <w:t>11.9服务单位不得利用平台系统与网络从事危害国家安全、泄露国家机密等违法犯罪活动；不得从事损害国家利益、集体利益和公民合法权益的活动；不得制作、查阅、复制和传播有碍社会治安和不健康的、有伤风化的信息。未经采购人批准，严禁非授权人员在系统与相关设备上进行试验和其他无关操作。</w:t>
            </w:r>
          </w:p>
          <w:p>
            <w:pPr>
              <w:pStyle w:val="null3"/>
              <w:ind w:firstLine="560"/>
              <w:jc w:val="both"/>
            </w:pPr>
            <w:r>
              <w:rPr>
                <w:rFonts w:ascii="仿宋_GB2312" w:hAnsi="仿宋_GB2312" w:cs="仿宋_GB2312" w:eastAsia="仿宋_GB2312"/>
                <w:sz w:val="28"/>
              </w:rPr>
              <w:t>11.10在本项目实施过程中，服务单位对所获得的有关本项目的政务信息数据、资料负有保密义务，未经采购人许可，不得向第三方泄露.</w:t>
            </w:r>
          </w:p>
          <w:p>
            <w:pPr>
              <w:pStyle w:val="null3"/>
              <w:ind w:firstLine="560"/>
              <w:jc w:val="both"/>
            </w:pPr>
            <w:r>
              <w:rPr>
                <w:rFonts w:ascii="仿宋_GB2312" w:hAnsi="仿宋_GB2312" w:cs="仿宋_GB2312" w:eastAsia="仿宋_GB2312"/>
                <w:sz w:val="28"/>
              </w:rPr>
              <w:t>11.11中标供应商派驻的工作人员应统一着装上岗，具体着装样式和要求，双方在合同中明确。</w:t>
            </w:r>
          </w:p>
          <w:p>
            <w:pPr>
              <w:pStyle w:val="null3"/>
              <w:ind w:firstLine="560"/>
              <w:jc w:val="both"/>
            </w:pPr>
            <w:r>
              <w:rPr>
                <w:rFonts w:ascii="仿宋_GB2312" w:hAnsi="仿宋_GB2312" w:cs="仿宋_GB2312" w:eastAsia="仿宋_GB2312"/>
                <w:sz w:val="28"/>
              </w:rPr>
              <w:t>11.12如果乙方在季度或年度考核中没有达到采购人的要求，评分低于90分，扣除当年合同总金额的1%，低于85分，扣除当年合同总金额的2%（考核细则在合同签订时约定）。</w:t>
            </w:r>
          </w:p>
          <w:p>
            <w:pPr>
              <w:pStyle w:val="null3"/>
              <w:ind w:firstLine="560"/>
              <w:jc w:val="both"/>
            </w:pPr>
            <w:r>
              <w:rPr>
                <w:rFonts w:ascii="仿宋_GB2312" w:hAnsi="仿宋_GB2312" w:cs="仿宋_GB2312" w:eastAsia="仿宋_GB2312"/>
                <w:sz w:val="28"/>
              </w:rPr>
              <w:t>11.13中标供应商确保服务期间团队的稳定，如存在人员离职，必须有储备人员及时填补空缺的岗位，且上岗人员熟悉相关业务操作流程。</w:t>
            </w:r>
          </w:p>
          <w:p>
            <w:pPr>
              <w:pStyle w:val="null3"/>
              <w:ind w:firstLine="560"/>
              <w:jc w:val="both"/>
            </w:pPr>
            <w:r>
              <w:rPr>
                <w:rFonts w:ascii="仿宋_GB2312" w:hAnsi="仿宋_GB2312" w:cs="仿宋_GB2312" w:eastAsia="仿宋_GB2312"/>
                <w:sz w:val="28"/>
              </w:rPr>
              <w:t>11.14在项目交接的过程中必须确保项目平稳过渡，不得隐瞒或破坏现有的体系及设施设备等。</w:t>
            </w:r>
          </w:p>
          <w:p>
            <w:pPr>
              <w:pStyle w:val="null3"/>
              <w:ind w:firstLine="560"/>
              <w:jc w:val="both"/>
            </w:pPr>
            <w:r>
              <w:rPr>
                <w:rFonts w:ascii="仿宋_GB2312" w:hAnsi="仿宋_GB2312" w:cs="仿宋_GB2312" w:eastAsia="仿宋_GB2312"/>
                <w:sz w:val="28"/>
              </w:rPr>
              <w:t>11.15除税金及项目管理费以外的人员相关硬性支出总额每年不少于231.00万元（含薪资、福利、医保社保公积金、工装、工会费、残保金等）。税金及项目管理服务费不超过年度费用的16.72%。</w:t>
            </w:r>
          </w:p>
          <w:p>
            <w:pPr>
              <w:pStyle w:val="null3"/>
              <w:jc w:val="both"/>
            </w:pPr>
            <w:r>
              <w:rPr>
                <w:rFonts w:ascii="仿宋_GB2312" w:hAnsi="仿宋_GB2312" w:cs="仿宋_GB2312" w:eastAsia="仿宋_GB2312"/>
                <w:sz w:val="28"/>
              </w:rPr>
              <w:t xml:space="preserve">    11.1</w:t>
            </w:r>
            <w:r>
              <w:rPr>
                <w:rFonts w:ascii="仿宋_GB2312" w:hAnsi="仿宋_GB2312" w:cs="仿宋_GB2312" w:eastAsia="仿宋_GB2312"/>
                <w:sz w:val="28"/>
              </w:rPr>
              <w:t>6</w:t>
            </w:r>
            <w:r>
              <w:rPr>
                <w:rFonts w:ascii="仿宋_GB2312" w:hAnsi="仿宋_GB2312" w:cs="仿宋_GB2312" w:eastAsia="仿宋_GB2312"/>
                <w:sz w:val="28"/>
              </w:rPr>
              <w:t>其他未尽事宜以合同签订为准。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其他材料 商务应答表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整体服务方案</w:t>
            </w:r>
          </w:p>
        </w:tc>
        <w:tc>
          <w:tcPr>
            <w:tcW w:type="dxa" w:w="2492"/>
          </w:tcPr>
          <w:p>
            <w:pPr>
              <w:pStyle w:val="null3"/>
              <w:jc w:val="both"/>
            </w:pPr>
            <w:r>
              <w:rPr>
                <w:rFonts w:ascii="仿宋_GB2312" w:hAnsi="仿宋_GB2312" w:cs="仿宋_GB2312" w:eastAsia="仿宋_GB2312"/>
              </w:rPr>
              <w:t>根据投标人提出的整体服务方案，包括但不限于：①对本项目的需求理解、分析，②交接平稳过渡方案，③人员管理方案，④工作流程及进度安排，⑤如何提升政务服务中心标准化水平。 1.以上方案每有一项安排完整合理的，得1.0分； 2.每有一项方案存在一定缺陷的，扣0.5分(注：内容存在缺陷是指：方案生搬硬套，与实际情况明显不符；或存在与项目明显无关的文字内容；或内容不适用项目的实际情况，与本项目采购需求无关；或内容原理错误；或对采购需求理解缺位混乱；或描述的内容混乱，重点不突出；或内容简单，仅有框架或标题，内容缺失不完善，可操作性较差；或凭空编造，内容矛盾，前后不一致，前后逻辑错误；或适用（引用）的规范及标准错误或已废止；或地点区域错误；或项名称错误等)； 3.以上方案每缺一项，该项得0分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重点难点分析</w:t>
            </w:r>
          </w:p>
        </w:tc>
        <w:tc>
          <w:tcPr>
            <w:tcW w:type="dxa" w:w="2492"/>
          </w:tcPr>
          <w:p>
            <w:pPr>
              <w:pStyle w:val="null3"/>
              <w:jc w:val="both"/>
            </w:pPr>
            <w:r>
              <w:rPr>
                <w:rFonts w:ascii="仿宋_GB2312" w:hAnsi="仿宋_GB2312" w:cs="仿宋_GB2312" w:eastAsia="仿宋_GB2312"/>
              </w:rPr>
              <w:t>根据投标人提供的针对本项目的重点难点分析，包括但不限于：①项目重点难点分析，②项目重点难点应对措施，③必要性分析，④项目重点难点相关合理化建议，⑤预期成效等进行综合评审。 1.以上方案每有一项安排完整合理的，得分1.0分； 2.每有一项方案存在一定缺陷的，扣0.5分(注：内容存在缺陷是指：方案生搬硬套，与实际情况明显不符；或存在与项目明显无关的文字内容；或内容不适用项目的实际情况，与本项目采购需求无关；或内容原理错误；或对采购需求理解缺位混乱；或描述的内容混乱，重点不突出；或内容简单，仅有框架或标题，内容缺失不完善，可操作性较差；或凭空编造，内容矛盾，前后不一致，前后逻辑错误；或适用（引用）的规范及标准错误或已废止；或地点区域错误；或项名称错误等)； 3.以上方案每缺一项，该项得0分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运营管理方案</w:t>
            </w:r>
          </w:p>
        </w:tc>
        <w:tc>
          <w:tcPr>
            <w:tcW w:type="dxa" w:w="2492"/>
          </w:tcPr>
          <w:p>
            <w:pPr>
              <w:pStyle w:val="null3"/>
              <w:jc w:val="both"/>
            </w:pPr>
            <w:r>
              <w:rPr>
                <w:rFonts w:ascii="仿宋_GB2312" w:hAnsi="仿宋_GB2312" w:cs="仿宋_GB2312" w:eastAsia="仿宋_GB2312"/>
              </w:rPr>
              <w:t>根据投标人提供运营管理方案，包括但不限于：①各岗位轮岗规划，②数字化运营体系（数字化运营体系、管理平台、导办系统），③服务应急管理措施，④咨询标准（实施内容和流程、问政清单适用场景分析、梳理案例），⑤收件标准（业务逻辑、事项梳理）等进行综合评审 1.以上方案每有一项安排完整合理的，得2.0分； 2.每有一项存在一定缺陷的，扣1分(注：内容存在缺陷是指：方案生搬硬套，与实际情况明显不符；或存在与项目明显无关的文字内容；或内容不适用项目的实际情况，与本项目采购需求无关；或内容原理错误；或对采购需求理解缺位混乱；或描述的内容混乱，重点不突出；或内容简单，仅有框架或标题，内容缺失不完善，可操作性较差；或凭空编造，内容矛盾，前后不一致，前后逻辑错误；或适用（引用）的规范及标准错误或已废止；或地点区域错误；或项名称错误等)； 3.以上方案每缺一项，该项得0分。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日常管理方案</w:t>
            </w:r>
          </w:p>
        </w:tc>
        <w:tc>
          <w:tcPr>
            <w:tcW w:type="dxa" w:w="2492"/>
          </w:tcPr>
          <w:p>
            <w:pPr>
              <w:pStyle w:val="null3"/>
              <w:jc w:val="both"/>
            </w:pPr>
            <w:r>
              <w:rPr>
                <w:rFonts w:ascii="仿宋_GB2312" w:hAnsi="仿宋_GB2312" w:cs="仿宋_GB2312" w:eastAsia="仿宋_GB2312"/>
              </w:rPr>
              <w:t>根据投标人提供的日常管理方案，包括但不限于:①现场管理标准化，②政务宣传，③管理制度，④信息化运营管理平台，⑤监督促效服务方案等进行综合评审。 1.以上方案每有一项安排完整合理的，得2.0分; 2.每有一项方案存在一定缺陷的，扣1.0分(注:内容存在缺陷是指:方案生搬硬套，与实际情况明显不符;或存在与项目明显无关的文字内容;或内容不适用项目的实际情况，与本项目采购需求无关;或内容原理错误;或对采购需求理解缺位混乱;或描述的内容混乱，重点不突出;或内容简单，仅有框架或标题，内容缺失不完善，可操作性较差;或凭空编造，内容矛盾，前后不一致，前后逻辑错误;或适用(引用)的规范及标准错误或已废止;或地点区域错误;或项名称错误等); 3.以上方案每缺一项，该项得0分。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根据投标人提供的培训方案，包括但不限于：①培训目标设定，②培训内容规划，③培训方法选择，④培训实施与监督，⑤后续支持与反馈等进行综合评审。 1.以上方案每有一项安排完整合理的，得2.0分； 2.每有一项方案存在一定缺陷的，扣1.0分(注：内容存在缺陷是指：方案生搬硬套，与实际情况明显不符；或存在与项目明显无关的文字内容；或内容不适用项目的实际情况，与本项目采购需求无关；或内容原理错误；或对采购需求理解缺位混乱；或描述的内容混乱，重点不突出；或内容简单，仅有框架或标题，内容缺失不完善，可操作性较差；或凭空编造，内容矛盾，前后不一致，前后逻辑错误；或适用（引用）的规范及标准错误或已废止；或地点区域错误；或项名称错误等)； 3.以上方案每缺一项，该项得0分。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根据投标人提供的服务质量保证方案，包括但不限于①质量保证体系，②质量保证范围，③质量保证承诺，④质量保证措施等进行综合评审。 1.以上方案每有一项安排完整合理的，得2.5分； 2.每有一项方案存在一定缺陷的，扣1.0分(注：内容存在缺陷是指：方案生搬硬套，与实际情况明显不符；或存在与项目明显无关的文字内容；或内容不适用项目的实际情况，与本项目采购需求无关；或内容原理错误；或对采购需求理解缺位混乱；或描述的内容混乱，重点不突出；或内容简单，仅有框架或标题，内容缺失不完善，可操作性较差；或凭空编造，内容矛盾，前后不一致，前后逻辑错误；或适用（引用）的规范及标准错误或已废止；或地点区域错误；或项名称错误等)； 3.以上方案每缺一项，该项得0分。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投标人提供2022年01月01日以来类似项目业绩，每提供1个，得4.0分，本项最高分8.0分。 证明材料：合同关键页或者中标（成交）通知书，复印件盖投标人公章，不提供不得分。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vMerge/>
          </w:tcPr>
          <w:p/>
        </w:tc>
        <w:tc>
          <w:tcPr>
            <w:tcW w:type="dxa" w:w="1661"/>
          </w:tcPr>
          <w:p>
            <w:pPr>
              <w:pStyle w:val="null3"/>
              <w:jc w:val="both"/>
            </w:pPr>
            <w:r>
              <w:rPr>
                <w:rFonts w:ascii="仿宋_GB2312" w:hAnsi="仿宋_GB2312" w:cs="仿宋_GB2312" w:eastAsia="仿宋_GB2312"/>
              </w:rPr>
              <w:t>履约评价</w:t>
            </w:r>
          </w:p>
        </w:tc>
        <w:tc>
          <w:tcPr>
            <w:tcW w:type="dxa" w:w="2492"/>
          </w:tcPr>
          <w:p>
            <w:pPr>
              <w:pStyle w:val="null3"/>
              <w:jc w:val="both"/>
            </w:pPr>
            <w:r>
              <w:rPr>
                <w:rFonts w:ascii="仿宋_GB2312" w:hAnsi="仿宋_GB2312" w:cs="仿宋_GB2312" w:eastAsia="仿宋_GB2312"/>
              </w:rPr>
              <w:t>根据投标人提供2022年01月01日以来的类似项目的履约评价意见或验收报告，履约评价意见结果或验收结果为“满意”或“合格”或“良好”或同等语义的，每提供1个，得4.0分，本项最高8.0分。 证明材料：投标人提供类似项目服务单位对投标人的服务情况评价意见或验收报告，复印件盖投标人公章，不提供不得分。（存在弄虚作假的情况，视为无效投标）</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现场实施团队（3人及以上）（该团队成员至少服务本项目3个月）</w:t>
            </w:r>
          </w:p>
        </w:tc>
        <w:tc>
          <w:tcPr>
            <w:tcW w:type="dxa" w:w="2492"/>
          </w:tcPr>
          <w:p>
            <w:pPr>
              <w:pStyle w:val="null3"/>
              <w:jc w:val="both"/>
            </w:pPr>
            <w:r>
              <w:rPr>
                <w:rFonts w:ascii="仿宋_GB2312" w:hAnsi="仿宋_GB2312" w:cs="仿宋_GB2312" w:eastAsia="仿宋_GB2312"/>
              </w:rPr>
              <w:t>1.拟派本项目现场实施团队须为投标人在职员工（含总公司或分公司员工）； 2.现场实施团队具备学历本科（含）以上学历，且具备二级/中级（企业）及以上级人力资源管理师资质或中级经济师职称的，得2.0分。 3.现场实施团队提供2022年1月至投标截止日作为项目实施团队为行政（事业）单位提供的人力资源服务类项目业绩2个（含）以上的，得5.0分。 4.现场实施团队人员中具有行政办事员（政务服务综合窗口办事员）职业技术水平证书，每提供一个，得1.0分，本项最高3.0分。 5.现场实施团队人员中具备礼仪培训师，提供一个得2.0分，本项最高2.0分。 证明材料：提供相关证书、身份证、社保缴纳证明或劳动合同、常驻本项目3个月（含）以上承诺书，复印件盖投标人公章，不提供不得分。或劳动合同、项目经验证明材料（所在项目的任职证明材料）、学历证书复印件及中国高等教育学生信息网（学信网）（https://www.chsi.com.cn）查询截图、相关证书复印件及证书查询截图，盖投标人公章，不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企业实力</w:t>
            </w:r>
          </w:p>
        </w:tc>
        <w:tc>
          <w:tcPr>
            <w:tcW w:type="dxa" w:w="2492"/>
          </w:tcPr>
          <w:p>
            <w:pPr>
              <w:pStyle w:val="null3"/>
              <w:jc w:val="both"/>
            </w:pPr>
            <w:r>
              <w:rPr>
                <w:rFonts w:ascii="仿宋_GB2312" w:hAnsi="仿宋_GB2312" w:cs="仿宋_GB2312" w:eastAsia="仿宋_GB2312"/>
              </w:rPr>
              <w:t>1.投标人具备有效期内的质量管理体系认证、环境管理体系认证、职业健康安全管理体系认证，且证书服务范围包含人力资源服务类，每提供一个证书，得2.0分，本项最高6.0分； 2.具备政务服务行业相关软件著作，每具备一项的，得1.0分，本项最高3.0分。 证明材料：提供证书，复印件盖投标人公章，不提供不得分。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违约责任承诺</w:t>
            </w:r>
          </w:p>
        </w:tc>
        <w:tc>
          <w:tcPr>
            <w:tcW w:type="dxa" w:w="2492"/>
          </w:tcPr>
          <w:p>
            <w:pPr>
              <w:pStyle w:val="null3"/>
              <w:jc w:val="both"/>
            </w:pPr>
            <w:r>
              <w:rPr>
                <w:rFonts w:ascii="仿宋_GB2312" w:hAnsi="仿宋_GB2312" w:cs="仿宋_GB2312" w:eastAsia="仿宋_GB2312"/>
              </w:rPr>
              <w:t>1.人员严格按照招标文件及投标承诺配置得承诺。 2.服务质量达到招标文件要求的承诺。 3.对未能达到的管理要求承担管理责任的承诺。 4.投标人违背承诺，没有达到自己的承诺要求，应承担合同金额3%的违约金，甲方有权单方面解除合同，且不承担任何违约责任。 以上完全满足，得3.0分。缺少一项，得0分。 证明材料：提供承诺（格式自定），不提供承诺函不得分。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详见附件：第五章 政府采购合同文本.docx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[招标代理]20250300001[GK1]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临高县政务服务中心政务辅助政府购买采购项目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临高县政务服务中心政务辅助政府购买采购项目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8509520.88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详见附件：投标人承诺函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