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2025年废旧农膜回收处理补贴项目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HNCS-2025022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海南长昇工程项目咨询有限责任公司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澄迈县农业农村局</w:t>
      </w:r>
      <w:r>
        <w:rPr>
          <w:rFonts w:ascii="仿宋_GB2312" w:hAnsi="仿宋_GB2312" w:cs="仿宋_GB2312" w:eastAsia="仿宋_GB2312"/>
        </w:rPr>
        <w:t xml:space="preserve"> 的委托， </w:t>
      </w:r>
      <w:r>
        <w:rPr>
          <w:rFonts w:ascii="仿宋_GB2312" w:hAnsi="仿宋_GB2312" w:cs="仿宋_GB2312" w:eastAsia="仿宋_GB2312"/>
        </w:rPr>
        <w:t>海南长昇工程项目咨询有限责任公司</w:t>
      </w:r>
      <w:r>
        <w:rPr>
          <w:rFonts w:ascii="仿宋_GB2312" w:hAnsi="仿宋_GB2312" w:cs="仿宋_GB2312" w:eastAsia="仿宋_GB2312"/>
        </w:rPr>
        <w:t xml:space="preserve"> 对 </w:t>
      </w:r>
      <w:r>
        <w:rPr>
          <w:rFonts w:ascii="仿宋_GB2312" w:hAnsi="仿宋_GB2312" w:cs="仿宋_GB2312" w:eastAsia="仿宋_GB2312"/>
        </w:rPr>
        <w:t>2025年废旧农膜回收处理补贴项目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HNCS-2025022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2025年废旧农膜回收处理补贴项目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2,560,000.00元</w:t>
      </w:r>
      <w:r>
        <w:rPr>
          <w:rFonts w:ascii="仿宋_GB2312" w:hAnsi="仿宋_GB2312" w:cs="仿宋_GB2312" w:eastAsia="仿宋_GB2312"/>
        </w:rPr>
        <w:t>贰佰伍拾陆万元整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自签订合同之日起，至完全回收并处置完毕。（一般情况下，完成时间不得超过2025年11月底）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1、采购项目需落实的政府采购政策：《政府采购促进中小企业发展管理办法》、《财政部印发通知进一步加大政府采购支持中小企业力度》、《财政部发展改革委 生态环境部 市场监管总局关于调整优化节能产品、环境标志产品政府采购执行机制的通知》、《关于促进残疾人就业政府采购政策的通知》、《财政部司法部关于政府采购支持监狱企业发展有关问题的通知》、《关于政府采购支持绿色建材促进建筑品质提升试点工作的通知》、《海南省财政厅关于印发《海南省绿色产品政府采购实施意见（试行）》的通知》、《海南省财政厅海南省工业和信息化厅关于落实超常规举措加大对中小企业政府采购支持的通知》。 2、有关本项目采购文件的补遗、澄清及变更信息以上述网站公告与下载为准，采购代理机构不再另行通知，采购文件与更正公告的内容相互矛盾时，以最后发出的更正公告内容为准。 3、本项目全程线上开标，供应商无需到达开标现场，远程按时參加在线开标解密即可。如需云平台相关咨询，请拨打以下热线电话:热线一:0898-66220881热线二:0898-66220882。</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澄迈县金江镇金马大道四横东路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18389704902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海南长昇工程项目咨询有限责任公司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海南省海口市龙华区大同街道大同一横路1号老干部活动中心5楼501-D76室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13976678607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采购包1：2,560,000.00元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本响应文件的有效期为从响应截止日期起计算的 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代理服务费收费标准：按照采购委托代理协议约定收取采购代理服务费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本项目为专门面向中小企业采购项目，不在进行投标报价扣除，如不提供则按无效投标处理。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联系电话：13976678607</w:t>
      </w:r>
    </w:p>
    <w:p>
      <w:pPr>
        <w:pStyle w:val="null3"/>
        <w:jc w:val="left"/>
      </w:pPr>
      <w:r>
        <w:rPr>
          <w:rFonts w:ascii="仿宋_GB2312" w:hAnsi="仿宋_GB2312" w:cs="仿宋_GB2312" w:eastAsia="仿宋_GB2312"/>
        </w:rPr>
        <w:t>地址：海口市美兰区法苑里2栋2单元12A1201房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b/>
        </w:rPr>
        <w:t>1、项目编号：HNCS-2025022</w:t>
      </w:r>
    </w:p>
    <w:p>
      <w:pPr>
        <w:pStyle w:val="null3"/>
        <w:ind w:firstLine="480"/>
        <w:jc w:val="both"/>
      </w:pPr>
      <w:r>
        <w:rPr>
          <w:rFonts w:ascii="仿宋_GB2312" w:hAnsi="仿宋_GB2312" w:cs="仿宋_GB2312" w:eastAsia="仿宋_GB2312"/>
          <w:sz w:val="32"/>
          <w:b/>
        </w:rPr>
        <w:t>2、项目名称：2025年废旧农膜回收处理补贴项目</w:t>
      </w:r>
    </w:p>
    <w:p>
      <w:pPr>
        <w:pStyle w:val="null3"/>
        <w:ind w:firstLine="480"/>
        <w:jc w:val="both"/>
      </w:pPr>
      <w:r>
        <w:rPr>
          <w:rFonts w:ascii="仿宋_GB2312" w:hAnsi="仿宋_GB2312" w:cs="仿宋_GB2312" w:eastAsia="仿宋_GB2312"/>
          <w:sz w:val="32"/>
          <w:b/>
        </w:rPr>
        <w:t>3、资金来源：财政资金</w:t>
      </w:r>
    </w:p>
    <w:p>
      <w:pPr>
        <w:pStyle w:val="null3"/>
        <w:ind w:firstLine="480"/>
        <w:jc w:val="both"/>
      </w:pPr>
      <w:r>
        <w:rPr>
          <w:rFonts w:ascii="仿宋_GB2312" w:hAnsi="仿宋_GB2312" w:cs="仿宋_GB2312" w:eastAsia="仿宋_GB2312"/>
          <w:sz w:val="32"/>
          <w:b/>
        </w:rPr>
        <w:t>4、采购方式：竞争性磋商</w:t>
      </w:r>
    </w:p>
    <w:p>
      <w:pPr>
        <w:pStyle w:val="null3"/>
        <w:ind w:firstLine="480"/>
        <w:jc w:val="both"/>
      </w:pPr>
      <w:r>
        <w:rPr>
          <w:rFonts w:ascii="仿宋_GB2312" w:hAnsi="仿宋_GB2312" w:cs="仿宋_GB2312" w:eastAsia="仿宋_GB2312"/>
          <w:sz w:val="32"/>
          <w:b/>
        </w:rPr>
        <w:t>5、预算金额：¥2560000.00元</w:t>
      </w:r>
    </w:p>
    <w:p>
      <w:pPr>
        <w:pStyle w:val="null3"/>
        <w:ind w:firstLine="480"/>
        <w:jc w:val="both"/>
      </w:pPr>
      <w:r>
        <w:rPr>
          <w:rFonts w:ascii="仿宋_GB2312" w:hAnsi="仿宋_GB2312" w:cs="仿宋_GB2312" w:eastAsia="仿宋_GB2312"/>
          <w:sz w:val="32"/>
          <w:b/>
        </w:rPr>
        <w:t>6、最高限价：¥2560000.00元，超过最高限价的报价视为无效报价。</w:t>
      </w:r>
    </w:p>
    <w:p>
      <w:pPr>
        <w:pStyle w:val="null3"/>
        <w:ind w:firstLine="480"/>
        <w:jc w:val="both"/>
      </w:pPr>
      <w:r>
        <w:rPr>
          <w:rFonts w:ascii="仿宋_GB2312" w:hAnsi="仿宋_GB2312" w:cs="仿宋_GB2312" w:eastAsia="仿宋_GB2312"/>
          <w:sz w:val="32"/>
          <w:b/>
        </w:rPr>
        <w:t>7、采购控制价：回收处置废旧农膜补贴标准不高于3500元/吨。</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2,560,000.00</w:t>
      </w:r>
    </w:p>
    <w:p>
      <w:pPr>
        <w:pStyle w:val="null3"/>
        <w:jc w:val="left"/>
      </w:pPr>
      <w:r>
        <w:rPr>
          <w:rFonts w:ascii="仿宋_GB2312" w:hAnsi="仿宋_GB2312" w:cs="仿宋_GB2312" w:eastAsia="仿宋_GB2312"/>
        </w:rPr>
        <w:t>采购包最高限价（元）: 2,560,000.00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废旧农膜</w:t>
            </w:r>
          </w:p>
        </w:tc>
        <w:tc>
          <w:tcPr>
            <w:tcW w:type="dxa" w:w="554"/>
          </w:tcPr>
          <w:p>
            <w:pPr>
              <w:pStyle w:val="null3"/>
              <w:jc w:val="left"/>
            </w:pPr>
            <w:r>
              <w:rPr>
                <w:rFonts w:ascii="仿宋_GB2312" w:hAnsi="仿宋_GB2312" w:cs="仿宋_GB2312" w:eastAsia="仿宋_GB2312"/>
              </w:rPr>
              <w:t>吨</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有机肥料</w:t>
            </w:r>
          </w:p>
        </w:tc>
        <w:tc>
          <w:tcPr>
            <w:tcW w:type="dxa" w:w="554"/>
          </w:tcPr>
          <w:p>
            <w:pPr>
              <w:pStyle w:val="null3"/>
              <w:jc w:val="left"/>
            </w:pPr>
            <w:r>
              <w:rPr>
                <w:rFonts w:ascii="仿宋_GB2312" w:hAnsi="仿宋_GB2312" w:cs="仿宋_GB2312" w:eastAsia="仿宋_GB2312"/>
              </w:rPr>
              <w:t>吨</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有机肥料(规格型号:净重40kg/包)20吨，与种植户换9吨以上旧农膜</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带盖环卫挂车垃圾桶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带盖环卫挂车垃圾桶50个，投放到甲方指定田洋。(产品材料:PP 原料、容量:666升、丝印相关文字)</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废旧农膜</w:t>
            </w:r>
          </w:p>
        </w:tc>
        <w:tc>
          <w:tcPr>
            <w:tcW w:type="dxa" w:w="554"/>
          </w:tcPr>
          <w:p>
            <w:pPr>
              <w:pStyle w:val="null3"/>
              <w:jc w:val="left"/>
            </w:pPr>
            <w:r>
              <w:rPr>
                <w:rFonts w:ascii="仿宋_GB2312" w:hAnsi="仿宋_GB2312" w:cs="仿宋_GB2312" w:eastAsia="仿宋_GB2312"/>
              </w:rPr>
              <w:t>吨</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575,000.00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2"/>
              <w:jc w:val="left"/>
            </w:pPr>
            <w:r>
              <w:rPr>
                <w:rFonts w:ascii="仿宋_GB2312" w:hAnsi="仿宋_GB2312" w:cs="仿宋_GB2312" w:eastAsia="仿宋_GB2312"/>
                <w:sz w:val="21"/>
                <w:b/>
              </w:rPr>
              <w:t>一、服务内容：</w:t>
            </w:r>
          </w:p>
          <w:p>
            <w:pPr>
              <w:pStyle w:val="null3"/>
              <w:ind w:firstLine="420"/>
              <w:jc w:val="left"/>
            </w:pPr>
            <w:r>
              <w:rPr>
                <w:rFonts w:ascii="仿宋_GB2312" w:hAnsi="仿宋_GB2312" w:cs="仿宋_GB2312" w:eastAsia="仿宋_GB2312"/>
                <w:sz w:val="21"/>
              </w:rPr>
              <w:t>（一）在全县回收废旧农膜</w:t>
            </w:r>
            <w:r>
              <w:rPr>
                <w:rFonts w:ascii="仿宋_GB2312" w:hAnsi="仿宋_GB2312" w:cs="仿宋_GB2312" w:eastAsia="仿宋_GB2312"/>
                <w:sz w:val="21"/>
              </w:rPr>
              <w:t>735吨以上，建立回收站点回收和处置地膜、棚膜、秧盘、育苗盘、喷带、遮阳网、防虫网等田间废弃物。</w:t>
            </w:r>
          </w:p>
          <w:p>
            <w:pPr>
              <w:pStyle w:val="null3"/>
              <w:ind w:firstLine="420"/>
              <w:jc w:val="left"/>
            </w:pPr>
            <w:r>
              <w:rPr>
                <w:rFonts w:ascii="仿宋_GB2312" w:hAnsi="仿宋_GB2312" w:cs="仿宋_GB2312" w:eastAsia="仿宋_GB2312"/>
                <w:sz w:val="21"/>
              </w:rPr>
              <w:t>（二）在全县每个乡镇建设镇级农膜回收集中堆放点不少于</w:t>
            </w:r>
            <w:r>
              <w:rPr>
                <w:rFonts w:ascii="仿宋_GB2312" w:hAnsi="仿宋_GB2312" w:cs="仿宋_GB2312" w:eastAsia="仿宋_GB2312"/>
                <w:sz w:val="21"/>
              </w:rPr>
              <w:t>1处，组建不少于2人的镇级回收队伍。</w:t>
            </w:r>
          </w:p>
          <w:p>
            <w:pPr>
              <w:pStyle w:val="null3"/>
              <w:ind w:firstLine="420"/>
              <w:jc w:val="left"/>
            </w:pPr>
            <w:r>
              <w:rPr>
                <w:rFonts w:ascii="仿宋_GB2312" w:hAnsi="仿宋_GB2312" w:cs="仿宋_GB2312" w:eastAsia="仿宋_GB2312"/>
                <w:sz w:val="21"/>
              </w:rPr>
              <w:t>（三）开展农膜回收宣传培训工作。</w:t>
            </w:r>
          </w:p>
          <w:p>
            <w:pPr>
              <w:pStyle w:val="null3"/>
              <w:ind w:firstLine="422"/>
              <w:jc w:val="left"/>
            </w:pPr>
            <w:r>
              <w:rPr>
                <w:rFonts w:ascii="仿宋_GB2312" w:hAnsi="仿宋_GB2312" w:cs="仿宋_GB2312" w:eastAsia="仿宋_GB2312"/>
                <w:sz w:val="21"/>
                <w:b/>
              </w:rPr>
              <w:t>二、服务要求：</w:t>
            </w:r>
          </w:p>
          <w:p>
            <w:pPr>
              <w:pStyle w:val="null3"/>
              <w:ind w:firstLine="420"/>
              <w:jc w:val="left"/>
            </w:pPr>
            <w:r>
              <w:rPr>
                <w:rFonts w:ascii="仿宋_GB2312" w:hAnsi="仿宋_GB2312" w:cs="仿宋_GB2312" w:eastAsia="仿宋_GB2312"/>
                <w:sz w:val="21"/>
              </w:rPr>
              <w:t>（一）废旧农膜回收处理工作</w:t>
            </w:r>
          </w:p>
          <w:p>
            <w:pPr>
              <w:pStyle w:val="null3"/>
              <w:ind w:firstLine="420"/>
              <w:jc w:val="left"/>
            </w:pPr>
            <w:r>
              <w:rPr>
                <w:rFonts w:ascii="仿宋_GB2312" w:hAnsi="仿宋_GB2312" w:cs="仿宋_GB2312" w:eastAsia="仿宋_GB2312"/>
                <w:sz w:val="21"/>
              </w:rPr>
              <w:t>1.回收处置企业须具备履行合同所必需设备和专业技术能力，提供承诺函。</w:t>
            </w:r>
          </w:p>
          <w:p>
            <w:pPr>
              <w:pStyle w:val="null3"/>
              <w:ind w:firstLine="420"/>
              <w:jc w:val="left"/>
            </w:pPr>
            <w:r>
              <w:rPr>
                <w:rFonts w:ascii="仿宋_GB2312" w:hAnsi="仿宋_GB2312" w:cs="仿宋_GB2312" w:eastAsia="仿宋_GB2312"/>
                <w:sz w:val="21"/>
              </w:rPr>
              <w:t>2.在全县范围内回收废旧农膜。</w:t>
            </w:r>
          </w:p>
          <w:p>
            <w:pPr>
              <w:pStyle w:val="null3"/>
              <w:ind w:firstLine="420"/>
              <w:jc w:val="left"/>
            </w:pPr>
            <w:r>
              <w:rPr>
                <w:rFonts w:ascii="仿宋_GB2312" w:hAnsi="仿宋_GB2312" w:cs="仿宋_GB2312" w:eastAsia="仿宋_GB2312"/>
                <w:sz w:val="21"/>
              </w:rPr>
              <w:t>3.在澄迈县主要田洋设有农膜基层回收站或转运物流系统，并配备一定数量专职回收人员。</w:t>
            </w:r>
          </w:p>
          <w:p>
            <w:pPr>
              <w:pStyle w:val="null3"/>
              <w:ind w:firstLine="420"/>
              <w:jc w:val="left"/>
            </w:pPr>
            <w:r>
              <w:rPr>
                <w:rFonts w:ascii="仿宋_GB2312" w:hAnsi="仿宋_GB2312" w:cs="仿宋_GB2312" w:eastAsia="仿宋_GB2312"/>
                <w:sz w:val="21"/>
              </w:rPr>
              <w:t>4.回收的废旧农膜要暂时存在专用场所，不得与其它废弃物混合存放，初步分拣后，成交供应商必须将废旧农膜回收与处置。</w:t>
            </w:r>
          </w:p>
          <w:p>
            <w:pPr>
              <w:pStyle w:val="null3"/>
              <w:ind w:firstLine="420"/>
              <w:jc w:val="left"/>
            </w:pPr>
            <w:r>
              <w:rPr>
                <w:rFonts w:ascii="仿宋_GB2312" w:hAnsi="仿宋_GB2312" w:cs="仿宋_GB2312" w:eastAsia="仿宋_GB2312"/>
                <w:sz w:val="21"/>
              </w:rPr>
              <w:t>5.必须对所有回收废旧农膜进行环保无害化处理或综合利用。</w:t>
            </w:r>
          </w:p>
          <w:p>
            <w:pPr>
              <w:pStyle w:val="null3"/>
              <w:ind w:firstLine="420"/>
              <w:jc w:val="left"/>
            </w:pPr>
            <w:r>
              <w:rPr>
                <w:rFonts w:ascii="仿宋_GB2312" w:hAnsi="仿宋_GB2312" w:cs="仿宋_GB2312" w:eastAsia="仿宋_GB2312"/>
                <w:sz w:val="21"/>
              </w:rPr>
              <w:t>6.必须建立健全完整农膜回收处置台账、资金流水台账。</w:t>
            </w:r>
          </w:p>
          <w:p>
            <w:pPr>
              <w:pStyle w:val="null3"/>
              <w:ind w:firstLine="420"/>
              <w:jc w:val="left"/>
            </w:pPr>
            <w:r>
              <w:rPr>
                <w:rFonts w:ascii="仿宋_GB2312" w:hAnsi="仿宋_GB2312" w:cs="仿宋_GB2312" w:eastAsia="仿宋_GB2312"/>
                <w:sz w:val="21"/>
              </w:rPr>
              <w:t>7.回收企业应结合农民需求、地域分布、收获时节等特点合理安排回收工作，确保农膜回收时效性。</w:t>
            </w:r>
          </w:p>
          <w:p>
            <w:pPr>
              <w:pStyle w:val="null3"/>
              <w:ind w:firstLine="420"/>
              <w:jc w:val="left"/>
            </w:pPr>
            <w:r>
              <w:rPr>
                <w:rFonts w:ascii="仿宋_GB2312" w:hAnsi="仿宋_GB2312" w:cs="仿宋_GB2312" w:eastAsia="仿宋_GB2312"/>
                <w:sz w:val="21"/>
              </w:rPr>
              <w:t>8.按照县级方案回收量，与各镇农业分管联系，并在各镇开展回收处置工作，在各镇回收量不少于方案要求的80%。</w:t>
            </w:r>
          </w:p>
          <w:p>
            <w:pPr>
              <w:pStyle w:val="null3"/>
              <w:ind w:firstLine="420"/>
              <w:jc w:val="left"/>
            </w:pPr>
            <w:r>
              <w:rPr>
                <w:rFonts w:ascii="仿宋_GB2312" w:hAnsi="仿宋_GB2312" w:cs="仿宋_GB2312" w:eastAsia="仿宋_GB2312"/>
                <w:sz w:val="21"/>
              </w:rPr>
              <w:t>（二）完善农膜回收利用体系</w:t>
            </w:r>
          </w:p>
          <w:p>
            <w:pPr>
              <w:pStyle w:val="null3"/>
              <w:ind w:firstLine="420"/>
              <w:jc w:val="left"/>
            </w:pPr>
            <w:r>
              <w:rPr>
                <w:rFonts w:ascii="仿宋_GB2312" w:hAnsi="仿宋_GB2312" w:cs="仿宋_GB2312" w:eastAsia="仿宋_GB2312"/>
                <w:sz w:val="21"/>
              </w:rPr>
              <w:t>建立完善</w:t>
            </w:r>
            <w:r>
              <w:rPr>
                <w:rFonts w:ascii="仿宋_GB2312" w:hAnsi="仿宋_GB2312" w:cs="仿宋_GB2312" w:eastAsia="仿宋_GB2312"/>
                <w:sz w:val="21"/>
              </w:rPr>
              <w:t>“农户零散收集、企业回收处置”的农膜回收利用体系，推进农民交售、网点回收、企业资源化利用三个环节的有效衔接。对于具有二次利用价值的废旧农膜，运用市场机制开展专业化回收与资源化利用，根据重点田洋地膜使用量，设立废旧农膜回收网点。通过增设网点或优化网点布局等措施，完善回收利用体系，切实做到农膜回收全覆盖。</w:t>
            </w:r>
          </w:p>
          <w:p>
            <w:pPr>
              <w:pStyle w:val="null3"/>
              <w:ind w:firstLine="420"/>
              <w:jc w:val="left"/>
            </w:pPr>
            <w:r>
              <w:rPr>
                <w:rFonts w:ascii="仿宋_GB2312" w:hAnsi="仿宋_GB2312" w:cs="仿宋_GB2312" w:eastAsia="仿宋_GB2312"/>
                <w:sz w:val="21"/>
              </w:rPr>
              <w:t>（三）废旧农膜田间回收和处置工作的服务要求</w:t>
            </w:r>
          </w:p>
          <w:p>
            <w:pPr>
              <w:pStyle w:val="null3"/>
              <w:ind w:firstLine="420"/>
              <w:jc w:val="left"/>
            </w:pPr>
            <w:r>
              <w:rPr>
                <w:rFonts w:ascii="仿宋_GB2312" w:hAnsi="仿宋_GB2312" w:cs="仿宋_GB2312" w:eastAsia="仿宋_GB2312"/>
                <w:sz w:val="21"/>
              </w:rPr>
              <w:t>1.回收的废旧农膜要及时处理与处置，不得违反国家的相关规定，不能造成二次污染。</w:t>
            </w:r>
          </w:p>
          <w:p>
            <w:pPr>
              <w:pStyle w:val="null3"/>
              <w:ind w:firstLine="420"/>
              <w:jc w:val="left"/>
            </w:pPr>
            <w:r>
              <w:rPr>
                <w:rFonts w:ascii="仿宋_GB2312" w:hAnsi="仿宋_GB2312" w:cs="仿宋_GB2312" w:eastAsia="仿宋_GB2312"/>
                <w:sz w:val="21"/>
              </w:rPr>
              <w:t>2.承诺按时、按质、按量完成废旧农膜田间回收和处置工作，并提出项目实施阶段的时间节点。</w:t>
            </w:r>
          </w:p>
          <w:p>
            <w:pPr>
              <w:pStyle w:val="null3"/>
              <w:ind w:firstLine="420"/>
              <w:jc w:val="left"/>
            </w:pPr>
            <w:r>
              <w:rPr>
                <w:rFonts w:ascii="仿宋_GB2312" w:hAnsi="仿宋_GB2312" w:cs="仿宋_GB2312" w:eastAsia="仿宋_GB2312"/>
                <w:sz w:val="21"/>
              </w:rPr>
              <w:t>3.承诺加大宣传力度，把发动群众、营造氛围、凝聚合力作为推动废旧农膜回收利用的切入点，编印回收利用明白纸，采取电视、广播、网络、宣传单、墙体标语等多种形式，大力宣传投入品废旧农膜对环境、耕地污染的危害性及回收再利用的重大意义，教育、引导、鼓励群众积极投身到农业投入品废旧农膜回收利用工作中来。</w:t>
            </w:r>
          </w:p>
          <w:p>
            <w:pPr>
              <w:pStyle w:val="null3"/>
              <w:ind w:firstLine="420"/>
              <w:jc w:val="left"/>
            </w:pPr>
            <w:r>
              <w:rPr>
                <w:rFonts w:ascii="仿宋_GB2312" w:hAnsi="仿宋_GB2312" w:cs="仿宋_GB2312" w:eastAsia="仿宋_GB2312"/>
                <w:sz w:val="21"/>
              </w:rPr>
              <w:t>（四）项目安全要求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项目在实施全过程中，如有安全相关事故，全由乙方自行负全责。</w:t>
            </w:r>
          </w:p>
        </w:tc>
      </w:tr>
    </w:tbl>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2"/>
              <w:jc w:val="left"/>
            </w:pPr>
            <w:r>
              <w:rPr>
                <w:rFonts w:ascii="仿宋_GB2312" w:hAnsi="仿宋_GB2312" w:cs="仿宋_GB2312" w:eastAsia="仿宋_GB2312"/>
                <w:sz w:val="21"/>
                <w:b/>
              </w:rPr>
              <w:t>一、服务内容：</w:t>
            </w:r>
          </w:p>
          <w:p>
            <w:pPr>
              <w:pStyle w:val="null3"/>
              <w:ind w:firstLine="420"/>
              <w:jc w:val="left"/>
            </w:pPr>
            <w:r>
              <w:rPr>
                <w:rFonts w:ascii="仿宋_GB2312" w:hAnsi="仿宋_GB2312" w:cs="仿宋_GB2312" w:eastAsia="仿宋_GB2312"/>
                <w:sz w:val="21"/>
              </w:rPr>
              <w:t>（一）在全县回收废旧农膜</w:t>
            </w:r>
            <w:r>
              <w:rPr>
                <w:rFonts w:ascii="仿宋_GB2312" w:hAnsi="仿宋_GB2312" w:cs="仿宋_GB2312" w:eastAsia="仿宋_GB2312"/>
                <w:sz w:val="21"/>
              </w:rPr>
              <w:t>735吨以上，建立回收站点回收和处置地膜、棚膜、秧盘、育苗盘、喷带、遮阳网、防虫网等田间废弃物。</w:t>
            </w:r>
          </w:p>
          <w:p>
            <w:pPr>
              <w:pStyle w:val="null3"/>
              <w:ind w:firstLine="420"/>
              <w:jc w:val="left"/>
            </w:pPr>
            <w:r>
              <w:rPr>
                <w:rFonts w:ascii="仿宋_GB2312" w:hAnsi="仿宋_GB2312" w:cs="仿宋_GB2312" w:eastAsia="仿宋_GB2312"/>
                <w:sz w:val="21"/>
              </w:rPr>
              <w:t>（二）在全县每个乡镇建设镇级农膜回收集中堆放点不少于</w:t>
            </w:r>
            <w:r>
              <w:rPr>
                <w:rFonts w:ascii="仿宋_GB2312" w:hAnsi="仿宋_GB2312" w:cs="仿宋_GB2312" w:eastAsia="仿宋_GB2312"/>
                <w:sz w:val="21"/>
              </w:rPr>
              <w:t>1处，组建不少于2人的镇级回收队伍。</w:t>
            </w:r>
          </w:p>
          <w:p>
            <w:pPr>
              <w:pStyle w:val="null3"/>
              <w:ind w:firstLine="420"/>
              <w:jc w:val="left"/>
            </w:pPr>
            <w:r>
              <w:rPr>
                <w:rFonts w:ascii="仿宋_GB2312" w:hAnsi="仿宋_GB2312" w:cs="仿宋_GB2312" w:eastAsia="仿宋_GB2312"/>
                <w:sz w:val="21"/>
              </w:rPr>
              <w:t>（三）开展农膜回收宣传培训工作。</w:t>
            </w:r>
          </w:p>
          <w:p>
            <w:pPr>
              <w:pStyle w:val="null3"/>
              <w:ind w:firstLine="420"/>
              <w:jc w:val="left"/>
            </w:pPr>
            <w:r>
              <w:rPr>
                <w:rFonts w:ascii="仿宋_GB2312" w:hAnsi="仿宋_GB2312" w:cs="仿宋_GB2312" w:eastAsia="仿宋_GB2312"/>
                <w:sz w:val="21"/>
              </w:rPr>
              <w:t>（四）采购有机肥料</w:t>
            </w:r>
            <w:r>
              <w:rPr>
                <w:rFonts w:ascii="仿宋_GB2312" w:hAnsi="仿宋_GB2312" w:cs="仿宋_GB2312" w:eastAsia="仿宋_GB2312"/>
                <w:sz w:val="21"/>
              </w:rPr>
              <w:t>(规格型号:净重40kg/包)20吨，与种植户换9吨以上旧农膜。</w:t>
            </w:r>
          </w:p>
          <w:p>
            <w:pPr>
              <w:pStyle w:val="null3"/>
              <w:ind w:firstLine="420"/>
              <w:jc w:val="left"/>
            </w:pPr>
            <w:r>
              <w:rPr>
                <w:rFonts w:ascii="仿宋_GB2312" w:hAnsi="仿宋_GB2312" w:cs="仿宋_GB2312" w:eastAsia="仿宋_GB2312"/>
                <w:sz w:val="21"/>
              </w:rPr>
              <w:t>（五）采购带盖环卫挂车垃圾桶</w:t>
            </w:r>
            <w:r>
              <w:rPr>
                <w:rFonts w:ascii="仿宋_GB2312" w:hAnsi="仿宋_GB2312" w:cs="仿宋_GB2312" w:eastAsia="仿宋_GB2312"/>
                <w:sz w:val="21"/>
              </w:rPr>
              <w:t>50个，投放到甲方指定田洋。(产品材料:PP 原料、容量:666升、丝印相关文字)。</w:t>
            </w:r>
          </w:p>
          <w:p>
            <w:pPr>
              <w:pStyle w:val="null3"/>
              <w:ind w:firstLine="422"/>
              <w:jc w:val="left"/>
            </w:pPr>
            <w:r>
              <w:rPr>
                <w:rFonts w:ascii="仿宋_GB2312" w:hAnsi="仿宋_GB2312" w:cs="仿宋_GB2312" w:eastAsia="仿宋_GB2312"/>
                <w:sz w:val="21"/>
                <w:b/>
              </w:rPr>
              <w:t>二、服务要求：</w:t>
            </w:r>
          </w:p>
          <w:p>
            <w:pPr>
              <w:pStyle w:val="null3"/>
              <w:ind w:firstLine="420"/>
              <w:jc w:val="left"/>
            </w:pPr>
            <w:r>
              <w:rPr>
                <w:rFonts w:ascii="仿宋_GB2312" w:hAnsi="仿宋_GB2312" w:cs="仿宋_GB2312" w:eastAsia="仿宋_GB2312"/>
                <w:sz w:val="21"/>
              </w:rPr>
              <w:t>（一）废旧农膜回收处理工作</w:t>
            </w:r>
          </w:p>
          <w:p>
            <w:pPr>
              <w:pStyle w:val="null3"/>
              <w:ind w:firstLine="420"/>
              <w:jc w:val="left"/>
            </w:pPr>
            <w:r>
              <w:rPr>
                <w:rFonts w:ascii="仿宋_GB2312" w:hAnsi="仿宋_GB2312" w:cs="仿宋_GB2312" w:eastAsia="仿宋_GB2312"/>
                <w:sz w:val="21"/>
              </w:rPr>
              <w:t>1.回收处置企业须具备履行合同所必需设备和专业技术能力，提供承诺函。</w:t>
            </w:r>
          </w:p>
          <w:p>
            <w:pPr>
              <w:pStyle w:val="null3"/>
              <w:ind w:firstLine="420"/>
              <w:jc w:val="left"/>
            </w:pPr>
            <w:r>
              <w:rPr>
                <w:rFonts w:ascii="仿宋_GB2312" w:hAnsi="仿宋_GB2312" w:cs="仿宋_GB2312" w:eastAsia="仿宋_GB2312"/>
                <w:sz w:val="21"/>
              </w:rPr>
              <w:t>2.在全县范围内回收废旧农膜。</w:t>
            </w:r>
          </w:p>
          <w:p>
            <w:pPr>
              <w:pStyle w:val="null3"/>
              <w:ind w:firstLine="420"/>
              <w:jc w:val="left"/>
            </w:pPr>
            <w:r>
              <w:rPr>
                <w:rFonts w:ascii="仿宋_GB2312" w:hAnsi="仿宋_GB2312" w:cs="仿宋_GB2312" w:eastAsia="仿宋_GB2312"/>
                <w:sz w:val="21"/>
              </w:rPr>
              <w:t>3.在澄迈县主要田洋设有农膜基层回收站或转运物流系统，并配备一定数量专职回收人员。</w:t>
            </w:r>
          </w:p>
          <w:p>
            <w:pPr>
              <w:pStyle w:val="null3"/>
              <w:ind w:firstLine="420"/>
              <w:jc w:val="left"/>
            </w:pPr>
            <w:r>
              <w:rPr>
                <w:rFonts w:ascii="仿宋_GB2312" w:hAnsi="仿宋_GB2312" w:cs="仿宋_GB2312" w:eastAsia="仿宋_GB2312"/>
                <w:sz w:val="21"/>
              </w:rPr>
              <w:t>4.回收的废旧农膜要暂时存在专用场所，不得与其它废弃物混合存放，初步分拣后，成交供应商必须将废旧农膜回收与处置。</w:t>
            </w:r>
          </w:p>
          <w:p>
            <w:pPr>
              <w:pStyle w:val="null3"/>
              <w:ind w:firstLine="420"/>
              <w:jc w:val="left"/>
            </w:pPr>
            <w:r>
              <w:rPr>
                <w:rFonts w:ascii="仿宋_GB2312" w:hAnsi="仿宋_GB2312" w:cs="仿宋_GB2312" w:eastAsia="仿宋_GB2312"/>
                <w:sz w:val="21"/>
              </w:rPr>
              <w:t>5.必须对所有回收废旧农膜进行环保无害化处理或综合利用。</w:t>
            </w:r>
          </w:p>
          <w:p>
            <w:pPr>
              <w:pStyle w:val="null3"/>
              <w:ind w:firstLine="420"/>
              <w:jc w:val="left"/>
            </w:pPr>
            <w:r>
              <w:rPr>
                <w:rFonts w:ascii="仿宋_GB2312" w:hAnsi="仿宋_GB2312" w:cs="仿宋_GB2312" w:eastAsia="仿宋_GB2312"/>
                <w:sz w:val="21"/>
              </w:rPr>
              <w:t>6.必须建立健全完整农膜回收处置台账、资金流水台账。</w:t>
            </w:r>
          </w:p>
          <w:p>
            <w:pPr>
              <w:pStyle w:val="null3"/>
              <w:ind w:firstLine="420"/>
              <w:jc w:val="left"/>
            </w:pPr>
            <w:r>
              <w:rPr>
                <w:rFonts w:ascii="仿宋_GB2312" w:hAnsi="仿宋_GB2312" w:cs="仿宋_GB2312" w:eastAsia="仿宋_GB2312"/>
                <w:sz w:val="21"/>
              </w:rPr>
              <w:t>7.回收企业应结合农民需求、地域分布、收获时节等特点合理安排回收工作，确保农膜回收时效性。</w:t>
            </w:r>
          </w:p>
          <w:p>
            <w:pPr>
              <w:pStyle w:val="null3"/>
              <w:ind w:firstLine="420"/>
              <w:jc w:val="left"/>
            </w:pPr>
            <w:r>
              <w:rPr>
                <w:rFonts w:ascii="仿宋_GB2312" w:hAnsi="仿宋_GB2312" w:cs="仿宋_GB2312" w:eastAsia="仿宋_GB2312"/>
                <w:sz w:val="21"/>
              </w:rPr>
              <w:t>8.按照县级方案回收量，与各镇农业分管联系，并在各镇开展回收处置工作，在各镇回收量不少于方案要求的80%。</w:t>
            </w:r>
          </w:p>
          <w:p>
            <w:pPr>
              <w:pStyle w:val="null3"/>
              <w:ind w:firstLine="420"/>
              <w:jc w:val="left"/>
            </w:pPr>
            <w:r>
              <w:rPr>
                <w:rFonts w:ascii="仿宋_GB2312" w:hAnsi="仿宋_GB2312" w:cs="仿宋_GB2312" w:eastAsia="仿宋_GB2312"/>
                <w:sz w:val="21"/>
              </w:rPr>
              <w:t>（二）完善农膜回收利用体系</w:t>
            </w:r>
          </w:p>
          <w:p>
            <w:pPr>
              <w:pStyle w:val="null3"/>
              <w:ind w:firstLine="420"/>
              <w:jc w:val="left"/>
            </w:pPr>
            <w:r>
              <w:rPr>
                <w:rFonts w:ascii="仿宋_GB2312" w:hAnsi="仿宋_GB2312" w:cs="仿宋_GB2312" w:eastAsia="仿宋_GB2312"/>
                <w:sz w:val="21"/>
              </w:rPr>
              <w:t>建立完善</w:t>
            </w:r>
            <w:r>
              <w:rPr>
                <w:rFonts w:ascii="仿宋_GB2312" w:hAnsi="仿宋_GB2312" w:cs="仿宋_GB2312" w:eastAsia="仿宋_GB2312"/>
                <w:sz w:val="21"/>
              </w:rPr>
              <w:t>“农户零散收集、企业回收处置”的农膜回收利用体系，推进农民交售、网点回收、企业资源化利用三个环节的有效衔接。对于具有二次利用价值的废旧农膜，运用市场机制开展专业化回收与资源化利用，根据重点田洋地膜使用量，设立废旧农膜回收网点。通过增设网点或优化网点布局等措施，完善回收利用体系，切实做到农膜回收全覆盖。</w:t>
            </w:r>
          </w:p>
          <w:p>
            <w:pPr>
              <w:pStyle w:val="null3"/>
              <w:ind w:firstLine="420"/>
              <w:jc w:val="left"/>
            </w:pPr>
            <w:r>
              <w:rPr>
                <w:rFonts w:ascii="仿宋_GB2312" w:hAnsi="仿宋_GB2312" w:cs="仿宋_GB2312" w:eastAsia="仿宋_GB2312"/>
                <w:sz w:val="21"/>
              </w:rPr>
              <w:t>（三）废旧农膜田间回收和处置工作的服务要求</w:t>
            </w:r>
          </w:p>
          <w:p>
            <w:pPr>
              <w:pStyle w:val="null3"/>
              <w:ind w:firstLine="420"/>
              <w:jc w:val="left"/>
            </w:pPr>
            <w:r>
              <w:rPr>
                <w:rFonts w:ascii="仿宋_GB2312" w:hAnsi="仿宋_GB2312" w:cs="仿宋_GB2312" w:eastAsia="仿宋_GB2312"/>
                <w:sz w:val="21"/>
              </w:rPr>
              <w:t>1.回收的废旧农膜要及时处理与处置，不得违反国家的相关规定，不能造成二次污染。</w:t>
            </w:r>
          </w:p>
          <w:p>
            <w:pPr>
              <w:pStyle w:val="null3"/>
              <w:ind w:firstLine="420"/>
              <w:jc w:val="left"/>
            </w:pPr>
            <w:r>
              <w:rPr>
                <w:rFonts w:ascii="仿宋_GB2312" w:hAnsi="仿宋_GB2312" w:cs="仿宋_GB2312" w:eastAsia="仿宋_GB2312"/>
                <w:sz w:val="21"/>
              </w:rPr>
              <w:t>2.承诺按时、按质、按量完成废旧农膜田间回收和处置工作，并提出项目实施阶段的时间节点。</w:t>
            </w:r>
          </w:p>
          <w:p>
            <w:pPr>
              <w:pStyle w:val="null3"/>
              <w:ind w:firstLine="420"/>
              <w:jc w:val="left"/>
            </w:pPr>
            <w:r>
              <w:rPr>
                <w:rFonts w:ascii="仿宋_GB2312" w:hAnsi="仿宋_GB2312" w:cs="仿宋_GB2312" w:eastAsia="仿宋_GB2312"/>
                <w:sz w:val="21"/>
              </w:rPr>
              <w:t>3.承诺加大宣传力度，把发动群众、营造氛围、凝聚合力作为推动废旧农膜回收利用的切入点，编印回收利用明白纸，采取电视、广播、网络、宣传单、墙体标语等多种形式，大力宣传投入品废旧农膜对环境、耕地污染的危害性及回收再利用的重大意义，教育、引导、鼓励群众积极投身到农业投入品废旧农膜回收利用工作中来。</w:t>
            </w:r>
          </w:p>
          <w:p>
            <w:pPr>
              <w:pStyle w:val="null3"/>
              <w:ind w:firstLine="420"/>
              <w:jc w:val="left"/>
            </w:pPr>
            <w:r>
              <w:rPr>
                <w:rFonts w:ascii="仿宋_GB2312" w:hAnsi="仿宋_GB2312" w:cs="仿宋_GB2312" w:eastAsia="仿宋_GB2312"/>
                <w:sz w:val="21"/>
              </w:rPr>
              <w:t>（四）项目安全要求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项目在实施全过程中，如有安全相关事故，全由乙方自行负全责。</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left"/>
            </w:pPr>
            <w:r>
              <w:rPr>
                <w:rFonts w:ascii="仿宋_GB2312" w:hAnsi="仿宋_GB2312" w:cs="仿宋_GB2312" w:eastAsia="仿宋_GB2312"/>
                <w:sz w:val="21"/>
              </w:rPr>
              <w:t>一、服务期限：自签订合同之日起，至完全回收并处置完毕。（一般情况下，完成时间不得超过</w:t>
            </w:r>
            <w:r>
              <w:rPr>
                <w:rFonts w:ascii="仿宋_GB2312" w:hAnsi="仿宋_GB2312" w:cs="仿宋_GB2312" w:eastAsia="仿宋_GB2312"/>
                <w:sz w:val="21"/>
              </w:rPr>
              <w:t>2025年11月底。）</w:t>
            </w:r>
          </w:p>
          <w:p>
            <w:pPr>
              <w:pStyle w:val="null3"/>
              <w:ind w:firstLine="420"/>
              <w:jc w:val="left"/>
            </w:pPr>
            <w:r>
              <w:rPr>
                <w:rFonts w:ascii="仿宋_GB2312" w:hAnsi="仿宋_GB2312" w:cs="仿宋_GB2312" w:eastAsia="仿宋_GB2312"/>
                <w:sz w:val="21"/>
              </w:rPr>
              <w:t>二、合同结算：以实际回收处置废旧农膜数量进行结算（1、结算金额不得超过采购预算；2、财务审计金额如大于合同价，按合同价进行结算，如财务审计金额如小于合同价，则按财务审计金额结算）。</w:t>
            </w:r>
          </w:p>
          <w:p>
            <w:pPr>
              <w:pStyle w:val="null3"/>
              <w:ind w:firstLine="420"/>
              <w:jc w:val="left"/>
            </w:pPr>
            <w:r>
              <w:rPr>
                <w:rFonts w:ascii="仿宋_GB2312" w:hAnsi="仿宋_GB2312" w:cs="仿宋_GB2312" w:eastAsia="仿宋_GB2312"/>
                <w:sz w:val="21"/>
              </w:rPr>
              <w:t>三、服务地点：澄迈县境内。</w:t>
            </w:r>
          </w:p>
          <w:p>
            <w:pPr>
              <w:pStyle w:val="null3"/>
              <w:ind w:firstLine="420"/>
              <w:jc w:val="left"/>
            </w:pPr>
            <w:r>
              <w:rPr>
                <w:rFonts w:ascii="仿宋_GB2312" w:hAnsi="仿宋_GB2312" w:cs="仿宋_GB2312" w:eastAsia="仿宋_GB2312"/>
                <w:sz w:val="21"/>
              </w:rPr>
              <w:t>四、支付方式：合同签定并生效后支付合同总价的</w:t>
            </w:r>
            <w:r>
              <w:rPr>
                <w:rFonts w:ascii="仿宋_GB2312" w:hAnsi="仿宋_GB2312" w:cs="仿宋_GB2312" w:eastAsia="仿宋_GB2312"/>
                <w:sz w:val="21"/>
              </w:rPr>
              <w:t>30％作为预付款；完成农膜回收总数的80％时，15个工作日内由甲方组织验收，经甲方验收合格后，支付合同总价20％；完成农膜回收总数达到100％和健全农膜回收体系，支付合同总价30 ％；15个工作日内由甲方组织验收，经甲方验收合格后，并且项目通过审计和验收合格后支付剩余 20 ％。非发包人故意，由于财政审批等原因造成支付延误的，承包人表示谅解，不予追究发包人的逾期支付责任。</w:t>
            </w:r>
          </w:p>
          <w:p>
            <w:pPr>
              <w:pStyle w:val="null3"/>
              <w:ind w:firstLine="420"/>
              <w:jc w:val="left"/>
            </w:pPr>
            <w:r>
              <w:rPr>
                <w:rFonts w:ascii="仿宋_GB2312" w:hAnsi="仿宋_GB2312" w:cs="仿宋_GB2312" w:eastAsia="仿宋_GB2312"/>
                <w:sz w:val="21"/>
              </w:rPr>
              <w:t>五、验收方式：由采购人实施验收（现场过磅）。</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农膜回收方案及回收服务体系</w:t>
            </w:r>
          </w:p>
        </w:tc>
        <w:tc>
          <w:tcPr>
            <w:tcW w:type="dxa" w:w="2492"/>
          </w:tcPr>
          <w:p>
            <w:pPr>
              <w:pStyle w:val="null3"/>
              <w:jc w:val="left"/>
            </w:pPr>
            <w:r>
              <w:rPr>
                <w:rFonts w:ascii="仿宋_GB2312" w:hAnsi="仿宋_GB2312" w:cs="仿宋_GB2312" w:eastAsia="仿宋_GB2312"/>
              </w:rPr>
              <w:t>供应商应针对农膜回收方案、运输方案、储存条件（包括环境条件、消防条件等）、服务体系（是否具有回收网点，无回收网点的是否有中标后设立网点的承诺）等编制科学合理、详尽规范的方案。经磋商专家小组评审，方案考虑全面，不漏项，专业性、针对性、系统性强，操作可行性强，完全满足采购需求得12分；方案考虑较为全面，基本不漏项，专业性、针对性、系统性较强，操作可行性较强，满足采购需求得8分；方案考虑不够周全，基本不漏项，有一定的专业性、针对性、系统性，有一定的操作可行性，基本满足采购需求得4分；方案混乱，无操作可行性，或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技术服务质量管理及质量保证措施方案</w:t>
            </w:r>
          </w:p>
        </w:tc>
        <w:tc>
          <w:tcPr>
            <w:tcW w:type="dxa" w:w="2492"/>
          </w:tcPr>
          <w:p>
            <w:pPr>
              <w:pStyle w:val="null3"/>
              <w:jc w:val="left"/>
            </w:pPr>
            <w:r>
              <w:rPr>
                <w:rFonts w:ascii="仿宋_GB2312" w:hAnsi="仿宋_GB2312" w:cs="仿宋_GB2312" w:eastAsia="仿宋_GB2312"/>
              </w:rPr>
              <w:t>技术服务质量保证措施科学、合理、可行的，具有充分的实施性，质量保证目标明确，能够很好的满足采购单位要求。经磋商专家小组评审，方案考虑全面，不漏项，专业性、针对性、系统性强，操作可行性强，完全满足采购需求得7分；方案考虑较为全面，基本不漏项，专业性、针对性、系统性较强，操作可行性较强，满足采购需求得5分；方案考虑不够周全，基本不漏项，有一定的专业性、针对性、系统性，有一定的操作可行性，基本满足采购需求得3分；方案混乱，无操作可行性，或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服务时间节点及进度保证措施方案</w:t>
            </w:r>
          </w:p>
        </w:tc>
        <w:tc>
          <w:tcPr>
            <w:tcW w:type="dxa" w:w="2492"/>
          </w:tcPr>
          <w:p>
            <w:pPr>
              <w:pStyle w:val="null3"/>
              <w:jc w:val="left"/>
            </w:pPr>
            <w:r>
              <w:rPr>
                <w:rFonts w:ascii="仿宋_GB2312" w:hAnsi="仿宋_GB2312" w:cs="仿宋_GB2312" w:eastAsia="仿宋_GB2312"/>
              </w:rPr>
              <w:t>时间进度保证措施方案科学、详细、具体，充分满足采购人实际需求。经磋商专家小组评审，方案考虑全面，不漏项，专业性、针对性、系统性强，操作可行性强，完全满足采购需求得7分；方案考虑较为全面，基本不漏项，专业性、针对性、系统性较强，操作可行性较强，满足采购需求得5分；方案考虑不够周全，基本不漏项，有一定的专业性、针对性、系统性，有一定的操作可行性，基本满足采购需求得3分；方案混乱，无操作可行性，或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人员组织分工</w:t>
            </w:r>
          </w:p>
        </w:tc>
        <w:tc>
          <w:tcPr>
            <w:tcW w:type="dxa" w:w="2492"/>
          </w:tcPr>
          <w:p>
            <w:pPr>
              <w:pStyle w:val="null3"/>
              <w:jc w:val="left"/>
            </w:pPr>
            <w:r>
              <w:rPr>
                <w:rFonts w:ascii="仿宋_GB2312" w:hAnsi="仿宋_GB2312" w:cs="仿宋_GB2312" w:eastAsia="仿宋_GB2312"/>
              </w:rPr>
              <w:t>拟派本项目人员安排和项目管理机构组成配置合理、数量充足，人员分工明确、符合实际服务需求。经磋商专家小组评审，方案考虑全面，不漏项，专业性、针对性、系统性强，操作可行性强，完全满足采购需求得5分；方案考虑较为全面，基本不漏项，专业性、针对性、系统性较强，操作可行性较强，满足采购需求得3分；方案考虑不够周全，基本不漏项，有一定的专业性、针对性、系统性，有一定的操作可行性，基本满足采购需求得1分；方案混乱，无操作可行性，或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拟投入设备设施</w:t>
            </w:r>
          </w:p>
        </w:tc>
        <w:tc>
          <w:tcPr>
            <w:tcW w:type="dxa" w:w="2492"/>
          </w:tcPr>
          <w:p>
            <w:pPr>
              <w:pStyle w:val="null3"/>
              <w:jc w:val="left"/>
            </w:pPr>
            <w:r>
              <w:rPr>
                <w:rFonts w:ascii="仿宋_GB2312" w:hAnsi="仿宋_GB2312" w:cs="仿宋_GB2312" w:eastAsia="仿宋_GB2312"/>
              </w:rPr>
              <w:t>拟投入本项目的运输工具、回收设备设施等配置合理、数量充足，能很好的符合项目实际需求。经磋商专家小组评审，方案考虑全面，不漏项，专业性、针对性、系统性强，操作可行性强，完全满足采购需求得7分；方案考虑较为全面，基本不漏项，专业性、针对性、系统性较强，操作可行性较强，满足采购需求得5分；方案考虑不够周全，基本不漏项，有一定的专业性、针对性、系统性，有一定的操作可行性，基本满足采购需求得3分；方案混乱，无操作可行性，或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安全规章制度、污染防治措施、应急预案以及与采购人协调配合服务方案</w:t>
            </w:r>
          </w:p>
        </w:tc>
        <w:tc>
          <w:tcPr>
            <w:tcW w:type="dxa" w:w="2492"/>
          </w:tcPr>
          <w:p>
            <w:pPr>
              <w:pStyle w:val="null3"/>
              <w:jc w:val="left"/>
            </w:pPr>
            <w:r>
              <w:rPr>
                <w:rFonts w:ascii="仿宋_GB2312" w:hAnsi="仿宋_GB2312" w:cs="仿宋_GB2312" w:eastAsia="仿宋_GB2312"/>
              </w:rPr>
              <w:t>具有完善的安全规章制度、污染防治措施和应急预案，与采购人能紧密配合，各制度、措施、预案、应急处理方案内容齐全且科学合理。经磋商专家小组评审，方案考虑全面，不漏项，专业性、针对性、系统性强，操作可行性强，完全满足采购需求得12分；方案考虑较为全面，基本不漏项，专业性、针对性、系统性较强，操作可行性较强，满足采购需求得8分；方案考虑不够周全，基本不漏项，有一定的专业性、针对性、系统性，有一定的操作可行性，基本满足采购需求得4分；方案混乱，无操作可行性，或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供应商提供2020年1月1日至今农业服务类项目业绩，每提供一个得 10分，满分20 分。 证明材料：提供业绩合同复印件加盖单位公章，日期以合同签订日期为准。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技术团队</w:t>
            </w:r>
          </w:p>
        </w:tc>
        <w:tc>
          <w:tcPr>
            <w:tcW w:type="dxa" w:w="2492"/>
          </w:tcPr>
          <w:p>
            <w:pPr>
              <w:pStyle w:val="null3"/>
              <w:jc w:val="left"/>
            </w:pPr>
            <w:r>
              <w:rPr>
                <w:rFonts w:ascii="仿宋_GB2312" w:hAnsi="仿宋_GB2312" w:cs="仿宋_GB2312" w:eastAsia="仿宋_GB2312"/>
              </w:rPr>
              <w:t>供应商为本项目委派的专职管理人员：每提供1人得4分，满分 20分。 证明材料：提供人员身份证复印件、劳动合同、岗位职责及联系人电话，复印件加盖单位公章。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详见附件：农膜项目合同（2025.3.27导入版).docx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HNCS-2025022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2025年废旧农膜回收处理补贴项目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2025年废旧农膜回收处理补贴项目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废旧农膜</w:t>
            </w:r>
          </w:p>
        </w:tc>
        <w:tc>
          <w:tcPr>
            <w:tcW w:type="dxa" w:w="1038"/>
          </w:tcPr>
          <w:p>
            <w:pPr>
              <w:pStyle w:val="null3"/>
              <w:jc w:val="left"/>
            </w:pPr>
            <w:r>
              <w:rPr>
                <w:rFonts w:ascii="仿宋_GB2312" w:hAnsi="仿宋_GB2312" w:cs="仿宋_GB2312" w:eastAsia="仿宋_GB2312"/>
              </w:rPr>
              <w:t xml:space="preserve"> 565.61吨</w:t>
            </w:r>
          </w:p>
        </w:tc>
        <w:tc>
          <w:tcPr>
            <w:tcW w:type="dxa" w:w="1038"/>
          </w:tcPr>
          <w:p>
            <w:pPr>
              <w:pStyle w:val="null3"/>
              <w:jc w:val="left"/>
            </w:pPr>
            <w:r>
              <w:rPr>
                <w:rFonts w:ascii="仿宋_GB2312" w:hAnsi="仿宋_GB2312" w:cs="仿宋_GB2312" w:eastAsia="仿宋_GB2312"/>
              </w:rPr>
              <w:t xml:space="preserve"> 1920000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有机肥料</w:t>
            </w:r>
          </w:p>
        </w:tc>
        <w:tc>
          <w:tcPr>
            <w:tcW w:type="dxa" w:w="1038"/>
          </w:tcPr>
          <w:p>
            <w:pPr>
              <w:pStyle w:val="null3"/>
              <w:jc w:val="left"/>
            </w:pPr>
            <w:r>
              <w:rPr>
                <w:rFonts w:ascii="仿宋_GB2312" w:hAnsi="仿宋_GB2312" w:cs="仿宋_GB2312" w:eastAsia="仿宋_GB2312"/>
              </w:rPr>
              <w:t xml:space="preserve"> 20.00吨</w:t>
            </w:r>
          </w:p>
        </w:tc>
        <w:tc>
          <w:tcPr>
            <w:tcW w:type="dxa" w:w="1038"/>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带盖环卫挂车垃圾桶</w:t>
            </w:r>
          </w:p>
        </w:tc>
        <w:tc>
          <w:tcPr>
            <w:tcW w:type="dxa" w:w="1038"/>
          </w:tcPr>
          <w:p>
            <w:pPr>
              <w:pStyle w:val="null3"/>
              <w:jc w:val="left"/>
            </w:pPr>
            <w:r>
              <w:rPr>
                <w:rFonts w:ascii="仿宋_GB2312" w:hAnsi="仿宋_GB2312" w:cs="仿宋_GB2312" w:eastAsia="仿宋_GB2312"/>
              </w:rPr>
              <w:t xml:space="preserve"> 50.00个</w:t>
            </w:r>
          </w:p>
        </w:tc>
        <w:tc>
          <w:tcPr>
            <w:tcW w:type="dxa" w:w="1038"/>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废旧农膜</w:t>
            </w:r>
          </w:p>
        </w:tc>
        <w:tc>
          <w:tcPr>
            <w:tcW w:type="dxa" w:w="1038"/>
          </w:tcPr>
          <w:p>
            <w:pPr>
              <w:pStyle w:val="null3"/>
              <w:jc w:val="left"/>
            </w:pPr>
            <w:r>
              <w:rPr>
                <w:rFonts w:ascii="仿宋_GB2312" w:hAnsi="仿宋_GB2312" w:cs="仿宋_GB2312" w:eastAsia="仿宋_GB2312"/>
              </w:rPr>
              <w:t xml:space="preserve"> 169.39吨</w:t>
            </w:r>
          </w:p>
        </w:tc>
        <w:tc>
          <w:tcPr>
            <w:tcW w:type="dxa" w:w="1038"/>
          </w:tcPr>
          <w:p>
            <w:pPr>
              <w:pStyle w:val="null3"/>
              <w:jc w:val="left"/>
            </w:pPr>
            <w:r>
              <w:rPr>
                <w:rFonts w:ascii="仿宋_GB2312" w:hAnsi="仿宋_GB2312" w:cs="仿宋_GB2312" w:eastAsia="仿宋_GB2312"/>
              </w:rPr>
              <w:t xml:space="preserve"> 575000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详见附件：供应商无不良信用承诺函</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