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DB1D2">
      <w:pPr>
        <w:spacing w:line="360" w:lineRule="auto"/>
        <w:ind w:firstLine="643" w:firstLineChars="200"/>
        <w:jc w:val="center"/>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eastAsia="zh-CN"/>
        </w:rPr>
        <w:t>投标（响应）</w:t>
      </w:r>
      <w:r>
        <w:rPr>
          <w:rFonts w:hint="eastAsia" w:ascii="仿宋_GB2312" w:hAnsi="仿宋_GB2312" w:eastAsia="仿宋_GB2312" w:cs="仿宋_GB2312"/>
          <w:b/>
          <w:color w:val="auto"/>
          <w:sz w:val="32"/>
          <w:szCs w:val="32"/>
        </w:rPr>
        <w:t>报价明细表</w:t>
      </w:r>
    </w:p>
    <w:p w14:paraId="6A441338">
      <w:pPr>
        <w:spacing w:line="360" w:lineRule="auto"/>
        <w:ind w:firstLine="561"/>
        <w:jc w:val="center"/>
        <w:outlineLvl w:val="1"/>
        <w:rPr>
          <w:rFonts w:ascii="仿宋_GB2312" w:hAnsi="仿宋_GB2312" w:eastAsia="仿宋_GB2312" w:cs="仿宋_GB2312"/>
          <w:b/>
          <w:color w:val="auto"/>
          <w:sz w:val="24"/>
        </w:rPr>
      </w:pPr>
    </w:p>
    <w:tbl>
      <w:tblPr>
        <w:tblStyle w:val="2"/>
        <w:tblW w:w="9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875"/>
        <w:gridCol w:w="765"/>
        <w:gridCol w:w="810"/>
        <w:gridCol w:w="720"/>
        <w:gridCol w:w="735"/>
        <w:gridCol w:w="780"/>
        <w:gridCol w:w="945"/>
        <w:gridCol w:w="1170"/>
        <w:gridCol w:w="583"/>
      </w:tblGrid>
      <w:tr w14:paraId="23149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9" w:hRule="exac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30B4A032">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序号</w:t>
            </w:r>
          </w:p>
        </w:tc>
        <w:tc>
          <w:tcPr>
            <w:tcW w:w="1875" w:type="dxa"/>
            <w:tcBorders>
              <w:top w:val="single" w:color="auto" w:sz="4" w:space="0"/>
              <w:left w:val="single" w:color="auto" w:sz="4" w:space="0"/>
              <w:bottom w:val="single" w:color="auto" w:sz="4" w:space="0"/>
              <w:right w:val="single" w:color="auto" w:sz="4" w:space="0"/>
            </w:tcBorders>
            <w:noWrap w:val="0"/>
            <w:vAlign w:val="center"/>
          </w:tcPr>
          <w:p w14:paraId="6B9C500C">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主要报价标的名称</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6C0B65B0">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生产厂家</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5EED8630">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规格型号</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7B34AE3">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数量</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C4D7035">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4A218233">
            <w:pPr>
              <w:snapToGrid w:val="0"/>
              <w:spacing w:line="360" w:lineRule="auto"/>
              <w:jc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单价（元）</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20B21505">
            <w:pPr>
              <w:snapToGrid w:val="0"/>
              <w:spacing w:line="360" w:lineRule="auto"/>
              <w:jc w:val="both"/>
              <w:rPr>
                <w:rFonts w:hint="eastAsia" w:ascii="仿宋" w:hAnsi="仿宋" w:eastAsia="仿宋" w:cs="仿宋"/>
                <w:bCs/>
                <w:color w:val="auto"/>
                <w:sz w:val="22"/>
                <w:szCs w:val="22"/>
              </w:rPr>
            </w:pPr>
            <w:r>
              <w:rPr>
                <w:rFonts w:hint="eastAsia" w:ascii="仿宋" w:hAnsi="仿宋" w:eastAsia="仿宋" w:cs="仿宋"/>
                <w:bCs/>
                <w:color w:val="auto"/>
                <w:sz w:val="22"/>
                <w:szCs w:val="22"/>
              </w:rPr>
              <w:t>单项总价（元）</w:t>
            </w: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0218019">
            <w:pPr>
              <w:snapToGrid w:val="0"/>
              <w:spacing w:line="360" w:lineRule="auto"/>
              <w:jc w:val="both"/>
              <w:rPr>
                <w:rFonts w:hint="eastAsia" w:ascii="仿宋" w:hAnsi="仿宋" w:eastAsia="仿宋" w:cs="仿宋"/>
                <w:color w:val="auto"/>
                <w:kern w:val="0"/>
                <w:sz w:val="22"/>
                <w:szCs w:val="22"/>
              </w:rPr>
            </w:pPr>
            <w:r>
              <w:rPr>
                <w:rFonts w:hint="eastAsia" w:ascii="仿宋" w:hAnsi="仿宋" w:eastAsia="仿宋" w:cs="仿宋"/>
                <w:color w:val="auto"/>
                <w:sz w:val="22"/>
                <w:szCs w:val="22"/>
              </w:rPr>
              <w:t>技术需求或者标的基本概况</w:t>
            </w:r>
          </w:p>
        </w:tc>
        <w:tc>
          <w:tcPr>
            <w:tcW w:w="583" w:type="dxa"/>
            <w:tcBorders>
              <w:top w:val="single" w:color="auto" w:sz="4" w:space="0"/>
              <w:left w:val="single" w:color="auto" w:sz="4" w:space="0"/>
              <w:bottom w:val="single" w:color="auto" w:sz="4" w:space="0"/>
              <w:right w:val="single" w:color="auto" w:sz="4" w:space="0"/>
            </w:tcBorders>
            <w:noWrap w:val="0"/>
            <w:vAlign w:val="center"/>
          </w:tcPr>
          <w:p w14:paraId="459CDB2E">
            <w:pPr>
              <w:snapToGrid w:val="0"/>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备注</w:t>
            </w:r>
          </w:p>
        </w:tc>
      </w:tr>
      <w:tr w14:paraId="45148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7FCF112A">
            <w:pPr>
              <w:snapToGrid w:val="0"/>
              <w:spacing w:line="360" w:lineRule="auto"/>
              <w:jc w:val="center"/>
              <w:rPr>
                <w:rFonts w:hint="eastAsia" w:ascii="仿宋" w:hAnsi="仿宋" w:eastAsia="仿宋" w:cs="仿宋"/>
                <w:bCs/>
                <w:color w:val="auto"/>
                <w:sz w:val="22"/>
                <w:szCs w:val="22"/>
                <w:lang w:val="en-US" w:eastAsia="zh-CN"/>
              </w:rPr>
            </w:pPr>
            <w:r>
              <w:rPr>
                <w:rFonts w:hint="eastAsia" w:ascii="仿宋" w:hAnsi="仿宋" w:eastAsia="仿宋" w:cs="仿宋"/>
                <w:bCs/>
                <w:color w:val="auto"/>
                <w:sz w:val="22"/>
                <w:szCs w:val="22"/>
                <w:lang w:val="en-US" w:eastAsia="zh-CN"/>
              </w:rPr>
              <w:t>1</w:t>
            </w:r>
          </w:p>
        </w:tc>
        <w:tc>
          <w:tcPr>
            <w:tcW w:w="1875" w:type="dxa"/>
            <w:tcBorders>
              <w:top w:val="single" w:color="auto" w:sz="4" w:space="0"/>
              <w:left w:val="single" w:color="auto" w:sz="4" w:space="0"/>
              <w:bottom w:val="single" w:color="auto" w:sz="4" w:space="0"/>
              <w:right w:val="single" w:color="auto" w:sz="4" w:space="0"/>
            </w:tcBorders>
            <w:noWrap w:val="0"/>
            <w:vAlign w:val="center"/>
          </w:tcPr>
          <w:p w14:paraId="14009B1A">
            <w:pPr>
              <w:snapToGrid w:val="0"/>
              <w:spacing w:line="360" w:lineRule="auto"/>
              <w:jc w:val="center"/>
              <w:rPr>
                <w:rFonts w:hint="eastAsia" w:ascii="仿宋" w:hAnsi="仿宋" w:eastAsia="仿宋" w:cs="仿宋"/>
                <w:bCs/>
                <w:color w:val="auto"/>
                <w:sz w:val="22"/>
                <w:szCs w:val="22"/>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10BD6105">
            <w:pPr>
              <w:snapToGrid w:val="0"/>
              <w:spacing w:line="360" w:lineRule="auto"/>
              <w:jc w:val="center"/>
              <w:rPr>
                <w:rFonts w:hint="eastAsia" w:ascii="仿宋" w:hAnsi="仿宋" w:eastAsia="仿宋" w:cs="仿宋"/>
                <w:bCs/>
                <w:color w:val="auto"/>
                <w:sz w:val="22"/>
                <w:szCs w:val="22"/>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0038184A">
            <w:pPr>
              <w:snapToGrid w:val="0"/>
              <w:spacing w:line="360" w:lineRule="auto"/>
              <w:jc w:val="center"/>
              <w:rPr>
                <w:rFonts w:hint="eastAsia" w:ascii="仿宋" w:hAnsi="仿宋" w:eastAsia="仿宋" w:cs="仿宋"/>
                <w:bCs/>
                <w:color w:val="auto"/>
                <w:sz w:val="22"/>
                <w:szCs w:val="22"/>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9216704">
            <w:pPr>
              <w:snapToGrid w:val="0"/>
              <w:spacing w:line="360" w:lineRule="auto"/>
              <w:jc w:val="center"/>
              <w:rPr>
                <w:rFonts w:hint="eastAsia" w:ascii="仿宋" w:hAnsi="仿宋" w:eastAsia="仿宋" w:cs="仿宋"/>
                <w:bCs/>
                <w:color w:val="auto"/>
                <w:sz w:val="22"/>
                <w:szCs w:val="22"/>
              </w:rPr>
            </w:pPr>
          </w:p>
        </w:tc>
        <w:tc>
          <w:tcPr>
            <w:tcW w:w="735" w:type="dxa"/>
            <w:tcBorders>
              <w:top w:val="single" w:color="auto" w:sz="4" w:space="0"/>
              <w:left w:val="single" w:color="auto" w:sz="4" w:space="0"/>
              <w:bottom w:val="single" w:color="auto" w:sz="4" w:space="0"/>
              <w:right w:val="single" w:color="auto" w:sz="4" w:space="0"/>
            </w:tcBorders>
            <w:noWrap w:val="0"/>
            <w:vAlign w:val="center"/>
          </w:tcPr>
          <w:p w14:paraId="2FDCAA51">
            <w:pPr>
              <w:snapToGrid w:val="0"/>
              <w:spacing w:line="360" w:lineRule="auto"/>
              <w:jc w:val="center"/>
              <w:rPr>
                <w:rFonts w:hint="eastAsia" w:ascii="仿宋" w:hAnsi="仿宋" w:eastAsia="仿宋" w:cs="仿宋"/>
                <w:bCs/>
                <w:color w:val="auto"/>
                <w:sz w:val="22"/>
                <w:szCs w:val="22"/>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BBEDFB0">
            <w:pPr>
              <w:snapToGrid w:val="0"/>
              <w:spacing w:line="360" w:lineRule="auto"/>
              <w:jc w:val="center"/>
              <w:rPr>
                <w:rFonts w:hint="eastAsia" w:ascii="仿宋" w:hAnsi="仿宋" w:eastAsia="仿宋" w:cs="仿宋"/>
                <w:bCs/>
                <w:color w:val="auto"/>
                <w:sz w:val="22"/>
                <w:szCs w:val="2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2F4BA105">
            <w:pPr>
              <w:snapToGrid w:val="0"/>
              <w:spacing w:line="360" w:lineRule="auto"/>
              <w:jc w:val="both"/>
              <w:rPr>
                <w:rFonts w:hint="eastAsia" w:ascii="仿宋" w:hAnsi="仿宋" w:eastAsia="仿宋" w:cs="仿宋"/>
                <w:bCs/>
                <w:color w:val="auto"/>
                <w:sz w:val="22"/>
                <w:szCs w:val="22"/>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6A4FBABF">
            <w:pPr>
              <w:snapToGrid w:val="0"/>
              <w:spacing w:line="360" w:lineRule="auto"/>
              <w:jc w:val="both"/>
              <w:rPr>
                <w:rFonts w:hint="eastAsia" w:ascii="仿宋" w:hAnsi="仿宋" w:eastAsia="仿宋" w:cs="仿宋"/>
                <w:color w:val="auto"/>
                <w:sz w:val="22"/>
                <w:szCs w:val="22"/>
              </w:rPr>
            </w:pPr>
          </w:p>
        </w:tc>
        <w:tc>
          <w:tcPr>
            <w:tcW w:w="583" w:type="dxa"/>
            <w:tcBorders>
              <w:top w:val="single" w:color="auto" w:sz="4" w:space="0"/>
              <w:left w:val="single" w:color="auto" w:sz="4" w:space="0"/>
              <w:bottom w:val="single" w:color="auto" w:sz="4" w:space="0"/>
              <w:right w:val="single" w:color="auto" w:sz="4" w:space="0"/>
            </w:tcBorders>
            <w:noWrap w:val="0"/>
            <w:vAlign w:val="center"/>
          </w:tcPr>
          <w:p w14:paraId="07687110">
            <w:pPr>
              <w:snapToGrid w:val="0"/>
              <w:spacing w:line="360" w:lineRule="auto"/>
              <w:ind w:firstLine="110" w:firstLineChars="50"/>
              <w:jc w:val="center"/>
              <w:rPr>
                <w:rFonts w:hint="eastAsia" w:ascii="仿宋" w:hAnsi="仿宋" w:eastAsia="仿宋" w:cs="仿宋"/>
                <w:color w:val="auto"/>
                <w:kern w:val="0"/>
                <w:sz w:val="22"/>
                <w:szCs w:val="22"/>
              </w:rPr>
            </w:pPr>
          </w:p>
        </w:tc>
      </w:tr>
      <w:tr w14:paraId="6679A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403FD6D8">
            <w:pPr>
              <w:snapToGrid w:val="0"/>
              <w:spacing w:line="360" w:lineRule="auto"/>
              <w:jc w:val="center"/>
              <w:rPr>
                <w:rFonts w:hint="eastAsia" w:ascii="仿宋" w:hAnsi="仿宋" w:eastAsia="仿宋" w:cs="仿宋"/>
                <w:bCs/>
                <w:color w:val="auto"/>
                <w:sz w:val="22"/>
                <w:szCs w:val="22"/>
                <w:lang w:val="en-US" w:eastAsia="zh-CN"/>
              </w:rPr>
            </w:pPr>
            <w:r>
              <w:rPr>
                <w:rFonts w:hint="eastAsia" w:ascii="仿宋" w:hAnsi="仿宋" w:eastAsia="仿宋" w:cs="仿宋"/>
                <w:bCs/>
                <w:color w:val="auto"/>
                <w:sz w:val="22"/>
                <w:szCs w:val="22"/>
                <w:lang w:val="en-US" w:eastAsia="zh-CN"/>
              </w:rPr>
              <w:t>2</w:t>
            </w:r>
          </w:p>
        </w:tc>
        <w:tc>
          <w:tcPr>
            <w:tcW w:w="1875" w:type="dxa"/>
            <w:tcBorders>
              <w:top w:val="single" w:color="auto" w:sz="4" w:space="0"/>
              <w:left w:val="single" w:color="auto" w:sz="4" w:space="0"/>
              <w:bottom w:val="single" w:color="auto" w:sz="4" w:space="0"/>
              <w:right w:val="single" w:color="auto" w:sz="4" w:space="0"/>
            </w:tcBorders>
            <w:noWrap w:val="0"/>
            <w:vAlign w:val="center"/>
          </w:tcPr>
          <w:p w14:paraId="519B7478">
            <w:pPr>
              <w:snapToGrid w:val="0"/>
              <w:spacing w:line="360" w:lineRule="auto"/>
              <w:jc w:val="center"/>
              <w:rPr>
                <w:rFonts w:hint="eastAsia" w:ascii="仿宋" w:hAnsi="仿宋" w:eastAsia="仿宋" w:cs="仿宋"/>
                <w:bCs/>
                <w:color w:val="auto"/>
                <w:sz w:val="22"/>
                <w:szCs w:val="22"/>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7F97D0D8">
            <w:pPr>
              <w:snapToGrid w:val="0"/>
              <w:spacing w:line="360" w:lineRule="auto"/>
              <w:jc w:val="center"/>
              <w:rPr>
                <w:rFonts w:hint="eastAsia" w:ascii="仿宋" w:hAnsi="仿宋" w:eastAsia="仿宋" w:cs="仿宋"/>
                <w:bCs/>
                <w:color w:val="auto"/>
                <w:sz w:val="22"/>
                <w:szCs w:val="22"/>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59E895E9">
            <w:pPr>
              <w:snapToGrid w:val="0"/>
              <w:spacing w:line="360" w:lineRule="auto"/>
              <w:jc w:val="center"/>
              <w:rPr>
                <w:rFonts w:hint="eastAsia" w:ascii="仿宋" w:hAnsi="仿宋" w:eastAsia="仿宋" w:cs="仿宋"/>
                <w:bCs/>
                <w:color w:val="auto"/>
                <w:sz w:val="22"/>
                <w:szCs w:val="22"/>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A0867EC">
            <w:pPr>
              <w:snapToGrid w:val="0"/>
              <w:spacing w:line="360" w:lineRule="auto"/>
              <w:jc w:val="center"/>
              <w:rPr>
                <w:rFonts w:hint="eastAsia" w:ascii="仿宋" w:hAnsi="仿宋" w:eastAsia="仿宋" w:cs="仿宋"/>
                <w:bCs/>
                <w:color w:val="auto"/>
                <w:sz w:val="22"/>
                <w:szCs w:val="22"/>
              </w:rPr>
            </w:pPr>
          </w:p>
        </w:tc>
        <w:tc>
          <w:tcPr>
            <w:tcW w:w="735" w:type="dxa"/>
            <w:tcBorders>
              <w:top w:val="single" w:color="auto" w:sz="4" w:space="0"/>
              <w:left w:val="single" w:color="auto" w:sz="4" w:space="0"/>
              <w:bottom w:val="single" w:color="auto" w:sz="4" w:space="0"/>
              <w:right w:val="single" w:color="auto" w:sz="4" w:space="0"/>
            </w:tcBorders>
            <w:noWrap w:val="0"/>
            <w:vAlign w:val="center"/>
          </w:tcPr>
          <w:p w14:paraId="3DDA4FF8">
            <w:pPr>
              <w:snapToGrid w:val="0"/>
              <w:spacing w:line="360" w:lineRule="auto"/>
              <w:jc w:val="center"/>
              <w:rPr>
                <w:rFonts w:hint="eastAsia" w:ascii="仿宋" w:hAnsi="仿宋" w:eastAsia="仿宋" w:cs="仿宋"/>
                <w:bCs/>
                <w:color w:val="auto"/>
                <w:sz w:val="22"/>
                <w:szCs w:val="22"/>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ECD0CE5">
            <w:pPr>
              <w:snapToGrid w:val="0"/>
              <w:spacing w:line="360" w:lineRule="auto"/>
              <w:jc w:val="center"/>
              <w:rPr>
                <w:rFonts w:hint="eastAsia" w:ascii="仿宋" w:hAnsi="仿宋" w:eastAsia="仿宋" w:cs="仿宋"/>
                <w:bCs/>
                <w:color w:val="auto"/>
                <w:sz w:val="22"/>
                <w:szCs w:val="2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737761B1">
            <w:pPr>
              <w:snapToGrid w:val="0"/>
              <w:spacing w:line="360" w:lineRule="auto"/>
              <w:jc w:val="both"/>
              <w:rPr>
                <w:rFonts w:hint="eastAsia" w:ascii="仿宋" w:hAnsi="仿宋" w:eastAsia="仿宋" w:cs="仿宋"/>
                <w:bCs/>
                <w:color w:val="auto"/>
                <w:sz w:val="22"/>
                <w:szCs w:val="22"/>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3A2C9F2F">
            <w:pPr>
              <w:snapToGrid w:val="0"/>
              <w:spacing w:line="360" w:lineRule="auto"/>
              <w:jc w:val="both"/>
              <w:rPr>
                <w:rFonts w:hint="eastAsia" w:ascii="仿宋" w:hAnsi="仿宋" w:eastAsia="仿宋" w:cs="仿宋"/>
                <w:color w:val="auto"/>
                <w:sz w:val="22"/>
                <w:szCs w:val="22"/>
              </w:rPr>
            </w:pPr>
          </w:p>
        </w:tc>
        <w:tc>
          <w:tcPr>
            <w:tcW w:w="583" w:type="dxa"/>
            <w:tcBorders>
              <w:top w:val="single" w:color="auto" w:sz="4" w:space="0"/>
              <w:left w:val="single" w:color="auto" w:sz="4" w:space="0"/>
              <w:bottom w:val="single" w:color="auto" w:sz="4" w:space="0"/>
              <w:right w:val="single" w:color="auto" w:sz="4" w:space="0"/>
            </w:tcBorders>
            <w:noWrap w:val="0"/>
            <w:vAlign w:val="center"/>
          </w:tcPr>
          <w:p w14:paraId="5FC720A4">
            <w:pPr>
              <w:snapToGrid w:val="0"/>
              <w:spacing w:line="360" w:lineRule="auto"/>
              <w:ind w:firstLine="110" w:firstLineChars="50"/>
              <w:jc w:val="center"/>
              <w:rPr>
                <w:rFonts w:hint="eastAsia" w:ascii="仿宋" w:hAnsi="仿宋" w:eastAsia="仿宋" w:cs="仿宋"/>
                <w:color w:val="auto"/>
                <w:kern w:val="0"/>
                <w:sz w:val="22"/>
                <w:szCs w:val="22"/>
              </w:rPr>
            </w:pPr>
          </w:p>
        </w:tc>
      </w:tr>
      <w:tr w14:paraId="4841F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09DDF25B">
            <w:pPr>
              <w:snapToGrid w:val="0"/>
              <w:spacing w:line="360" w:lineRule="auto"/>
              <w:jc w:val="center"/>
              <w:rPr>
                <w:rFonts w:hint="eastAsia" w:ascii="仿宋" w:hAnsi="仿宋" w:eastAsia="仿宋" w:cs="仿宋"/>
                <w:bCs/>
                <w:color w:val="auto"/>
                <w:sz w:val="22"/>
                <w:szCs w:val="22"/>
                <w:lang w:val="en-US" w:eastAsia="zh-CN"/>
              </w:rPr>
            </w:pPr>
            <w:r>
              <w:rPr>
                <w:rFonts w:hint="eastAsia" w:ascii="仿宋" w:hAnsi="仿宋" w:eastAsia="仿宋" w:cs="仿宋"/>
                <w:bCs/>
                <w:color w:val="auto"/>
                <w:sz w:val="22"/>
                <w:szCs w:val="22"/>
                <w:lang w:val="en-US" w:eastAsia="zh-CN"/>
              </w:rPr>
              <w:t>3</w:t>
            </w:r>
          </w:p>
        </w:tc>
        <w:tc>
          <w:tcPr>
            <w:tcW w:w="1875" w:type="dxa"/>
            <w:tcBorders>
              <w:top w:val="single" w:color="auto" w:sz="4" w:space="0"/>
              <w:left w:val="single" w:color="auto" w:sz="4" w:space="0"/>
              <w:bottom w:val="single" w:color="auto" w:sz="4" w:space="0"/>
              <w:right w:val="single" w:color="auto" w:sz="4" w:space="0"/>
            </w:tcBorders>
            <w:noWrap w:val="0"/>
            <w:vAlign w:val="center"/>
          </w:tcPr>
          <w:p w14:paraId="09D16824">
            <w:pPr>
              <w:snapToGrid w:val="0"/>
              <w:spacing w:line="360" w:lineRule="auto"/>
              <w:jc w:val="center"/>
              <w:rPr>
                <w:rFonts w:hint="eastAsia" w:ascii="仿宋" w:hAnsi="仿宋" w:eastAsia="仿宋" w:cs="仿宋"/>
                <w:bCs/>
                <w:color w:val="auto"/>
                <w:sz w:val="22"/>
                <w:szCs w:val="22"/>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4BCA4771">
            <w:pPr>
              <w:snapToGrid w:val="0"/>
              <w:spacing w:line="360" w:lineRule="auto"/>
              <w:jc w:val="center"/>
              <w:rPr>
                <w:rFonts w:hint="eastAsia" w:ascii="仿宋" w:hAnsi="仿宋" w:eastAsia="仿宋" w:cs="仿宋"/>
                <w:bCs/>
                <w:color w:val="auto"/>
                <w:sz w:val="22"/>
                <w:szCs w:val="22"/>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58BAC7B3">
            <w:pPr>
              <w:snapToGrid w:val="0"/>
              <w:spacing w:line="360" w:lineRule="auto"/>
              <w:jc w:val="center"/>
              <w:rPr>
                <w:rFonts w:hint="eastAsia" w:ascii="仿宋" w:hAnsi="仿宋" w:eastAsia="仿宋" w:cs="仿宋"/>
                <w:bCs/>
                <w:color w:val="auto"/>
                <w:sz w:val="22"/>
                <w:szCs w:val="22"/>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18B7081">
            <w:pPr>
              <w:snapToGrid w:val="0"/>
              <w:spacing w:line="360" w:lineRule="auto"/>
              <w:jc w:val="center"/>
              <w:rPr>
                <w:rFonts w:hint="eastAsia" w:ascii="仿宋" w:hAnsi="仿宋" w:eastAsia="仿宋" w:cs="仿宋"/>
                <w:bCs/>
                <w:color w:val="auto"/>
                <w:sz w:val="22"/>
                <w:szCs w:val="22"/>
              </w:rPr>
            </w:pPr>
          </w:p>
        </w:tc>
        <w:tc>
          <w:tcPr>
            <w:tcW w:w="735" w:type="dxa"/>
            <w:tcBorders>
              <w:top w:val="single" w:color="auto" w:sz="4" w:space="0"/>
              <w:left w:val="single" w:color="auto" w:sz="4" w:space="0"/>
              <w:bottom w:val="single" w:color="auto" w:sz="4" w:space="0"/>
              <w:right w:val="single" w:color="auto" w:sz="4" w:space="0"/>
            </w:tcBorders>
            <w:noWrap w:val="0"/>
            <w:vAlign w:val="center"/>
          </w:tcPr>
          <w:p w14:paraId="72D2BC09">
            <w:pPr>
              <w:snapToGrid w:val="0"/>
              <w:spacing w:line="360" w:lineRule="auto"/>
              <w:jc w:val="center"/>
              <w:rPr>
                <w:rFonts w:hint="eastAsia" w:ascii="仿宋" w:hAnsi="仿宋" w:eastAsia="仿宋" w:cs="仿宋"/>
                <w:bCs/>
                <w:color w:val="auto"/>
                <w:sz w:val="22"/>
                <w:szCs w:val="22"/>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CB4DC69">
            <w:pPr>
              <w:snapToGrid w:val="0"/>
              <w:spacing w:line="360" w:lineRule="auto"/>
              <w:jc w:val="center"/>
              <w:rPr>
                <w:rFonts w:hint="eastAsia" w:ascii="仿宋" w:hAnsi="仿宋" w:eastAsia="仿宋" w:cs="仿宋"/>
                <w:bCs/>
                <w:color w:val="auto"/>
                <w:sz w:val="22"/>
                <w:szCs w:val="2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72C7853F">
            <w:pPr>
              <w:snapToGrid w:val="0"/>
              <w:spacing w:line="360" w:lineRule="auto"/>
              <w:jc w:val="both"/>
              <w:rPr>
                <w:rFonts w:hint="eastAsia" w:ascii="仿宋" w:hAnsi="仿宋" w:eastAsia="仿宋" w:cs="仿宋"/>
                <w:bCs/>
                <w:color w:val="auto"/>
                <w:sz w:val="22"/>
                <w:szCs w:val="22"/>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B883C9A">
            <w:pPr>
              <w:snapToGrid w:val="0"/>
              <w:spacing w:line="360" w:lineRule="auto"/>
              <w:jc w:val="both"/>
              <w:rPr>
                <w:rFonts w:hint="eastAsia" w:ascii="仿宋" w:hAnsi="仿宋" w:eastAsia="仿宋" w:cs="仿宋"/>
                <w:color w:val="auto"/>
                <w:sz w:val="22"/>
                <w:szCs w:val="22"/>
              </w:rPr>
            </w:pPr>
          </w:p>
        </w:tc>
        <w:tc>
          <w:tcPr>
            <w:tcW w:w="583" w:type="dxa"/>
            <w:tcBorders>
              <w:top w:val="single" w:color="auto" w:sz="4" w:space="0"/>
              <w:left w:val="single" w:color="auto" w:sz="4" w:space="0"/>
              <w:bottom w:val="single" w:color="auto" w:sz="4" w:space="0"/>
              <w:right w:val="single" w:color="auto" w:sz="4" w:space="0"/>
            </w:tcBorders>
            <w:noWrap w:val="0"/>
            <w:vAlign w:val="center"/>
          </w:tcPr>
          <w:p w14:paraId="6AC2A4F2">
            <w:pPr>
              <w:snapToGrid w:val="0"/>
              <w:spacing w:line="360" w:lineRule="auto"/>
              <w:ind w:firstLine="110" w:firstLineChars="50"/>
              <w:jc w:val="center"/>
              <w:rPr>
                <w:rFonts w:hint="eastAsia" w:ascii="仿宋" w:hAnsi="仿宋" w:eastAsia="仿宋" w:cs="仿宋"/>
                <w:color w:val="auto"/>
                <w:kern w:val="0"/>
                <w:sz w:val="22"/>
                <w:szCs w:val="22"/>
              </w:rPr>
            </w:pPr>
          </w:p>
        </w:tc>
      </w:tr>
      <w:tr w14:paraId="55C82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6FDCCA83">
            <w:pPr>
              <w:snapToGrid w:val="0"/>
              <w:spacing w:line="360" w:lineRule="auto"/>
              <w:jc w:val="center"/>
              <w:rPr>
                <w:rFonts w:hint="default" w:ascii="仿宋" w:hAnsi="仿宋" w:eastAsia="仿宋" w:cs="仿宋"/>
                <w:bCs/>
                <w:color w:val="auto"/>
                <w:sz w:val="22"/>
                <w:szCs w:val="22"/>
                <w:lang w:val="en-US" w:eastAsia="zh-CN"/>
              </w:rPr>
            </w:pPr>
            <w:r>
              <w:rPr>
                <w:rFonts w:hint="eastAsia" w:ascii="仿宋" w:hAnsi="仿宋" w:eastAsia="仿宋" w:cs="仿宋"/>
                <w:bCs/>
                <w:color w:val="auto"/>
                <w:sz w:val="22"/>
                <w:szCs w:val="22"/>
                <w:lang w:val="en-US" w:eastAsia="zh-CN"/>
              </w:rPr>
              <w:t>...</w:t>
            </w:r>
          </w:p>
        </w:tc>
        <w:tc>
          <w:tcPr>
            <w:tcW w:w="1875" w:type="dxa"/>
            <w:tcBorders>
              <w:top w:val="single" w:color="auto" w:sz="4" w:space="0"/>
              <w:left w:val="single" w:color="auto" w:sz="4" w:space="0"/>
              <w:bottom w:val="single" w:color="auto" w:sz="4" w:space="0"/>
              <w:right w:val="single" w:color="auto" w:sz="4" w:space="0"/>
            </w:tcBorders>
            <w:noWrap w:val="0"/>
            <w:vAlign w:val="center"/>
          </w:tcPr>
          <w:p w14:paraId="4BEF0EFF">
            <w:pPr>
              <w:snapToGrid w:val="0"/>
              <w:spacing w:line="360" w:lineRule="auto"/>
              <w:jc w:val="center"/>
              <w:rPr>
                <w:rFonts w:hint="eastAsia" w:ascii="仿宋" w:hAnsi="仿宋" w:eastAsia="仿宋" w:cs="仿宋"/>
                <w:bCs/>
                <w:color w:val="auto"/>
                <w:sz w:val="22"/>
                <w:szCs w:val="22"/>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07632597">
            <w:pPr>
              <w:snapToGrid w:val="0"/>
              <w:spacing w:line="360" w:lineRule="auto"/>
              <w:jc w:val="center"/>
              <w:rPr>
                <w:rFonts w:hint="eastAsia" w:ascii="仿宋" w:hAnsi="仿宋" w:eastAsia="仿宋" w:cs="仿宋"/>
                <w:bCs/>
                <w:color w:val="auto"/>
                <w:sz w:val="22"/>
                <w:szCs w:val="22"/>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16827FDF">
            <w:pPr>
              <w:snapToGrid w:val="0"/>
              <w:spacing w:line="360" w:lineRule="auto"/>
              <w:jc w:val="center"/>
              <w:rPr>
                <w:rFonts w:hint="eastAsia" w:ascii="仿宋" w:hAnsi="仿宋" w:eastAsia="仿宋" w:cs="仿宋"/>
                <w:bCs/>
                <w:color w:val="auto"/>
                <w:sz w:val="22"/>
                <w:szCs w:val="22"/>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61FE7BB">
            <w:pPr>
              <w:snapToGrid w:val="0"/>
              <w:spacing w:line="360" w:lineRule="auto"/>
              <w:jc w:val="center"/>
              <w:rPr>
                <w:rFonts w:hint="eastAsia" w:ascii="仿宋" w:hAnsi="仿宋" w:eastAsia="仿宋" w:cs="仿宋"/>
                <w:bCs/>
                <w:color w:val="auto"/>
                <w:sz w:val="22"/>
                <w:szCs w:val="22"/>
              </w:rPr>
            </w:pPr>
          </w:p>
        </w:tc>
        <w:tc>
          <w:tcPr>
            <w:tcW w:w="735" w:type="dxa"/>
            <w:tcBorders>
              <w:top w:val="single" w:color="auto" w:sz="4" w:space="0"/>
              <w:left w:val="single" w:color="auto" w:sz="4" w:space="0"/>
              <w:bottom w:val="single" w:color="auto" w:sz="4" w:space="0"/>
              <w:right w:val="single" w:color="auto" w:sz="4" w:space="0"/>
            </w:tcBorders>
            <w:noWrap w:val="0"/>
            <w:vAlign w:val="center"/>
          </w:tcPr>
          <w:p w14:paraId="23240A74">
            <w:pPr>
              <w:snapToGrid w:val="0"/>
              <w:spacing w:line="360" w:lineRule="auto"/>
              <w:jc w:val="center"/>
              <w:rPr>
                <w:rFonts w:hint="eastAsia" w:ascii="仿宋" w:hAnsi="仿宋" w:eastAsia="仿宋" w:cs="仿宋"/>
                <w:bCs/>
                <w:color w:val="auto"/>
                <w:sz w:val="22"/>
                <w:szCs w:val="22"/>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39C75D7">
            <w:pPr>
              <w:snapToGrid w:val="0"/>
              <w:spacing w:line="360" w:lineRule="auto"/>
              <w:jc w:val="center"/>
              <w:rPr>
                <w:rFonts w:hint="eastAsia" w:ascii="仿宋" w:hAnsi="仿宋" w:eastAsia="仿宋" w:cs="仿宋"/>
                <w:bCs/>
                <w:color w:val="auto"/>
                <w:sz w:val="22"/>
                <w:szCs w:val="2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14:paraId="6E5D95B3">
            <w:pPr>
              <w:snapToGrid w:val="0"/>
              <w:spacing w:line="360" w:lineRule="auto"/>
              <w:jc w:val="both"/>
              <w:rPr>
                <w:rFonts w:hint="eastAsia" w:ascii="仿宋" w:hAnsi="仿宋" w:eastAsia="仿宋" w:cs="仿宋"/>
                <w:bCs/>
                <w:color w:val="auto"/>
                <w:sz w:val="22"/>
                <w:szCs w:val="22"/>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0BB4AF0">
            <w:pPr>
              <w:snapToGrid w:val="0"/>
              <w:spacing w:line="360" w:lineRule="auto"/>
              <w:jc w:val="both"/>
              <w:rPr>
                <w:rFonts w:hint="eastAsia" w:ascii="仿宋" w:hAnsi="仿宋" w:eastAsia="仿宋" w:cs="仿宋"/>
                <w:color w:val="auto"/>
                <w:sz w:val="22"/>
                <w:szCs w:val="22"/>
              </w:rPr>
            </w:pPr>
          </w:p>
        </w:tc>
        <w:tc>
          <w:tcPr>
            <w:tcW w:w="583" w:type="dxa"/>
            <w:tcBorders>
              <w:top w:val="single" w:color="auto" w:sz="4" w:space="0"/>
              <w:left w:val="single" w:color="auto" w:sz="4" w:space="0"/>
              <w:bottom w:val="single" w:color="auto" w:sz="4" w:space="0"/>
              <w:right w:val="single" w:color="auto" w:sz="4" w:space="0"/>
            </w:tcBorders>
            <w:noWrap w:val="0"/>
            <w:vAlign w:val="center"/>
          </w:tcPr>
          <w:p w14:paraId="5DE61C9F">
            <w:pPr>
              <w:snapToGrid w:val="0"/>
              <w:spacing w:line="360" w:lineRule="auto"/>
              <w:ind w:firstLine="110" w:firstLineChars="50"/>
              <w:jc w:val="center"/>
              <w:rPr>
                <w:rFonts w:hint="eastAsia" w:ascii="仿宋" w:hAnsi="仿宋" w:eastAsia="仿宋" w:cs="仿宋"/>
                <w:color w:val="auto"/>
                <w:kern w:val="0"/>
                <w:sz w:val="22"/>
                <w:szCs w:val="22"/>
              </w:rPr>
            </w:pPr>
          </w:p>
        </w:tc>
      </w:tr>
      <w:tr w14:paraId="7D550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2625" w:type="dxa"/>
            <w:gridSpan w:val="2"/>
            <w:tcBorders>
              <w:top w:val="single" w:color="auto" w:sz="4" w:space="0"/>
              <w:left w:val="single" w:color="auto" w:sz="4" w:space="0"/>
              <w:bottom w:val="single" w:color="auto" w:sz="4" w:space="0"/>
              <w:right w:val="single" w:color="auto" w:sz="4" w:space="0"/>
            </w:tcBorders>
            <w:noWrap w:val="0"/>
            <w:vAlign w:val="center"/>
          </w:tcPr>
          <w:p w14:paraId="3385A2E8">
            <w:pPr>
              <w:snapToGrid w:val="0"/>
              <w:spacing w:line="360" w:lineRule="auto"/>
              <w:jc w:val="center"/>
              <w:rPr>
                <w:rFonts w:hint="eastAsia" w:ascii="仿宋" w:hAnsi="仿宋" w:eastAsia="仿宋" w:cs="仿宋"/>
                <w:bCs/>
                <w:color w:val="auto"/>
                <w:sz w:val="24"/>
              </w:rPr>
            </w:pPr>
            <w:r>
              <w:rPr>
                <w:rFonts w:hint="eastAsia" w:ascii="仿宋" w:hAnsi="仿宋" w:eastAsia="仿宋" w:cs="仿宋"/>
                <w:bCs/>
                <w:color w:val="auto"/>
                <w:sz w:val="20"/>
                <w:szCs w:val="20"/>
                <w:lang w:eastAsia="zh-CN"/>
              </w:rPr>
              <w:t>投标</w:t>
            </w:r>
            <w:r>
              <w:rPr>
                <w:rFonts w:hint="eastAsia" w:ascii="仿宋" w:hAnsi="仿宋" w:eastAsia="仿宋" w:cs="仿宋"/>
                <w:bCs/>
                <w:color w:val="auto"/>
                <w:sz w:val="20"/>
                <w:szCs w:val="20"/>
              </w:rPr>
              <w:t>报价合计（人民币/元）：</w:t>
            </w:r>
          </w:p>
        </w:tc>
        <w:tc>
          <w:tcPr>
            <w:tcW w:w="6508" w:type="dxa"/>
            <w:gridSpan w:val="8"/>
            <w:tcBorders>
              <w:top w:val="single" w:color="auto" w:sz="4" w:space="0"/>
              <w:left w:val="single" w:color="auto" w:sz="4" w:space="0"/>
              <w:bottom w:val="single" w:color="auto" w:sz="4" w:space="0"/>
              <w:right w:val="single" w:color="auto" w:sz="4" w:space="0"/>
            </w:tcBorders>
            <w:noWrap w:val="0"/>
            <w:vAlign w:val="center"/>
          </w:tcPr>
          <w:p w14:paraId="3302960A">
            <w:pPr>
              <w:snapToGrid w:val="0"/>
              <w:spacing w:line="360" w:lineRule="auto"/>
              <w:jc w:val="left"/>
              <w:rPr>
                <w:rFonts w:hint="default" w:ascii="仿宋" w:hAnsi="仿宋" w:eastAsia="仿宋" w:cs="仿宋"/>
                <w:bCs/>
                <w:color w:val="auto"/>
                <w:sz w:val="24"/>
                <w:lang w:val="en-US" w:eastAsia="zh-CN"/>
              </w:rPr>
            </w:pPr>
            <w:r>
              <w:rPr>
                <w:rFonts w:hint="eastAsia" w:ascii="仿宋" w:hAnsi="仿宋" w:eastAsia="仿宋" w:cs="仿宋"/>
                <w:bCs/>
                <w:color w:val="auto"/>
                <w:sz w:val="24"/>
                <w:lang w:eastAsia="zh-CN"/>
              </w:rPr>
              <w:t>大写：</w:t>
            </w:r>
            <w:r>
              <w:rPr>
                <w:rFonts w:hint="eastAsia" w:ascii="仿宋" w:hAnsi="仿宋" w:eastAsia="仿宋" w:cs="仿宋"/>
                <w:bCs/>
                <w:color w:val="auto"/>
                <w:sz w:val="24"/>
                <w:lang w:val="en-US" w:eastAsia="zh-CN"/>
              </w:rPr>
              <w:t xml:space="preserve">      小写：</w:t>
            </w:r>
          </w:p>
        </w:tc>
      </w:tr>
    </w:tbl>
    <w:p w14:paraId="18EC80A9">
      <w:pPr>
        <w:spacing w:line="360" w:lineRule="auto"/>
        <w:ind w:firstLine="480" w:firstLineChars="200"/>
        <w:outlineLvl w:val="1"/>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注：</w:t>
      </w:r>
      <w:r>
        <w:rPr>
          <w:rFonts w:hint="eastAsia" w:ascii="仿宋_GB2312" w:hAnsi="仿宋_GB2312" w:eastAsia="仿宋_GB2312" w:cs="仿宋_GB2312"/>
          <w:b/>
          <w:bCs/>
          <w:color w:val="auto"/>
          <w:sz w:val="24"/>
          <w:lang w:val="en-US" w:eastAsia="zh-CN"/>
        </w:rPr>
        <w:t>1、若三重四极杆质谱部分的离子源和碰撞池离子传输结构中具有毛细管、离子传输管、去溶剂管等结构的需将额外提供80根备用耗材在本表中列明。</w:t>
      </w:r>
    </w:p>
    <w:p w14:paraId="36F891E7">
      <w:pPr>
        <w:spacing w:line="360" w:lineRule="auto"/>
        <w:ind w:firstLine="480" w:firstLineChars="200"/>
        <w:outlineLvl w:val="1"/>
        <w:rPr>
          <w:rFonts w:ascii="仿宋_GB2312" w:hAnsi="仿宋_GB2312" w:eastAsia="仿宋_GB2312" w:cs="仿宋_GB2312"/>
          <w:bCs/>
          <w:color w:val="auto"/>
          <w:sz w:val="24"/>
        </w:rPr>
      </w:pPr>
      <w:r>
        <w:rPr>
          <w:rFonts w:hint="eastAsia" w:ascii="仿宋_GB2312" w:hAnsi="仿宋_GB2312" w:eastAsia="仿宋_GB2312" w:cs="仿宋_GB2312"/>
          <w:bCs/>
          <w:color w:val="auto"/>
          <w:sz w:val="24"/>
          <w:lang w:val="en-US" w:eastAsia="zh-CN"/>
        </w:rPr>
        <w:t>2</w:t>
      </w:r>
      <w:r>
        <w:rPr>
          <w:rFonts w:hint="eastAsia" w:ascii="仿宋_GB2312" w:hAnsi="仿宋_GB2312" w:eastAsia="仿宋_GB2312" w:cs="仿宋_GB2312"/>
          <w:bCs/>
          <w:color w:val="auto"/>
          <w:sz w:val="24"/>
        </w:rPr>
        <w:t>、</w:t>
      </w:r>
      <w:r>
        <w:rPr>
          <w:rFonts w:hint="eastAsia" w:ascii="仿宋_GB2312" w:hAnsi="仿宋_GB2312" w:eastAsia="仿宋_GB2312" w:cs="仿宋_GB2312"/>
          <w:bCs/>
          <w:color w:val="auto"/>
          <w:sz w:val="24"/>
          <w:lang w:eastAsia="zh-CN"/>
        </w:rPr>
        <w:t>投标人</w:t>
      </w:r>
      <w:r>
        <w:rPr>
          <w:rFonts w:hint="eastAsia" w:ascii="仿宋_GB2312" w:hAnsi="仿宋_GB2312" w:eastAsia="仿宋_GB2312" w:cs="仿宋_GB2312"/>
          <w:bCs/>
          <w:color w:val="auto"/>
          <w:sz w:val="24"/>
        </w:rPr>
        <w:t>必须按“分项报价明细表”的格式详细报出总价的各个组成部分的报价。</w:t>
      </w:r>
    </w:p>
    <w:p w14:paraId="338B4988">
      <w:pPr>
        <w:spacing w:line="360" w:lineRule="auto"/>
        <w:ind w:firstLine="480" w:firstLineChars="200"/>
        <w:outlineLvl w:val="1"/>
        <w:rPr>
          <w:rFonts w:ascii="仿宋_GB2312" w:hAnsi="仿宋_GB2312" w:eastAsia="仿宋_GB2312" w:cs="仿宋_GB2312"/>
          <w:bCs/>
          <w:color w:val="auto"/>
          <w:sz w:val="24"/>
        </w:rPr>
      </w:pPr>
      <w:r>
        <w:rPr>
          <w:rFonts w:hint="eastAsia" w:ascii="仿宋_GB2312" w:hAnsi="仿宋_GB2312" w:eastAsia="仿宋_GB2312" w:cs="仿宋_GB2312"/>
          <w:bCs/>
          <w:color w:val="auto"/>
          <w:sz w:val="24"/>
          <w:lang w:val="en-US" w:eastAsia="zh-CN"/>
        </w:rPr>
        <w:t>3</w:t>
      </w:r>
      <w:r>
        <w:rPr>
          <w:rFonts w:hint="eastAsia" w:ascii="仿宋_GB2312" w:hAnsi="仿宋_GB2312" w:eastAsia="仿宋_GB2312" w:cs="仿宋_GB2312"/>
          <w:bCs/>
          <w:color w:val="auto"/>
          <w:sz w:val="24"/>
        </w:rPr>
        <w:t>、“分项报价明细表”各分项报价合计应当与“开标一览表”报价合计相等。</w:t>
      </w:r>
    </w:p>
    <w:p w14:paraId="7CF9986B">
      <w:pPr>
        <w:spacing w:line="360" w:lineRule="auto"/>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4</w:t>
      </w:r>
      <w:r>
        <w:rPr>
          <w:rFonts w:hint="eastAsia" w:ascii="仿宋_GB2312" w:hAnsi="仿宋_GB2312" w:eastAsia="仿宋_GB2312" w:cs="仿宋_GB2312"/>
          <w:bCs/>
          <w:color w:val="auto"/>
          <w:sz w:val="24"/>
        </w:rPr>
        <w:t>、</w:t>
      </w:r>
      <w:r>
        <w:rPr>
          <w:rFonts w:hint="eastAsia" w:ascii="仿宋_GB2312" w:hAnsi="仿宋_GB2312" w:eastAsia="仿宋_GB2312" w:cs="仿宋_GB2312"/>
          <w:color w:val="auto"/>
          <w:sz w:val="24"/>
        </w:rPr>
        <w:t>“技术需求或者标的基本概况”一栏可填写“按</w:t>
      </w:r>
      <w:r>
        <w:rPr>
          <w:rFonts w:hint="eastAsia" w:ascii="仿宋_GB2312" w:hAnsi="仿宋_GB2312" w:eastAsia="仿宋_GB2312" w:cs="仿宋_GB2312"/>
          <w:color w:val="auto"/>
          <w:sz w:val="24"/>
          <w:lang w:eastAsia="zh-CN"/>
        </w:rPr>
        <w:t>招标</w:t>
      </w:r>
      <w:r>
        <w:rPr>
          <w:rFonts w:hint="eastAsia" w:ascii="仿宋_GB2312" w:hAnsi="仿宋_GB2312" w:eastAsia="仿宋_GB2312" w:cs="仿宋_GB2312"/>
          <w:color w:val="auto"/>
          <w:sz w:val="24"/>
        </w:rPr>
        <w:t>文件要求”或其他。</w:t>
      </w:r>
    </w:p>
    <w:p w14:paraId="76126E4A">
      <w:pPr>
        <w:spacing w:line="360" w:lineRule="auto"/>
        <w:rPr>
          <w:rFonts w:ascii="仿宋_GB2312" w:hAnsi="仿宋_GB2312" w:eastAsia="仿宋_GB2312" w:cs="仿宋_GB2312"/>
          <w:color w:val="auto"/>
          <w:sz w:val="24"/>
          <w:szCs w:val="24"/>
        </w:rPr>
      </w:pPr>
    </w:p>
    <w:p w14:paraId="773B03E6">
      <w:pPr>
        <w:spacing w:line="360" w:lineRule="auto"/>
        <w:ind w:firstLine="480" w:firstLineChars="200"/>
        <w:rPr>
          <w:rFonts w:ascii="仿宋_GB2312" w:hAnsi="仿宋_GB2312" w:eastAsia="仿宋_GB2312" w:cs="仿宋_GB2312"/>
          <w:color w:val="auto"/>
          <w:sz w:val="24"/>
          <w:szCs w:val="24"/>
        </w:rPr>
      </w:pPr>
      <w:bookmarkStart w:id="0" w:name="_GoBack"/>
      <w:bookmarkEnd w:id="0"/>
    </w:p>
    <w:p w14:paraId="34AD6D4F">
      <w:pPr>
        <w:spacing w:line="360" w:lineRule="auto"/>
        <w:ind w:firstLine="480" w:firstLineChars="200"/>
        <w:rPr>
          <w:rFonts w:ascii="仿宋_GB2312" w:hAnsi="仿宋_GB2312" w:eastAsia="仿宋_GB2312" w:cs="仿宋_GB2312"/>
          <w:color w:val="auto"/>
          <w:sz w:val="24"/>
          <w:szCs w:val="24"/>
        </w:rPr>
      </w:pPr>
    </w:p>
    <w:p w14:paraId="4CEAC231">
      <w:pPr>
        <w:spacing w:line="360" w:lineRule="auto"/>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投标人名称</w:t>
      </w:r>
      <w:r>
        <w:rPr>
          <w:rFonts w:hint="eastAsia" w:ascii="仿宋_GB2312" w:hAnsi="仿宋_GB2312" w:eastAsia="仿宋_GB2312" w:cs="仿宋_GB2312"/>
          <w:color w:val="auto"/>
          <w:sz w:val="24"/>
          <w:szCs w:val="24"/>
        </w:rPr>
        <w:t>（加盖公章）：</w:t>
      </w:r>
    </w:p>
    <w:p w14:paraId="7552C891">
      <w:pPr>
        <w:spacing w:line="360" w:lineRule="auto"/>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日    期：   年   月  日</w:t>
      </w:r>
    </w:p>
    <w:p w14:paraId="01E593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51205"/>
    <w:rsid w:val="11F51205"/>
    <w:rsid w:val="26EB16E6"/>
    <w:rsid w:val="55411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1</Pages>
  <Words>209</Words>
  <Characters>211</Characters>
  <Lines>0</Lines>
  <Paragraphs>0</Paragraphs>
  <TotalTime>0</TotalTime>
  <ScaleCrop>false</ScaleCrop>
  <LinksUpToDate>false</LinksUpToDate>
  <CharactersWithSpaces>229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2025-03-11T03:05:00Z</dcterms:created>
  <dc:creator>懒</dc:creator>
  <cp:lastModifiedBy>懒</cp:lastModifiedBy>
  <dcterms:modified xsi:type="dcterms:W3CDTF">2025-06-11T09:25:44Z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254BE7BAA4A6426FAEC2E35C43225297_11</vt:lpwstr>
  </property>
  <property fmtid="{D5CDD505-2E9C-101B-9397-08002B2CF9AE}" pid="4" name="KSOTemplateDocerSaveRecord">
    <vt:lpwstr>eyJoZGlkIjoiMDEzNDM0OGI0YjQwMWJiOGE3NWY4NDZmNDAwNjkzNTEiLCJ1c2VySWQiOiI0MjU5ODcyMTcifQ==</vt:lpwstr>
  </property>
</Properties>
</file>