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FEA4F2">
      <w:pPr>
        <w:spacing w:before="98" w:line="224" w:lineRule="auto"/>
        <w:ind w:left="28"/>
        <w:rPr>
          <w:rFonts w:hint="eastAsia" w:ascii="黑体" w:hAnsi="黑体" w:eastAsia="黑体" w:cs="黑体"/>
          <w:b w:val="0"/>
          <w:bCs w:val="0"/>
          <w:color w:val="auto"/>
          <w:sz w:val="30"/>
          <w:szCs w:val="30"/>
          <w:highlight w:val="none"/>
          <w:lang w:eastAsia="zh-CN"/>
        </w:rPr>
      </w:pPr>
      <w:bookmarkStart w:id="0" w:name="_GoBack"/>
      <w:r>
        <w:rPr>
          <w:rFonts w:ascii="黑体" w:hAnsi="黑体" w:eastAsia="黑体" w:cs="黑体"/>
          <w:color w:val="auto"/>
          <w:spacing w:val="-14"/>
          <w:sz w:val="30"/>
          <w:szCs w:val="30"/>
          <w:highlight w:val="none"/>
        </w:rPr>
        <w:t>附件</w:t>
      </w:r>
      <w:r>
        <w:rPr>
          <w:rFonts w:ascii="黑体" w:hAnsi="黑体" w:eastAsia="黑体" w:cs="黑体"/>
          <w:color w:val="auto"/>
          <w:spacing w:val="-49"/>
          <w:sz w:val="30"/>
          <w:szCs w:val="30"/>
          <w:highlight w:val="none"/>
        </w:rPr>
        <w:t xml:space="preserve"> </w:t>
      </w:r>
      <w:r>
        <w:rPr>
          <w:rFonts w:ascii="黑体" w:hAnsi="黑体" w:eastAsia="黑体" w:cs="黑体"/>
          <w:color w:val="auto"/>
          <w:spacing w:val="-14"/>
          <w:sz w:val="30"/>
          <w:szCs w:val="30"/>
          <w:highlight w:val="none"/>
        </w:rPr>
        <w:t>1：</w:t>
      </w:r>
    </w:p>
    <w:p w14:paraId="622F5283">
      <w:pPr>
        <w:pStyle w:val="3"/>
        <w:spacing w:line="276" w:lineRule="auto"/>
        <w:rPr>
          <w:color w:val="auto"/>
          <w:highlight w:val="none"/>
        </w:rPr>
      </w:pPr>
    </w:p>
    <w:p w14:paraId="381A6FD4">
      <w:pPr>
        <w:spacing w:before="114" w:line="224" w:lineRule="auto"/>
        <w:ind w:left="492"/>
        <w:rPr>
          <w:rFonts w:ascii="宋体" w:hAnsi="宋体" w:eastAsia="宋体" w:cs="宋体"/>
          <w:color w:val="auto"/>
          <w:sz w:val="36"/>
          <w:szCs w:val="36"/>
          <w:highlight w:val="none"/>
        </w:rPr>
      </w:pPr>
      <w:r>
        <w:rPr>
          <w:rFonts w:ascii="宋体" w:hAnsi="宋体" w:eastAsia="宋体" w:cs="宋体"/>
          <w:color w:val="auto"/>
          <w:spacing w:val="9"/>
          <w:sz w:val="36"/>
          <w:szCs w:val="36"/>
          <w:highlight w:val="none"/>
        </w:rPr>
        <w:t>政府采购活动前三年内无环保类行政处罚记录声明函</w:t>
      </w:r>
    </w:p>
    <w:p w14:paraId="1E49B8DC">
      <w:pPr>
        <w:spacing w:before="42" w:line="225" w:lineRule="auto"/>
        <w:ind w:left="2128"/>
        <w:rPr>
          <w:rFonts w:ascii="宋体" w:hAnsi="宋体" w:eastAsia="宋体" w:cs="宋体"/>
          <w:color w:val="auto"/>
          <w:sz w:val="36"/>
          <w:szCs w:val="36"/>
          <w:highlight w:val="none"/>
        </w:rPr>
      </w:pPr>
      <w:r>
        <w:rPr>
          <w:rFonts w:ascii="宋体" w:hAnsi="宋体" w:eastAsia="宋体" w:cs="宋体"/>
          <w:color w:val="auto"/>
          <w:spacing w:val="7"/>
          <w:sz w:val="36"/>
          <w:szCs w:val="36"/>
          <w:highlight w:val="none"/>
        </w:rPr>
        <w:t>（环保类行政处罚记录声明函）</w:t>
      </w:r>
    </w:p>
    <w:p w14:paraId="6334EF56">
      <w:pPr>
        <w:pStyle w:val="3"/>
        <w:spacing w:line="329" w:lineRule="auto"/>
        <w:rPr>
          <w:color w:val="auto"/>
          <w:highlight w:val="none"/>
        </w:rPr>
      </w:pPr>
    </w:p>
    <w:p w14:paraId="57EC76FC">
      <w:pPr>
        <w:pStyle w:val="3"/>
        <w:spacing w:line="329" w:lineRule="auto"/>
        <w:rPr>
          <w:color w:val="auto"/>
          <w:highlight w:val="none"/>
        </w:rPr>
      </w:pPr>
    </w:p>
    <w:p w14:paraId="572E3EE4">
      <w:pPr>
        <w:keepNext w:val="0"/>
        <w:keepLines w:val="0"/>
        <w:pageBreakBefore w:val="0"/>
        <w:widowControl w:val="0"/>
        <w:tabs>
          <w:tab w:val="left" w:pos="158"/>
        </w:tabs>
        <w:kinsoku/>
        <w:wordWrap/>
        <w:overflowPunct/>
        <w:topLinePunct w:val="0"/>
        <w:autoSpaceDE/>
        <w:autoSpaceDN/>
        <w:bidi w:val="0"/>
        <w:adjustRightInd/>
        <w:snapToGrid/>
        <w:spacing w:before="91" w:line="520" w:lineRule="exact"/>
        <w:textAlignment w:val="auto"/>
        <w:rPr>
          <w:rFonts w:ascii="宋体" w:hAnsi="宋体" w:eastAsia="宋体" w:cs="宋体"/>
          <w:color w:val="auto"/>
          <w:sz w:val="28"/>
          <w:szCs w:val="28"/>
          <w:highlight w:val="none"/>
        </w:rPr>
      </w:pPr>
      <w:r>
        <w:rPr>
          <w:rFonts w:ascii="宋体" w:hAnsi="宋体" w:eastAsia="宋体" w:cs="宋体"/>
          <w:color w:val="auto"/>
          <w:sz w:val="28"/>
          <w:szCs w:val="28"/>
          <w:highlight w:val="none"/>
          <w:u w:val="single" w:color="auto"/>
        </w:rPr>
        <w:tab/>
      </w:r>
      <w:r>
        <w:rPr>
          <w:rFonts w:ascii="宋体" w:hAnsi="宋体" w:eastAsia="宋体" w:cs="宋体"/>
          <w:color w:val="auto"/>
          <w:spacing w:val="-15"/>
          <w:sz w:val="28"/>
          <w:szCs w:val="28"/>
          <w:highlight w:val="none"/>
          <w:u w:val="single" w:color="auto"/>
        </w:rPr>
        <w:t>（采购人、采购代理机构</w:t>
      </w:r>
      <w:r>
        <w:rPr>
          <w:rFonts w:ascii="宋体" w:hAnsi="宋体" w:eastAsia="宋体" w:cs="宋体"/>
          <w:color w:val="auto"/>
          <w:spacing w:val="2"/>
          <w:sz w:val="28"/>
          <w:szCs w:val="28"/>
          <w:highlight w:val="none"/>
          <w:u w:val="single" w:color="auto"/>
        </w:rPr>
        <w:t>）</w:t>
      </w:r>
      <w:r>
        <w:rPr>
          <w:rFonts w:ascii="宋体" w:hAnsi="宋体" w:eastAsia="宋体" w:cs="宋体"/>
          <w:color w:val="auto"/>
          <w:spacing w:val="2"/>
          <w:sz w:val="28"/>
          <w:szCs w:val="28"/>
          <w:highlight w:val="none"/>
        </w:rPr>
        <w:t>：</w:t>
      </w:r>
    </w:p>
    <w:p w14:paraId="19C0D20C">
      <w:pPr>
        <w:keepNext w:val="0"/>
        <w:keepLines w:val="0"/>
        <w:pageBreakBefore w:val="0"/>
        <w:widowControl w:val="0"/>
        <w:kinsoku/>
        <w:wordWrap/>
        <w:overflowPunct/>
        <w:topLinePunct w:val="0"/>
        <w:autoSpaceDE/>
        <w:autoSpaceDN/>
        <w:bidi w:val="0"/>
        <w:adjustRightInd/>
        <w:snapToGrid/>
        <w:spacing w:before="91" w:line="520" w:lineRule="exact"/>
        <w:ind w:left="12" w:firstLine="552" w:firstLineChars="200"/>
        <w:textAlignment w:val="auto"/>
        <w:rPr>
          <w:rFonts w:ascii="宋体" w:hAnsi="宋体" w:eastAsia="宋体" w:cs="宋体"/>
          <w:color w:val="auto"/>
          <w:sz w:val="28"/>
          <w:szCs w:val="28"/>
          <w:highlight w:val="none"/>
        </w:rPr>
      </w:pPr>
      <w:r>
        <w:rPr>
          <w:rFonts w:ascii="宋体" w:hAnsi="宋体" w:eastAsia="宋体" w:cs="宋体"/>
          <w:color w:val="auto"/>
          <w:spacing w:val="-2"/>
          <w:sz w:val="28"/>
          <w:szCs w:val="28"/>
          <w:highlight w:val="none"/>
        </w:rPr>
        <w:t>本公司声明如下：</w:t>
      </w:r>
    </w:p>
    <w:p w14:paraId="14EF9822">
      <w:pPr>
        <w:keepNext w:val="0"/>
        <w:keepLines w:val="0"/>
        <w:pageBreakBefore w:val="0"/>
        <w:widowControl w:val="0"/>
        <w:kinsoku/>
        <w:wordWrap/>
        <w:overflowPunct/>
        <w:topLinePunct w:val="0"/>
        <w:autoSpaceDE/>
        <w:autoSpaceDN/>
        <w:bidi w:val="0"/>
        <w:adjustRightInd/>
        <w:snapToGrid/>
        <w:spacing w:before="29" w:line="520" w:lineRule="exact"/>
        <w:ind w:left="11" w:firstLine="560"/>
        <w:jc w:val="both"/>
        <w:textAlignment w:val="auto"/>
        <w:rPr>
          <w:rFonts w:ascii="宋体" w:hAnsi="宋体" w:eastAsia="宋体" w:cs="宋体"/>
          <w:color w:val="auto"/>
          <w:sz w:val="28"/>
          <w:szCs w:val="28"/>
          <w:highlight w:val="none"/>
        </w:rPr>
      </w:pPr>
      <w:r>
        <w:rPr>
          <w:rFonts w:ascii="宋体" w:hAnsi="宋体" w:eastAsia="宋体" w:cs="宋体"/>
          <w:color w:val="auto"/>
          <w:spacing w:val="-2"/>
          <w:sz w:val="28"/>
          <w:szCs w:val="28"/>
          <w:highlight w:val="none"/>
        </w:rPr>
        <w:t>本单位在参加</w:t>
      </w:r>
      <w:r>
        <w:rPr>
          <w:rFonts w:ascii="宋体" w:hAnsi="宋体" w:eastAsia="宋体" w:cs="宋体"/>
          <w:color w:val="auto"/>
          <w:spacing w:val="-2"/>
          <w:sz w:val="28"/>
          <w:szCs w:val="28"/>
          <w:highlight w:val="none"/>
          <w:u w:val="single" w:color="auto"/>
        </w:rPr>
        <w:t xml:space="preserve">         </w:t>
      </w:r>
      <w:r>
        <w:rPr>
          <w:rFonts w:ascii="宋体" w:hAnsi="宋体" w:eastAsia="宋体" w:cs="宋体"/>
          <w:color w:val="auto"/>
          <w:spacing w:val="-114"/>
          <w:sz w:val="28"/>
          <w:szCs w:val="28"/>
          <w:highlight w:val="none"/>
        </w:rPr>
        <w:t xml:space="preserve"> </w:t>
      </w:r>
      <w:r>
        <w:rPr>
          <w:rFonts w:ascii="宋体" w:hAnsi="宋体" w:eastAsia="宋体" w:cs="宋体"/>
          <w:color w:val="auto"/>
          <w:spacing w:val="-2"/>
          <w:sz w:val="28"/>
          <w:szCs w:val="28"/>
          <w:highlight w:val="none"/>
        </w:rPr>
        <w:t xml:space="preserve">项目（采购编号: </w:t>
      </w:r>
      <w:r>
        <w:rPr>
          <w:rFonts w:ascii="宋体" w:hAnsi="宋体" w:eastAsia="宋体" w:cs="宋体"/>
          <w:color w:val="auto"/>
          <w:spacing w:val="-2"/>
          <w:sz w:val="28"/>
          <w:szCs w:val="28"/>
          <w:highlight w:val="none"/>
          <w:u w:val="single" w:color="auto"/>
        </w:rPr>
        <w:t xml:space="preserve">       </w:t>
      </w:r>
      <w:r>
        <w:rPr>
          <w:rFonts w:ascii="宋体" w:hAnsi="宋体" w:eastAsia="宋体" w:cs="宋体"/>
          <w:color w:val="auto"/>
          <w:spacing w:val="-99"/>
          <w:sz w:val="28"/>
          <w:szCs w:val="28"/>
          <w:highlight w:val="none"/>
        </w:rPr>
        <w:t xml:space="preserve"> </w:t>
      </w:r>
      <w:r>
        <w:rPr>
          <w:rFonts w:ascii="宋体" w:hAnsi="宋体" w:eastAsia="宋体" w:cs="宋体"/>
          <w:color w:val="auto"/>
          <w:spacing w:val="-2"/>
          <w:sz w:val="28"/>
          <w:szCs w:val="28"/>
          <w:highlight w:val="none"/>
        </w:rPr>
        <w:t>）的政府采购活动前</w:t>
      </w:r>
      <w:r>
        <w:rPr>
          <w:rFonts w:ascii="宋体" w:hAnsi="宋体" w:eastAsia="宋体" w:cs="宋体"/>
          <w:color w:val="auto"/>
          <w:sz w:val="28"/>
          <w:szCs w:val="28"/>
          <w:highlight w:val="none"/>
        </w:rPr>
        <w:t>三年内，</w:t>
      </w:r>
      <w:r>
        <w:rPr>
          <w:rFonts w:hint="eastAsia" w:ascii="宋体" w:hAnsi="宋体" w:eastAsia="宋体" w:cs="宋体"/>
          <w:color w:val="auto"/>
          <w:sz w:val="28"/>
          <w:szCs w:val="28"/>
          <w:highlight w:val="none"/>
          <w:lang w:val="en-US" w:eastAsia="zh-CN"/>
        </w:rPr>
        <w:t>没有</w:t>
      </w:r>
      <w:r>
        <w:rPr>
          <w:rFonts w:ascii="宋体" w:hAnsi="宋体" w:eastAsia="宋体" w:cs="宋体"/>
          <w:color w:val="auto"/>
          <w:sz w:val="28"/>
          <w:szCs w:val="28"/>
          <w:highlight w:val="none"/>
        </w:rPr>
        <w:t>环保类行政处罚记录。若我单位以上承</w:t>
      </w:r>
      <w:r>
        <w:rPr>
          <w:rFonts w:ascii="宋体" w:hAnsi="宋体" w:eastAsia="宋体" w:cs="宋体"/>
          <w:color w:val="auto"/>
          <w:spacing w:val="-1"/>
          <w:sz w:val="28"/>
          <w:szCs w:val="28"/>
          <w:highlight w:val="none"/>
        </w:rPr>
        <w:t>诺不实，自愿承担提供虚假材料谋取中标、成交的法律责任。</w:t>
      </w:r>
    </w:p>
    <w:p w14:paraId="4045DB27">
      <w:pPr>
        <w:pStyle w:val="3"/>
        <w:keepNext w:val="0"/>
        <w:keepLines w:val="0"/>
        <w:pageBreakBefore w:val="0"/>
        <w:widowControl w:val="0"/>
        <w:kinsoku/>
        <w:wordWrap/>
        <w:overflowPunct/>
        <w:topLinePunct w:val="0"/>
        <w:autoSpaceDE/>
        <w:autoSpaceDN/>
        <w:bidi w:val="0"/>
        <w:adjustRightInd/>
        <w:snapToGrid/>
        <w:spacing w:line="520" w:lineRule="exact"/>
        <w:textAlignment w:val="auto"/>
        <w:rPr>
          <w:color w:val="auto"/>
          <w:highlight w:val="none"/>
        </w:rPr>
      </w:pPr>
    </w:p>
    <w:p w14:paraId="03908E35">
      <w:pPr>
        <w:pStyle w:val="3"/>
        <w:keepNext w:val="0"/>
        <w:keepLines w:val="0"/>
        <w:pageBreakBefore w:val="0"/>
        <w:widowControl w:val="0"/>
        <w:kinsoku/>
        <w:wordWrap/>
        <w:overflowPunct/>
        <w:topLinePunct w:val="0"/>
        <w:autoSpaceDE/>
        <w:autoSpaceDN/>
        <w:bidi w:val="0"/>
        <w:adjustRightInd/>
        <w:snapToGrid/>
        <w:spacing w:line="520" w:lineRule="exact"/>
        <w:textAlignment w:val="auto"/>
        <w:rPr>
          <w:color w:val="auto"/>
          <w:highlight w:val="none"/>
        </w:rPr>
      </w:pPr>
    </w:p>
    <w:p w14:paraId="22A35C3A">
      <w:pPr>
        <w:pStyle w:val="3"/>
        <w:keepNext w:val="0"/>
        <w:keepLines w:val="0"/>
        <w:pageBreakBefore w:val="0"/>
        <w:widowControl w:val="0"/>
        <w:kinsoku/>
        <w:wordWrap/>
        <w:overflowPunct/>
        <w:topLinePunct w:val="0"/>
        <w:autoSpaceDE/>
        <w:autoSpaceDN/>
        <w:bidi w:val="0"/>
        <w:adjustRightInd/>
        <w:snapToGrid/>
        <w:spacing w:line="520" w:lineRule="exact"/>
        <w:textAlignment w:val="auto"/>
        <w:rPr>
          <w:color w:val="auto"/>
          <w:highlight w:val="none"/>
        </w:rPr>
      </w:pPr>
    </w:p>
    <w:p w14:paraId="1D14300A">
      <w:pPr>
        <w:pStyle w:val="3"/>
        <w:keepNext w:val="0"/>
        <w:keepLines w:val="0"/>
        <w:pageBreakBefore w:val="0"/>
        <w:widowControl w:val="0"/>
        <w:kinsoku/>
        <w:wordWrap/>
        <w:overflowPunct/>
        <w:topLinePunct w:val="0"/>
        <w:autoSpaceDE/>
        <w:autoSpaceDN/>
        <w:bidi w:val="0"/>
        <w:adjustRightInd/>
        <w:snapToGrid/>
        <w:spacing w:line="520" w:lineRule="exact"/>
        <w:textAlignment w:val="auto"/>
        <w:rPr>
          <w:color w:val="auto"/>
          <w:highlight w:val="none"/>
        </w:rPr>
      </w:pPr>
    </w:p>
    <w:p w14:paraId="6634D197">
      <w:pPr>
        <w:keepNext w:val="0"/>
        <w:keepLines w:val="0"/>
        <w:pageBreakBefore w:val="0"/>
        <w:widowControl w:val="0"/>
        <w:kinsoku/>
        <w:wordWrap/>
        <w:overflowPunct/>
        <w:topLinePunct w:val="0"/>
        <w:autoSpaceDE/>
        <w:autoSpaceDN/>
        <w:bidi w:val="0"/>
        <w:adjustRightInd/>
        <w:snapToGrid/>
        <w:spacing w:before="91" w:line="520" w:lineRule="exact"/>
        <w:ind w:left="2531"/>
        <w:textAlignment w:val="auto"/>
        <w:rPr>
          <w:rFonts w:ascii="宋体" w:hAnsi="宋体" w:eastAsia="宋体" w:cs="宋体"/>
          <w:color w:val="auto"/>
          <w:sz w:val="28"/>
          <w:szCs w:val="28"/>
          <w:highlight w:val="none"/>
        </w:rPr>
      </w:pPr>
      <w:r>
        <w:rPr>
          <w:rFonts w:ascii="宋体" w:hAnsi="宋体" w:eastAsia="宋体" w:cs="宋体"/>
          <w:color w:val="auto"/>
          <w:spacing w:val="-1"/>
          <w:sz w:val="28"/>
          <w:szCs w:val="28"/>
          <w:highlight w:val="none"/>
        </w:rPr>
        <w:t>承诺供应商（全称并加盖公章</w:t>
      </w:r>
      <w:r>
        <w:rPr>
          <w:rFonts w:ascii="宋体" w:hAnsi="宋体" w:eastAsia="宋体" w:cs="宋体"/>
          <w:color w:val="auto"/>
          <w:sz w:val="28"/>
          <w:szCs w:val="28"/>
          <w:highlight w:val="none"/>
        </w:rPr>
        <w:t>）：</w:t>
      </w:r>
    </w:p>
    <w:p w14:paraId="2936468E">
      <w:pPr>
        <w:keepNext w:val="0"/>
        <w:keepLines w:val="0"/>
        <w:pageBreakBefore w:val="0"/>
        <w:widowControl w:val="0"/>
        <w:kinsoku/>
        <w:wordWrap/>
        <w:overflowPunct/>
        <w:topLinePunct w:val="0"/>
        <w:autoSpaceDE/>
        <w:autoSpaceDN/>
        <w:bidi w:val="0"/>
        <w:adjustRightInd/>
        <w:snapToGrid/>
        <w:spacing w:before="2" w:line="520" w:lineRule="exact"/>
        <w:ind w:left="2533"/>
        <w:textAlignment w:val="auto"/>
        <w:rPr>
          <w:rFonts w:ascii="宋体" w:hAnsi="宋体" w:eastAsia="宋体" w:cs="宋体"/>
          <w:color w:val="auto"/>
          <w:sz w:val="28"/>
          <w:szCs w:val="28"/>
          <w:highlight w:val="none"/>
        </w:rPr>
      </w:pPr>
      <w:r>
        <w:rPr>
          <w:rFonts w:ascii="宋体" w:hAnsi="宋体" w:eastAsia="宋体" w:cs="宋体"/>
          <w:color w:val="auto"/>
          <w:spacing w:val="-1"/>
          <w:sz w:val="28"/>
          <w:szCs w:val="28"/>
          <w:highlight w:val="none"/>
        </w:rPr>
        <w:t>单位负责人或授权代表（签字</w:t>
      </w:r>
      <w:r>
        <w:rPr>
          <w:rFonts w:ascii="宋体" w:hAnsi="宋体" w:eastAsia="宋体" w:cs="宋体"/>
          <w:color w:val="auto"/>
          <w:sz w:val="28"/>
          <w:szCs w:val="28"/>
          <w:highlight w:val="none"/>
        </w:rPr>
        <w:t>）：</w:t>
      </w:r>
    </w:p>
    <w:p w14:paraId="6D3229B0">
      <w:pPr>
        <w:keepNext w:val="0"/>
        <w:keepLines w:val="0"/>
        <w:pageBreakBefore w:val="0"/>
        <w:widowControl w:val="0"/>
        <w:kinsoku/>
        <w:wordWrap/>
        <w:overflowPunct/>
        <w:topLinePunct w:val="0"/>
        <w:autoSpaceDE/>
        <w:autoSpaceDN/>
        <w:bidi w:val="0"/>
        <w:adjustRightInd/>
        <w:snapToGrid/>
        <w:spacing w:before="31" w:line="520" w:lineRule="exact"/>
        <w:ind w:left="3700" w:firstLine="1250" w:firstLineChars="500"/>
        <w:textAlignment w:val="auto"/>
        <w:rPr>
          <w:rFonts w:hint="default" w:ascii="宋体" w:hAnsi="宋体" w:eastAsia="宋体" w:cs="宋体"/>
          <w:color w:val="auto"/>
          <w:sz w:val="28"/>
          <w:szCs w:val="28"/>
          <w:highlight w:val="none"/>
          <w:u w:val="single"/>
          <w:lang w:val="en-US" w:eastAsia="zh-CN"/>
        </w:rPr>
      </w:pPr>
      <w:r>
        <w:rPr>
          <w:rFonts w:ascii="宋体" w:hAnsi="宋体" w:eastAsia="宋体" w:cs="宋体"/>
          <w:color w:val="auto"/>
          <w:spacing w:val="-15"/>
          <w:sz w:val="28"/>
          <w:szCs w:val="28"/>
          <w:highlight w:val="none"/>
        </w:rPr>
        <w:t>日期：</w:t>
      </w:r>
      <w:r>
        <w:rPr>
          <w:rFonts w:hint="eastAsia" w:ascii="宋体" w:hAnsi="宋体" w:eastAsia="宋体" w:cs="宋体"/>
          <w:color w:val="auto"/>
          <w:spacing w:val="3"/>
          <w:sz w:val="28"/>
          <w:szCs w:val="28"/>
          <w:highlight w:val="none"/>
          <w:u w:val="single"/>
          <w:lang w:val="en-US" w:eastAsia="zh-CN"/>
        </w:rPr>
        <w:t xml:space="preserve">               </w:t>
      </w:r>
    </w:p>
    <w:p w14:paraId="7CDACFE3">
      <w:pPr>
        <w:keepNext w:val="0"/>
        <w:keepLines w:val="0"/>
        <w:pageBreakBefore w:val="0"/>
        <w:widowControl w:val="0"/>
        <w:kinsoku/>
        <w:wordWrap/>
        <w:overflowPunct/>
        <w:topLinePunct w:val="0"/>
        <w:autoSpaceDE/>
        <w:autoSpaceDN/>
        <w:bidi w:val="0"/>
        <w:adjustRightInd/>
        <w:snapToGrid/>
        <w:spacing w:line="520" w:lineRule="exact"/>
        <w:textAlignment w:val="auto"/>
        <w:rPr>
          <w:rFonts w:ascii="宋体" w:hAnsi="宋体" w:eastAsia="宋体" w:cs="宋体"/>
          <w:color w:val="auto"/>
          <w:sz w:val="28"/>
          <w:szCs w:val="28"/>
          <w:highlight w:val="none"/>
          <w:u w:val="single"/>
        </w:rPr>
        <w:sectPr>
          <w:headerReference r:id="rId3" w:type="default"/>
          <w:footerReference r:id="rId4" w:type="default"/>
          <w:pgSz w:w="11906" w:h="16839"/>
          <w:pgMar w:top="400" w:right="1132" w:bottom="1161" w:left="1531" w:header="0" w:footer="988" w:gutter="0"/>
          <w:pgNumType w:fmt="decimal"/>
          <w:cols w:space="720" w:num="1"/>
        </w:sectPr>
      </w:pPr>
    </w:p>
    <w:p w14:paraId="148FFFFA">
      <w:pPr>
        <w:spacing w:before="46" w:line="224" w:lineRule="auto"/>
        <w:ind w:left="28"/>
        <w:rPr>
          <w:rFonts w:ascii="黑体" w:hAnsi="黑体" w:eastAsia="黑体" w:cs="黑体"/>
          <w:color w:val="auto"/>
          <w:sz w:val="30"/>
          <w:szCs w:val="30"/>
          <w:highlight w:val="none"/>
        </w:rPr>
      </w:pPr>
      <w:r>
        <w:rPr>
          <w:rFonts w:ascii="黑体" w:hAnsi="黑体" w:eastAsia="黑体" w:cs="黑体"/>
          <w:color w:val="auto"/>
          <w:spacing w:val="-10"/>
          <w:sz w:val="30"/>
          <w:szCs w:val="30"/>
          <w:highlight w:val="none"/>
        </w:rPr>
        <w:t>附件</w:t>
      </w:r>
      <w:r>
        <w:rPr>
          <w:rFonts w:ascii="黑体" w:hAnsi="黑体" w:eastAsia="黑体" w:cs="黑体"/>
          <w:color w:val="auto"/>
          <w:spacing w:val="-66"/>
          <w:sz w:val="30"/>
          <w:szCs w:val="30"/>
          <w:highlight w:val="none"/>
        </w:rPr>
        <w:t xml:space="preserve"> </w:t>
      </w:r>
      <w:r>
        <w:rPr>
          <w:rFonts w:ascii="黑体" w:hAnsi="黑体" w:eastAsia="黑体" w:cs="黑体"/>
          <w:color w:val="auto"/>
          <w:spacing w:val="-10"/>
          <w:sz w:val="30"/>
          <w:szCs w:val="30"/>
          <w:highlight w:val="none"/>
        </w:rPr>
        <w:t>2</w:t>
      </w:r>
    </w:p>
    <w:p w14:paraId="27B55A7D">
      <w:pPr>
        <w:keepNext w:val="0"/>
        <w:keepLines w:val="0"/>
        <w:pageBreakBefore w:val="0"/>
        <w:widowControl w:val="0"/>
        <w:kinsoku/>
        <w:wordWrap/>
        <w:overflowPunct/>
        <w:topLinePunct w:val="0"/>
        <w:autoSpaceDE/>
        <w:autoSpaceDN/>
        <w:bidi w:val="0"/>
        <w:adjustRightInd/>
        <w:snapToGrid/>
        <w:spacing w:before="45" w:line="600" w:lineRule="exact"/>
        <w:ind w:left="3553"/>
        <w:textAlignment w:val="auto"/>
        <w:rPr>
          <w:rFonts w:ascii="黑体" w:hAnsi="黑体" w:eastAsia="黑体" w:cs="黑体"/>
          <w:color w:val="auto"/>
          <w:sz w:val="43"/>
          <w:szCs w:val="43"/>
          <w:highlight w:val="none"/>
        </w:rPr>
      </w:pPr>
      <w:r>
        <w:rPr>
          <w:rFonts w:hint="eastAsia" w:ascii="宋体" w:hAnsi="宋体" w:eastAsia="宋体" w:cs="宋体"/>
          <w:color w:val="auto"/>
          <w:spacing w:val="3"/>
          <w:sz w:val="44"/>
          <w:szCs w:val="44"/>
          <w:highlight w:val="none"/>
        </w:rPr>
        <w:t>资格承诺函</w:t>
      </w:r>
    </w:p>
    <w:p w14:paraId="309068A5">
      <w:pPr>
        <w:keepNext w:val="0"/>
        <w:keepLines w:val="0"/>
        <w:pageBreakBefore w:val="0"/>
        <w:widowControl w:val="0"/>
        <w:kinsoku/>
        <w:wordWrap/>
        <w:overflowPunct/>
        <w:topLinePunct w:val="0"/>
        <w:autoSpaceDE/>
        <w:autoSpaceDN/>
        <w:bidi w:val="0"/>
        <w:adjustRightInd/>
        <w:snapToGrid/>
        <w:spacing w:before="100" w:line="600" w:lineRule="exact"/>
        <w:ind w:left="25"/>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11"/>
          <w:sz w:val="28"/>
          <w:szCs w:val="28"/>
          <w:highlight w:val="none"/>
        </w:rPr>
        <w:t>致</w:t>
      </w:r>
      <w:r>
        <w:rPr>
          <w:rFonts w:hint="eastAsia" w:ascii="宋体" w:hAnsi="宋体" w:eastAsia="宋体" w:cs="宋体"/>
          <w:color w:val="auto"/>
          <w:spacing w:val="-9"/>
          <w:sz w:val="28"/>
          <w:szCs w:val="28"/>
          <w:highlight w:val="none"/>
        </w:rPr>
        <w:t>：</w:t>
      </w:r>
      <w:r>
        <w:rPr>
          <w:rFonts w:hint="eastAsia" w:ascii="宋体" w:hAnsi="宋体" w:eastAsia="宋体" w:cs="宋体"/>
          <w:color w:val="auto"/>
          <w:spacing w:val="-9"/>
          <w:sz w:val="28"/>
          <w:szCs w:val="28"/>
          <w:highlight w:val="none"/>
          <w:u w:val="single" w:color="auto"/>
        </w:rPr>
        <w:t>（</w:t>
      </w:r>
      <w:r>
        <w:rPr>
          <w:rFonts w:hint="eastAsia" w:ascii="宋体" w:hAnsi="宋体" w:eastAsia="宋体" w:cs="宋体"/>
          <w:color w:val="auto"/>
          <w:spacing w:val="11"/>
          <w:sz w:val="28"/>
          <w:szCs w:val="28"/>
          <w:highlight w:val="none"/>
          <w:u w:val="single" w:color="auto"/>
        </w:rPr>
        <w:t>采购人、采购代理机构）</w:t>
      </w:r>
    </w:p>
    <w:p w14:paraId="330767C1">
      <w:pPr>
        <w:keepNext w:val="0"/>
        <w:keepLines w:val="0"/>
        <w:pageBreakBefore w:val="0"/>
        <w:widowControl w:val="0"/>
        <w:kinsoku/>
        <w:wordWrap/>
        <w:overflowPunct/>
        <w:topLinePunct w:val="0"/>
        <w:autoSpaceDE/>
        <w:autoSpaceDN/>
        <w:bidi w:val="0"/>
        <w:adjustRightInd/>
        <w:snapToGrid/>
        <w:spacing w:before="31" w:line="600" w:lineRule="exact"/>
        <w:ind w:left="25" w:right="123" w:firstLine="648"/>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9"/>
          <w:sz w:val="28"/>
          <w:szCs w:val="28"/>
          <w:highlight w:val="none"/>
        </w:rPr>
        <w:t>我单位参与</w:t>
      </w:r>
      <w:r>
        <w:rPr>
          <w:rFonts w:hint="eastAsia" w:ascii="宋体" w:hAnsi="宋体" w:eastAsia="宋体" w:cs="宋体"/>
          <w:color w:val="auto"/>
          <w:spacing w:val="9"/>
          <w:sz w:val="28"/>
          <w:szCs w:val="28"/>
          <w:highlight w:val="none"/>
          <w:u w:val="single" w:color="auto"/>
        </w:rPr>
        <w:t>（项目名称</w:t>
      </w:r>
      <w:r>
        <w:rPr>
          <w:rFonts w:hint="eastAsia" w:ascii="宋体" w:hAnsi="宋体" w:eastAsia="宋体" w:cs="宋体"/>
          <w:color w:val="auto"/>
          <w:spacing w:val="-9"/>
          <w:sz w:val="28"/>
          <w:szCs w:val="28"/>
          <w:highlight w:val="none"/>
          <w:u w:val="single" w:color="auto"/>
        </w:rPr>
        <w:t>）（</w:t>
      </w:r>
      <w:r>
        <w:rPr>
          <w:rFonts w:hint="eastAsia" w:ascii="宋体" w:hAnsi="宋体" w:eastAsia="宋体" w:cs="宋体"/>
          <w:color w:val="auto"/>
          <w:spacing w:val="9"/>
          <w:sz w:val="28"/>
          <w:szCs w:val="28"/>
          <w:highlight w:val="none"/>
          <w:u w:val="single" w:color="auto"/>
        </w:rPr>
        <w:t>项目编号</w:t>
      </w:r>
      <w:r>
        <w:rPr>
          <w:rFonts w:hint="eastAsia" w:ascii="宋体" w:hAnsi="宋体" w:eastAsia="宋体" w:cs="宋体"/>
          <w:color w:val="auto"/>
          <w:spacing w:val="-9"/>
          <w:sz w:val="28"/>
          <w:szCs w:val="28"/>
          <w:highlight w:val="none"/>
          <w:u w:val="single" w:color="auto"/>
        </w:rPr>
        <w:t>：</w:t>
      </w:r>
      <w:r>
        <w:rPr>
          <w:rFonts w:hint="eastAsia" w:ascii="宋体" w:hAnsi="宋体" w:eastAsia="宋体" w:cs="宋体"/>
          <w:color w:val="auto"/>
          <w:spacing w:val="65"/>
          <w:sz w:val="28"/>
          <w:szCs w:val="28"/>
          <w:highlight w:val="none"/>
          <w:u w:val="single" w:color="auto"/>
        </w:rPr>
        <w:t xml:space="preserve"> </w:t>
      </w:r>
      <w:r>
        <w:rPr>
          <w:rFonts w:hint="eastAsia" w:ascii="宋体" w:hAnsi="宋体" w:eastAsia="宋体" w:cs="宋体"/>
          <w:color w:val="auto"/>
          <w:spacing w:val="-9"/>
          <w:sz w:val="28"/>
          <w:szCs w:val="28"/>
          <w:highlight w:val="none"/>
          <w:u w:val="single" w:color="auto"/>
        </w:rPr>
        <w:t>）</w:t>
      </w:r>
      <w:r>
        <w:rPr>
          <w:rFonts w:hint="eastAsia" w:ascii="宋体" w:hAnsi="宋体" w:eastAsia="宋体" w:cs="宋体"/>
          <w:color w:val="auto"/>
          <w:spacing w:val="9"/>
          <w:sz w:val="28"/>
          <w:szCs w:val="28"/>
          <w:highlight w:val="none"/>
        </w:rPr>
        <w:t>项目的政府采购活</w:t>
      </w:r>
      <w:r>
        <w:rPr>
          <w:rFonts w:hint="eastAsia" w:ascii="宋体" w:hAnsi="宋体" w:eastAsia="宋体" w:cs="宋体"/>
          <w:color w:val="auto"/>
          <w:spacing w:val="5"/>
          <w:sz w:val="28"/>
          <w:szCs w:val="28"/>
          <w:highlight w:val="none"/>
        </w:rPr>
        <w:t>动，现承诺如下：</w:t>
      </w:r>
    </w:p>
    <w:p w14:paraId="34D2C632">
      <w:pPr>
        <w:keepNext w:val="0"/>
        <w:keepLines w:val="0"/>
        <w:pageBreakBefore w:val="0"/>
        <w:widowControl w:val="0"/>
        <w:kinsoku/>
        <w:wordWrap/>
        <w:overflowPunct/>
        <w:topLinePunct w:val="0"/>
        <w:autoSpaceDE/>
        <w:autoSpaceDN/>
        <w:bidi w:val="0"/>
        <w:adjustRightInd/>
        <w:snapToGrid/>
        <w:spacing w:before="27" w:line="600" w:lineRule="exact"/>
        <w:ind w:left="21" w:right="1" w:firstLine="654"/>
        <w:textAlignment w:val="auto"/>
        <w:rPr>
          <w:rFonts w:hint="eastAsia" w:ascii="宋体" w:hAnsi="宋体" w:eastAsia="宋体" w:cs="宋体"/>
          <w:color w:val="auto"/>
          <w:spacing w:val="7"/>
          <w:sz w:val="28"/>
          <w:szCs w:val="28"/>
          <w:highlight w:val="none"/>
        </w:rPr>
      </w:pPr>
      <w:r>
        <w:rPr>
          <w:rFonts w:hint="eastAsia" w:ascii="宋体" w:hAnsi="宋体" w:eastAsia="宋体" w:cs="宋体"/>
          <w:color w:val="auto"/>
          <w:spacing w:val="7"/>
          <w:sz w:val="28"/>
          <w:szCs w:val="28"/>
          <w:highlight w:val="none"/>
        </w:rPr>
        <w:t>1.</w:t>
      </w:r>
      <w:r>
        <w:rPr>
          <w:rFonts w:hint="eastAsia" w:ascii="宋体" w:hAnsi="宋体" w:eastAsia="宋体" w:cs="宋体"/>
          <w:color w:val="auto"/>
          <w:spacing w:val="7"/>
          <w:sz w:val="28"/>
          <w:szCs w:val="28"/>
          <w:highlight w:val="none"/>
          <w:lang w:val="en-US" w:eastAsia="zh-CN"/>
        </w:rPr>
        <w:t xml:space="preserve">我单位满足《中华人民共和国政府采购法》第二十二条规定。 </w:t>
      </w:r>
    </w:p>
    <w:p w14:paraId="24351202">
      <w:pPr>
        <w:keepNext w:val="0"/>
        <w:keepLines w:val="0"/>
        <w:pageBreakBefore w:val="0"/>
        <w:widowControl w:val="0"/>
        <w:kinsoku/>
        <w:wordWrap/>
        <w:overflowPunct/>
        <w:topLinePunct w:val="0"/>
        <w:autoSpaceDE/>
        <w:autoSpaceDN/>
        <w:bidi w:val="0"/>
        <w:adjustRightInd/>
        <w:snapToGrid/>
        <w:spacing w:before="27" w:line="600" w:lineRule="exact"/>
        <w:ind w:left="21" w:right="1" w:firstLine="654"/>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7"/>
          <w:sz w:val="28"/>
          <w:szCs w:val="28"/>
          <w:highlight w:val="none"/>
          <w:lang w:val="en-US" w:eastAsia="zh-CN"/>
        </w:rPr>
        <w:t>2.</w:t>
      </w:r>
      <w:r>
        <w:rPr>
          <w:rFonts w:hint="eastAsia" w:ascii="宋体" w:hAnsi="宋体" w:eastAsia="宋体" w:cs="宋体"/>
          <w:color w:val="auto"/>
          <w:spacing w:val="7"/>
          <w:sz w:val="28"/>
          <w:szCs w:val="28"/>
          <w:highlight w:val="none"/>
        </w:rPr>
        <w:t>我单位具有符合《中华人民共和国政府采购法》《中</w:t>
      </w:r>
      <w:r>
        <w:rPr>
          <w:rFonts w:hint="eastAsia" w:ascii="宋体" w:hAnsi="宋体" w:eastAsia="宋体" w:cs="宋体"/>
          <w:color w:val="auto"/>
          <w:spacing w:val="6"/>
          <w:sz w:val="28"/>
          <w:szCs w:val="28"/>
          <w:highlight w:val="none"/>
        </w:rPr>
        <w:t>华人民</w:t>
      </w:r>
      <w:r>
        <w:rPr>
          <w:rFonts w:hint="eastAsia" w:ascii="宋体" w:hAnsi="宋体" w:eastAsia="宋体" w:cs="宋体"/>
          <w:color w:val="auto"/>
          <w:spacing w:val="8"/>
          <w:sz w:val="28"/>
          <w:szCs w:val="28"/>
          <w:highlight w:val="none"/>
        </w:rPr>
        <w:t>共和国政府采购法实施条例》及采购文件资格要求规定</w:t>
      </w:r>
      <w:r>
        <w:rPr>
          <w:rFonts w:hint="eastAsia" w:ascii="宋体" w:hAnsi="宋体" w:eastAsia="宋体" w:cs="宋体"/>
          <w:color w:val="auto"/>
          <w:spacing w:val="7"/>
          <w:sz w:val="28"/>
          <w:szCs w:val="28"/>
          <w:highlight w:val="none"/>
        </w:rPr>
        <w:t>的良好的商业信誉和健全的财务会计制度。</w:t>
      </w:r>
    </w:p>
    <w:p w14:paraId="343DF08D">
      <w:pPr>
        <w:keepNext w:val="0"/>
        <w:keepLines w:val="0"/>
        <w:pageBreakBefore w:val="0"/>
        <w:widowControl w:val="0"/>
        <w:kinsoku/>
        <w:wordWrap/>
        <w:overflowPunct/>
        <w:topLinePunct w:val="0"/>
        <w:autoSpaceDE/>
        <w:autoSpaceDN/>
        <w:bidi w:val="0"/>
        <w:adjustRightInd/>
        <w:snapToGrid/>
        <w:spacing w:before="32" w:line="600" w:lineRule="exact"/>
        <w:ind w:left="22" w:right="1" w:firstLine="633"/>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7"/>
          <w:sz w:val="28"/>
          <w:szCs w:val="28"/>
          <w:highlight w:val="none"/>
          <w:lang w:val="en-US" w:eastAsia="zh-CN"/>
        </w:rPr>
        <w:t>3</w:t>
      </w:r>
      <w:r>
        <w:rPr>
          <w:rFonts w:hint="eastAsia" w:ascii="宋体" w:hAnsi="宋体" w:eastAsia="宋体" w:cs="宋体"/>
          <w:color w:val="auto"/>
          <w:spacing w:val="7"/>
          <w:sz w:val="28"/>
          <w:szCs w:val="28"/>
          <w:highlight w:val="none"/>
        </w:rPr>
        <w:t>.我单位具有符合《中华人民共和国政府采购法》《中华人民</w:t>
      </w:r>
      <w:r>
        <w:rPr>
          <w:rFonts w:hint="eastAsia" w:ascii="宋体" w:hAnsi="宋体" w:eastAsia="宋体" w:cs="宋体"/>
          <w:color w:val="auto"/>
          <w:spacing w:val="8"/>
          <w:sz w:val="28"/>
          <w:szCs w:val="28"/>
          <w:highlight w:val="none"/>
        </w:rPr>
        <w:t>共和国政府采购法实施条例》及采购文件资格要求规</w:t>
      </w:r>
      <w:r>
        <w:rPr>
          <w:rFonts w:hint="eastAsia" w:ascii="宋体" w:hAnsi="宋体" w:eastAsia="宋体" w:cs="宋体"/>
          <w:color w:val="auto"/>
          <w:spacing w:val="7"/>
          <w:sz w:val="28"/>
          <w:szCs w:val="28"/>
          <w:highlight w:val="none"/>
        </w:rPr>
        <w:t>定的履行合同所必需的设备和专业技术能力。</w:t>
      </w:r>
    </w:p>
    <w:p w14:paraId="258F6CD6">
      <w:pPr>
        <w:keepNext w:val="0"/>
        <w:keepLines w:val="0"/>
        <w:pageBreakBefore w:val="0"/>
        <w:widowControl w:val="0"/>
        <w:kinsoku/>
        <w:wordWrap/>
        <w:overflowPunct/>
        <w:topLinePunct w:val="0"/>
        <w:autoSpaceDE/>
        <w:autoSpaceDN/>
        <w:bidi w:val="0"/>
        <w:adjustRightInd/>
        <w:snapToGrid/>
        <w:spacing w:before="34" w:line="600" w:lineRule="exact"/>
        <w:ind w:left="21" w:right="1" w:firstLine="637"/>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7"/>
          <w:sz w:val="28"/>
          <w:szCs w:val="28"/>
          <w:highlight w:val="none"/>
          <w:lang w:val="en-US" w:eastAsia="zh-CN"/>
        </w:rPr>
        <w:t>4</w:t>
      </w:r>
      <w:r>
        <w:rPr>
          <w:rFonts w:hint="eastAsia" w:ascii="宋体" w:hAnsi="宋体" w:eastAsia="宋体" w:cs="宋体"/>
          <w:color w:val="auto"/>
          <w:spacing w:val="7"/>
          <w:sz w:val="28"/>
          <w:szCs w:val="28"/>
          <w:highlight w:val="none"/>
        </w:rPr>
        <w:t>.我单位具有符合《中华人民共和国政府采购法》《中华人民</w:t>
      </w:r>
      <w:r>
        <w:rPr>
          <w:rFonts w:hint="eastAsia" w:ascii="宋体" w:hAnsi="宋体" w:eastAsia="宋体" w:cs="宋体"/>
          <w:color w:val="auto"/>
          <w:spacing w:val="8"/>
          <w:sz w:val="28"/>
          <w:szCs w:val="28"/>
          <w:highlight w:val="none"/>
        </w:rPr>
        <w:t>共和国政府采购法实施条例》及采购文件资格要求规定</w:t>
      </w:r>
      <w:r>
        <w:rPr>
          <w:rFonts w:hint="eastAsia" w:ascii="宋体" w:hAnsi="宋体" w:eastAsia="宋体" w:cs="宋体"/>
          <w:color w:val="auto"/>
          <w:spacing w:val="7"/>
          <w:sz w:val="28"/>
          <w:szCs w:val="28"/>
          <w:highlight w:val="none"/>
        </w:rPr>
        <w:t>的依法缴纳</w:t>
      </w:r>
      <w:r>
        <w:rPr>
          <w:rFonts w:hint="eastAsia" w:ascii="宋体" w:hAnsi="宋体" w:eastAsia="宋体" w:cs="宋体"/>
          <w:color w:val="auto"/>
          <w:spacing w:val="8"/>
          <w:sz w:val="28"/>
          <w:szCs w:val="28"/>
          <w:highlight w:val="none"/>
        </w:rPr>
        <w:t>税收和社会保障资金的相关证明材料。</w:t>
      </w:r>
    </w:p>
    <w:p w14:paraId="67DEE29C">
      <w:pPr>
        <w:keepNext w:val="0"/>
        <w:keepLines w:val="0"/>
        <w:pageBreakBefore w:val="0"/>
        <w:widowControl w:val="0"/>
        <w:kinsoku/>
        <w:wordWrap/>
        <w:overflowPunct/>
        <w:topLinePunct w:val="0"/>
        <w:autoSpaceDE/>
        <w:autoSpaceDN/>
        <w:bidi w:val="0"/>
        <w:adjustRightInd/>
        <w:snapToGrid/>
        <w:spacing w:before="35" w:line="600" w:lineRule="exact"/>
        <w:ind w:left="21" w:right="1" w:firstLine="629"/>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8"/>
          <w:sz w:val="28"/>
          <w:szCs w:val="28"/>
          <w:highlight w:val="none"/>
        </w:rPr>
        <w:t>4.我单位符合《中华人民共和国政府采购法》《</w:t>
      </w:r>
      <w:r>
        <w:rPr>
          <w:rFonts w:hint="eastAsia" w:ascii="宋体" w:hAnsi="宋体" w:eastAsia="宋体" w:cs="宋体"/>
          <w:color w:val="auto"/>
          <w:spacing w:val="7"/>
          <w:sz w:val="28"/>
          <w:szCs w:val="28"/>
          <w:highlight w:val="none"/>
        </w:rPr>
        <w:t>中华人民共和</w:t>
      </w:r>
      <w:r>
        <w:rPr>
          <w:rFonts w:hint="eastAsia" w:ascii="宋体" w:hAnsi="宋体" w:eastAsia="宋体" w:cs="宋体"/>
          <w:color w:val="auto"/>
          <w:spacing w:val="8"/>
          <w:sz w:val="28"/>
          <w:szCs w:val="28"/>
          <w:highlight w:val="none"/>
        </w:rPr>
        <w:t>国政府采购法实施条例》及采购文件资格要求规定的在</w:t>
      </w:r>
      <w:r>
        <w:rPr>
          <w:rFonts w:hint="eastAsia" w:ascii="宋体" w:hAnsi="宋体" w:eastAsia="宋体" w:cs="宋体"/>
          <w:color w:val="auto"/>
          <w:spacing w:val="7"/>
          <w:sz w:val="28"/>
          <w:szCs w:val="28"/>
          <w:highlight w:val="none"/>
        </w:rPr>
        <w:t>参加政府采</w:t>
      </w:r>
      <w:r>
        <w:rPr>
          <w:rFonts w:hint="eastAsia" w:ascii="宋体" w:hAnsi="宋体" w:eastAsia="宋体" w:cs="宋体"/>
          <w:color w:val="auto"/>
          <w:spacing w:val="8"/>
          <w:sz w:val="28"/>
          <w:szCs w:val="28"/>
          <w:highlight w:val="none"/>
        </w:rPr>
        <w:t>购活动前三年内，在经营活动中没有重大违法记录。</w:t>
      </w:r>
    </w:p>
    <w:p w14:paraId="233FF5A0">
      <w:pPr>
        <w:keepNext w:val="0"/>
        <w:keepLines w:val="0"/>
        <w:pageBreakBefore w:val="0"/>
        <w:widowControl w:val="0"/>
        <w:kinsoku/>
        <w:wordWrap/>
        <w:overflowPunct/>
        <w:topLinePunct w:val="0"/>
        <w:autoSpaceDE/>
        <w:autoSpaceDN/>
        <w:bidi w:val="0"/>
        <w:adjustRightInd/>
        <w:snapToGrid/>
        <w:spacing w:before="35" w:line="600" w:lineRule="exact"/>
        <w:ind w:left="22" w:right="1" w:firstLine="636"/>
        <w:textAlignment w:val="auto"/>
        <w:rPr>
          <w:rFonts w:hint="eastAsia" w:ascii="宋体" w:hAnsi="宋体" w:eastAsia="宋体" w:cs="宋体"/>
          <w:color w:val="auto"/>
          <w:spacing w:val="7"/>
          <w:sz w:val="28"/>
          <w:szCs w:val="28"/>
          <w:highlight w:val="none"/>
        </w:rPr>
      </w:pPr>
      <w:r>
        <w:rPr>
          <w:rFonts w:hint="eastAsia" w:ascii="宋体" w:hAnsi="宋体" w:eastAsia="宋体" w:cs="宋体"/>
          <w:color w:val="auto"/>
          <w:spacing w:val="7"/>
          <w:sz w:val="28"/>
          <w:szCs w:val="28"/>
          <w:highlight w:val="none"/>
        </w:rPr>
        <w:t>5.</w:t>
      </w:r>
      <w:r>
        <w:rPr>
          <w:rFonts w:hint="eastAsia" w:ascii="宋体" w:hAnsi="宋体" w:eastAsia="宋体" w:cs="宋体"/>
          <w:color w:val="auto"/>
          <w:spacing w:val="7"/>
          <w:sz w:val="28"/>
          <w:szCs w:val="28"/>
          <w:highlight w:val="none"/>
          <w:lang w:val="en-US" w:eastAsia="zh-CN"/>
        </w:rPr>
        <w:t xml:space="preserve">我单位无以下不良信用记录情形:“信用中国”网站（www.creditchina.gov.cn）未被列入失信被执行人、重大税收违法失信主体，在中国政府采购网（www.ccgp.gov.cn）未被列入政府采购严重违法失信行为记录名单； </w:t>
      </w:r>
    </w:p>
    <w:p w14:paraId="7F558D40">
      <w:pPr>
        <w:keepNext w:val="0"/>
        <w:keepLines w:val="0"/>
        <w:pageBreakBefore w:val="0"/>
        <w:widowControl w:val="0"/>
        <w:kinsoku/>
        <w:wordWrap/>
        <w:overflowPunct/>
        <w:topLinePunct w:val="0"/>
        <w:autoSpaceDE/>
        <w:autoSpaceDN/>
        <w:bidi w:val="0"/>
        <w:adjustRightInd/>
        <w:snapToGrid/>
        <w:spacing w:before="34" w:line="600" w:lineRule="exact"/>
        <w:ind w:left="30" w:right="1" w:firstLine="624"/>
        <w:textAlignment w:val="auto"/>
        <w:rPr>
          <w:rFonts w:hint="eastAsia" w:ascii="宋体" w:hAnsi="宋体" w:eastAsia="宋体" w:cs="宋体"/>
          <w:color w:val="auto"/>
          <w:spacing w:val="7"/>
          <w:sz w:val="28"/>
          <w:szCs w:val="28"/>
          <w:highlight w:val="none"/>
          <w:lang w:val="en-US"/>
        </w:rPr>
      </w:pPr>
      <w:r>
        <w:rPr>
          <w:rFonts w:hint="eastAsia" w:ascii="宋体" w:hAnsi="宋体" w:eastAsia="宋体" w:cs="宋体"/>
          <w:color w:val="auto"/>
          <w:spacing w:val="7"/>
          <w:sz w:val="28"/>
          <w:szCs w:val="28"/>
          <w:highlight w:val="none"/>
        </w:rPr>
        <w:t>6.</w:t>
      </w:r>
      <w:r>
        <w:rPr>
          <w:rFonts w:hint="eastAsia" w:ascii="宋体" w:hAnsi="宋体" w:eastAsia="宋体" w:cs="宋体"/>
          <w:color w:val="auto"/>
          <w:spacing w:val="7"/>
          <w:sz w:val="28"/>
          <w:szCs w:val="28"/>
          <w:highlight w:val="none"/>
          <w:lang w:val="en-US" w:eastAsia="zh-CN"/>
        </w:rPr>
        <w:t>参加政府采购活动前三年内，没有环保类行政处罚记录。</w:t>
      </w:r>
    </w:p>
    <w:p w14:paraId="5C38894C">
      <w:pPr>
        <w:keepNext w:val="0"/>
        <w:keepLines w:val="0"/>
        <w:pageBreakBefore w:val="0"/>
        <w:widowControl w:val="0"/>
        <w:kinsoku/>
        <w:wordWrap/>
        <w:overflowPunct/>
        <w:topLinePunct w:val="0"/>
        <w:autoSpaceDE/>
        <w:autoSpaceDN/>
        <w:bidi w:val="0"/>
        <w:adjustRightInd/>
        <w:snapToGrid/>
        <w:spacing w:before="34" w:line="600" w:lineRule="exact"/>
        <w:ind w:left="30" w:right="1" w:firstLine="624"/>
        <w:textAlignment w:val="auto"/>
        <w:rPr>
          <w:rFonts w:hint="eastAsia" w:ascii="宋体" w:hAnsi="宋体" w:eastAsia="宋体" w:cs="宋体"/>
          <w:color w:val="auto"/>
          <w:spacing w:val="7"/>
          <w:sz w:val="28"/>
          <w:szCs w:val="28"/>
          <w:highlight w:val="none"/>
          <w:lang w:val="en-US" w:eastAsia="zh-CN"/>
        </w:rPr>
      </w:pPr>
      <w:r>
        <w:rPr>
          <w:rFonts w:hint="eastAsia" w:ascii="宋体" w:hAnsi="宋体" w:eastAsia="宋体" w:cs="宋体"/>
          <w:color w:val="auto"/>
          <w:spacing w:val="7"/>
          <w:sz w:val="28"/>
          <w:szCs w:val="28"/>
          <w:highlight w:val="none"/>
          <w:lang w:val="en-US" w:eastAsia="zh-CN"/>
        </w:rPr>
        <w:t>7.我单位不存在：①单位负责人为同一人或者存在直接控股、管理关系的不同供应商，参加同一合同项下的政府采购活动。②为采购项目提供整体设计、规范编制或者项目管理、监理、检测等服务的供应商，参加该采购项目的其他采购活动。</w:t>
      </w:r>
    </w:p>
    <w:p w14:paraId="3A198C06">
      <w:pPr>
        <w:keepNext w:val="0"/>
        <w:keepLines w:val="0"/>
        <w:pageBreakBefore w:val="0"/>
        <w:widowControl w:val="0"/>
        <w:kinsoku/>
        <w:wordWrap/>
        <w:overflowPunct/>
        <w:topLinePunct w:val="0"/>
        <w:autoSpaceDE/>
        <w:autoSpaceDN/>
        <w:bidi w:val="0"/>
        <w:adjustRightInd/>
        <w:snapToGrid/>
        <w:spacing w:before="34" w:line="600" w:lineRule="exact"/>
        <w:ind w:left="30" w:right="1" w:firstLine="624"/>
        <w:textAlignment w:val="auto"/>
        <w:rPr>
          <w:rFonts w:hint="default" w:ascii="宋体" w:hAnsi="宋体" w:eastAsia="宋体" w:cs="宋体"/>
          <w:color w:val="auto"/>
          <w:spacing w:val="7"/>
          <w:sz w:val="28"/>
          <w:szCs w:val="28"/>
          <w:highlight w:val="none"/>
          <w:lang w:val="en-US" w:eastAsia="zh-CN"/>
        </w:rPr>
      </w:pPr>
      <w:r>
        <w:rPr>
          <w:rFonts w:hint="eastAsia" w:ascii="宋体" w:hAnsi="宋体" w:cs="宋体"/>
          <w:color w:val="auto"/>
          <w:spacing w:val="7"/>
          <w:sz w:val="28"/>
          <w:szCs w:val="28"/>
          <w:highlight w:val="none"/>
          <w:lang w:val="en-US" w:eastAsia="zh-CN"/>
        </w:rPr>
        <w:t>8</w:t>
      </w:r>
      <w:r>
        <w:rPr>
          <w:rFonts w:hint="eastAsia" w:ascii="宋体" w:hAnsi="宋体" w:eastAsia="宋体" w:cs="宋体"/>
          <w:color w:val="auto"/>
          <w:spacing w:val="7"/>
          <w:sz w:val="28"/>
          <w:szCs w:val="28"/>
          <w:highlight w:val="none"/>
          <w:lang w:val="en-US" w:eastAsia="zh-CN"/>
        </w:rPr>
        <w:t>.我单位为独立投标，不是联合体投标。</w:t>
      </w:r>
    </w:p>
    <w:p w14:paraId="3E0B5A1C">
      <w:pPr>
        <w:keepNext w:val="0"/>
        <w:keepLines w:val="0"/>
        <w:pageBreakBefore w:val="0"/>
        <w:widowControl w:val="0"/>
        <w:kinsoku/>
        <w:wordWrap/>
        <w:overflowPunct/>
        <w:topLinePunct w:val="0"/>
        <w:autoSpaceDE/>
        <w:autoSpaceDN/>
        <w:bidi w:val="0"/>
        <w:adjustRightInd/>
        <w:snapToGrid/>
        <w:spacing w:before="34" w:line="600" w:lineRule="exact"/>
        <w:ind w:left="30" w:right="1" w:firstLine="624"/>
        <w:textAlignment w:val="auto"/>
        <w:rPr>
          <w:rFonts w:hint="eastAsia" w:ascii="宋体" w:hAnsi="宋体" w:eastAsia="宋体" w:cs="宋体"/>
          <w:color w:val="auto"/>
          <w:spacing w:val="7"/>
          <w:sz w:val="28"/>
          <w:szCs w:val="28"/>
          <w:highlight w:val="none"/>
          <w:lang w:val="en-US" w:eastAsia="zh-CN"/>
        </w:rPr>
      </w:pPr>
      <w:r>
        <w:rPr>
          <w:rFonts w:hint="eastAsia" w:ascii="宋体" w:hAnsi="宋体" w:cs="宋体"/>
          <w:color w:val="auto"/>
          <w:spacing w:val="7"/>
          <w:sz w:val="28"/>
          <w:szCs w:val="28"/>
          <w:highlight w:val="none"/>
          <w:lang w:val="en-US" w:eastAsia="zh-CN"/>
        </w:rPr>
        <w:t>9</w:t>
      </w:r>
      <w:r>
        <w:rPr>
          <w:rFonts w:hint="eastAsia" w:ascii="宋体" w:hAnsi="宋体" w:eastAsia="宋体" w:cs="宋体"/>
          <w:color w:val="auto"/>
          <w:spacing w:val="7"/>
          <w:sz w:val="28"/>
          <w:szCs w:val="28"/>
          <w:highlight w:val="none"/>
          <w:lang w:val="en-US" w:eastAsia="zh-CN"/>
        </w:rPr>
        <w:t>.我单位承诺：本项目响应文件中使用的单位公章为企业注册的公安机关备案的合法有效印章。若是非法印章，接受被取消投标及成交资格，并接受被上报市级、省级行政主管部门进行处罚。</w:t>
      </w:r>
    </w:p>
    <w:p w14:paraId="78B0AB5E">
      <w:pPr>
        <w:keepNext w:val="0"/>
        <w:keepLines w:val="0"/>
        <w:pageBreakBefore w:val="0"/>
        <w:widowControl w:val="0"/>
        <w:kinsoku/>
        <w:wordWrap/>
        <w:overflowPunct/>
        <w:topLinePunct w:val="0"/>
        <w:autoSpaceDE/>
        <w:autoSpaceDN/>
        <w:bidi w:val="0"/>
        <w:adjustRightInd/>
        <w:snapToGrid/>
        <w:spacing w:before="34" w:line="600" w:lineRule="exact"/>
        <w:ind w:left="30" w:right="1" w:firstLine="624"/>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7"/>
          <w:sz w:val="28"/>
          <w:szCs w:val="28"/>
          <w:highlight w:val="none"/>
          <w:lang w:val="en-US" w:eastAsia="zh-CN"/>
        </w:rPr>
        <w:t>1</w:t>
      </w:r>
      <w:r>
        <w:rPr>
          <w:rFonts w:hint="eastAsia" w:ascii="宋体" w:hAnsi="宋体" w:cs="宋体"/>
          <w:color w:val="auto"/>
          <w:spacing w:val="7"/>
          <w:sz w:val="28"/>
          <w:szCs w:val="28"/>
          <w:highlight w:val="none"/>
          <w:lang w:val="en-US" w:eastAsia="zh-CN"/>
        </w:rPr>
        <w:t>0</w:t>
      </w:r>
      <w:r>
        <w:rPr>
          <w:rFonts w:hint="eastAsia" w:ascii="宋体" w:hAnsi="宋体" w:eastAsia="宋体" w:cs="宋体"/>
          <w:color w:val="auto"/>
          <w:spacing w:val="7"/>
          <w:sz w:val="28"/>
          <w:szCs w:val="28"/>
          <w:highlight w:val="none"/>
          <w:lang w:val="en-US" w:eastAsia="zh-CN"/>
        </w:rPr>
        <w:t>.</w:t>
      </w:r>
      <w:r>
        <w:rPr>
          <w:rFonts w:hint="eastAsia" w:ascii="宋体" w:hAnsi="宋体" w:eastAsia="宋体" w:cs="宋体"/>
          <w:color w:val="auto"/>
          <w:spacing w:val="7"/>
          <w:sz w:val="28"/>
          <w:szCs w:val="28"/>
          <w:highlight w:val="none"/>
        </w:rPr>
        <w:t>如违反上述承诺，同意将相关失信行为纳入</w:t>
      </w:r>
      <w:r>
        <w:rPr>
          <w:rFonts w:hint="eastAsia" w:ascii="宋体" w:hAnsi="宋体" w:cs="宋体"/>
          <w:color w:val="auto"/>
          <w:spacing w:val="7"/>
          <w:sz w:val="28"/>
          <w:szCs w:val="28"/>
          <w:highlight w:val="none"/>
          <w:lang w:val="en-US" w:eastAsia="zh-CN"/>
        </w:rPr>
        <w:t>海南省</w:t>
      </w:r>
      <w:r>
        <w:rPr>
          <w:rFonts w:hint="eastAsia" w:ascii="宋体" w:hAnsi="宋体" w:eastAsia="宋体" w:cs="宋体"/>
          <w:color w:val="auto"/>
          <w:spacing w:val="7"/>
          <w:sz w:val="28"/>
          <w:szCs w:val="28"/>
          <w:highlight w:val="none"/>
        </w:rPr>
        <w:t>信用信息</w:t>
      </w:r>
      <w:r>
        <w:rPr>
          <w:rFonts w:hint="eastAsia" w:ascii="宋体" w:hAnsi="宋体" w:eastAsia="宋体" w:cs="宋体"/>
          <w:color w:val="auto"/>
          <w:spacing w:val="1"/>
          <w:sz w:val="28"/>
          <w:szCs w:val="28"/>
          <w:highlight w:val="none"/>
        </w:rPr>
        <w:t>共享平台。</w:t>
      </w:r>
    </w:p>
    <w:p w14:paraId="7AE47262">
      <w:pPr>
        <w:keepNext w:val="0"/>
        <w:keepLines w:val="0"/>
        <w:pageBreakBefore w:val="0"/>
        <w:widowControl w:val="0"/>
        <w:kinsoku/>
        <w:wordWrap/>
        <w:overflowPunct/>
        <w:topLinePunct w:val="0"/>
        <w:autoSpaceDE/>
        <w:autoSpaceDN/>
        <w:bidi w:val="0"/>
        <w:adjustRightInd/>
        <w:snapToGrid/>
        <w:spacing w:before="35" w:line="600" w:lineRule="exact"/>
        <w:ind w:left="27" w:right="282" w:firstLine="632"/>
        <w:textAlignment w:val="auto"/>
        <w:rPr>
          <w:rFonts w:hint="eastAsia" w:ascii="宋体" w:hAnsi="宋体" w:eastAsia="宋体" w:cs="宋体"/>
          <w:color w:val="auto"/>
          <w:sz w:val="28"/>
          <w:szCs w:val="28"/>
          <w:highlight w:val="none"/>
        </w:rPr>
      </w:pPr>
      <w:r>
        <w:rPr>
          <w:rFonts w:hint="eastAsia" w:ascii="宋体" w:hAnsi="宋体" w:cs="宋体"/>
          <w:color w:val="auto"/>
          <w:spacing w:val="9"/>
          <w:sz w:val="28"/>
          <w:szCs w:val="28"/>
          <w:highlight w:val="none"/>
          <w:lang w:val="en-US" w:eastAsia="zh-CN"/>
        </w:rPr>
        <w:t>11</w:t>
      </w:r>
      <w:r>
        <w:rPr>
          <w:rFonts w:hint="eastAsia" w:ascii="宋体" w:hAnsi="宋体" w:eastAsia="宋体" w:cs="宋体"/>
          <w:color w:val="auto"/>
          <w:spacing w:val="9"/>
          <w:sz w:val="28"/>
          <w:szCs w:val="28"/>
          <w:highlight w:val="none"/>
        </w:rPr>
        <w:t>.同意此承诺书在</w:t>
      </w:r>
      <w:r>
        <w:rPr>
          <w:rFonts w:hint="eastAsia" w:ascii="宋体" w:hAnsi="宋体" w:cs="宋体"/>
          <w:color w:val="auto"/>
          <w:spacing w:val="9"/>
          <w:sz w:val="28"/>
          <w:szCs w:val="28"/>
          <w:highlight w:val="none"/>
          <w:lang w:val="en-US" w:eastAsia="zh-CN"/>
        </w:rPr>
        <w:t>省级</w:t>
      </w:r>
      <w:r>
        <w:rPr>
          <w:rFonts w:hint="eastAsia" w:ascii="宋体" w:hAnsi="宋体" w:eastAsia="宋体" w:cs="宋体"/>
          <w:color w:val="auto"/>
          <w:spacing w:val="9"/>
          <w:sz w:val="28"/>
          <w:szCs w:val="28"/>
          <w:highlight w:val="none"/>
        </w:rPr>
        <w:t>政府采购信</w:t>
      </w:r>
      <w:r>
        <w:rPr>
          <w:rFonts w:hint="eastAsia" w:ascii="宋体" w:hAnsi="宋体" w:eastAsia="宋体" w:cs="宋体"/>
          <w:color w:val="auto"/>
          <w:spacing w:val="8"/>
          <w:sz w:val="28"/>
          <w:szCs w:val="28"/>
          <w:highlight w:val="none"/>
        </w:rPr>
        <w:t>息发布平台</w:t>
      </w:r>
      <w:r>
        <w:rPr>
          <w:rFonts w:hint="eastAsia" w:ascii="宋体" w:hAnsi="宋体" w:eastAsia="宋体" w:cs="宋体"/>
          <w:color w:val="auto"/>
          <w:spacing w:val="6"/>
          <w:sz w:val="28"/>
          <w:szCs w:val="28"/>
          <w:highlight w:val="none"/>
        </w:rPr>
        <w:t>公示，接受社会各界监督。</w:t>
      </w:r>
    </w:p>
    <w:p w14:paraId="1F0CB8BC">
      <w:pPr>
        <w:keepNext w:val="0"/>
        <w:keepLines w:val="0"/>
        <w:pageBreakBefore w:val="0"/>
        <w:widowControl w:val="0"/>
        <w:kinsoku/>
        <w:wordWrap/>
        <w:overflowPunct/>
        <w:topLinePunct w:val="0"/>
        <w:autoSpaceDE/>
        <w:autoSpaceDN/>
        <w:bidi w:val="0"/>
        <w:adjustRightInd/>
        <w:snapToGrid/>
        <w:spacing w:before="30" w:line="600" w:lineRule="exact"/>
        <w:ind w:left="28" w:firstLine="633"/>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5"/>
          <w:sz w:val="28"/>
          <w:szCs w:val="28"/>
          <w:highlight w:val="none"/>
        </w:rPr>
        <w:t>若我单位以上承诺不实，</w:t>
      </w:r>
      <w:r>
        <w:rPr>
          <w:rFonts w:hint="eastAsia" w:ascii="宋体" w:hAnsi="宋体" w:eastAsia="宋体" w:cs="宋体"/>
          <w:color w:val="auto"/>
          <w:spacing w:val="-84"/>
          <w:sz w:val="28"/>
          <w:szCs w:val="28"/>
          <w:highlight w:val="none"/>
        </w:rPr>
        <w:t xml:space="preserve"> </w:t>
      </w:r>
      <w:r>
        <w:rPr>
          <w:rFonts w:hint="eastAsia" w:ascii="宋体" w:hAnsi="宋体" w:eastAsia="宋体" w:cs="宋体"/>
          <w:color w:val="auto"/>
          <w:spacing w:val="5"/>
          <w:sz w:val="28"/>
          <w:szCs w:val="28"/>
          <w:highlight w:val="none"/>
        </w:rPr>
        <w:t>自愿承担提供虚假材料谋取中标、成</w:t>
      </w:r>
      <w:r>
        <w:rPr>
          <w:rFonts w:hint="eastAsia" w:ascii="宋体" w:hAnsi="宋体" w:eastAsia="宋体" w:cs="宋体"/>
          <w:color w:val="auto"/>
          <w:spacing w:val="4"/>
          <w:sz w:val="28"/>
          <w:szCs w:val="28"/>
          <w:highlight w:val="none"/>
        </w:rPr>
        <w:t>交的法律责任。</w:t>
      </w:r>
    </w:p>
    <w:p w14:paraId="1AD8DB46">
      <w:pPr>
        <w:keepNext w:val="0"/>
        <w:keepLines w:val="0"/>
        <w:pageBreakBefore w:val="0"/>
        <w:widowControl w:val="0"/>
        <w:kinsoku/>
        <w:wordWrap/>
        <w:overflowPunct/>
        <w:topLinePunct w:val="0"/>
        <w:autoSpaceDE/>
        <w:autoSpaceDN/>
        <w:bidi w:val="0"/>
        <w:adjustRightInd/>
        <w:snapToGrid/>
        <w:spacing w:before="101" w:line="600" w:lineRule="exact"/>
        <w:ind w:left="662"/>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8"/>
          <w:position w:val="6"/>
          <w:sz w:val="28"/>
          <w:szCs w:val="28"/>
          <w:highlight w:val="none"/>
        </w:rPr>
        <w:t>承诺供应商（全称并加盖公章</w:t>
      </w:r>
      <w:r>
        <w:rPr>
          <w:rFonts w:hint="eastAsia" w:ascii="宋体" w:hAnsi="宋体" w:eastAsia="宋体" w:cs="宋体"/>
          <w:color w:val="auto"/>
          <w:spacing w:val="1"/>
          <w:position w:val="6"/>
          <w:sz w:val="28"/>
          <w:szCs w:val="28"/>
          <w:highlight w:val="none"/>
        </w:rPr>
        <w:t>）：</w:t>
      </w:r>
    </w:p>
    <w:p w14:paraId="4E77767B">
      <w:pPr>
        <w:keepNext w:val="0"/>
        <w:keepLines w:val="0"/>
        <w:pageBreakBefore w:val="0"/>
        <w:widowControl w:val="0"/>
        <w:kinsoku/>
        <w:wordWrap/>
        <w:overflowPunct/>
        <w:topLinePunct w:val="0"/>
        <w:autoSpaceDE/>
        <w:autoSpaceDN/>
        <w:bidi w:val="0"/>
        <w:adjustRightInd/>
        <w:snapToGrid/>
        <w:spacing w:line="600" w:lineRule="exact"/>
        <w:ind w:left="668"/>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7"/>
          <w:sz w:val="28"/>
          <w:szCs w:val="28"/>
          <w:highlight w:val="none"/>
        </w:rPr>
        <w:t>单位负责人或授权代表（签字</w:t>
      </w:r>
      <w:r>
        <w:rPr>
          <w:rFonts w:hint="eastAsia" w:ascii="宋体" w:hAnsi="宋体" w:eastAsia="宋体" w:cs="宋体"/>
          <w:color w:val="auto"/>
          <w:spacing w:val="4"/>
          <w:sz w:val="28"/>
          <w:szCs w:val="28"/>
          <w:highlight w:val="none"/>
        </w:rPr>
        <w:t>）：</w:t>
      </w:r>
    </w:p>
    <w:p w14:paraId="32A0FA73">
      <w:pPr>
        <w:keepNext w:val="0"/>
        <w:keepLines w:val="0"/>
        <w:pageBreakBefore w:val="0"/>
        <w:widowControl w:val="0"/>
        <w:kinsoku/>
        <w:wordWrap/>
        <w:overflowPunct/>
        <w:topLinePunct w:val="0"/>
        <w:autoSpaceDE/>
        <w:autoSpaceDN/>
        <w:bidi w:val="0"/>
        <w:adjustRightInd/>
        <w:snapToGrid/>
        <w:spacing w:before="35" w:line="600" w:lineRule="exact"/>
        <w:ind w:left="729"/>
        <w:textAlignment w:val="auto"/>
        <w:rPr>
          <w:rFonts w:hint="eastAsia" w:ascii="宋体" w:hAnsi="宋体" w:eastAsia="宋体" w:cs="宋体"/>
          <w:color w:val="auto"/>
          <w:sz w:val="28"/>
          <w:szCs w:val="28"/>
          <w:highlight w:val="none"/>
        </w:rPr>
      </w:pPr>
      <w:r>
        <w:rPr>
          <w:rFonts w:hint="eastAsia" w:ascii="宋体" w:hAnsi="宋体" w:eastAsia="宋体" w:cs="宋体"/>
          <w:color w:val="auto"/>
          <w:spacing w:val="-24"/>
          <w:sz w:val="28"/>
          <w:szCs w:val="28"/>
          <w:highlight w:val="none"/>
        </w:rPr>
        <w:t>日期</w:t>
      </w:r>
      <w:r>
        <w:rPr>
          <w:rFonts w:hint="eastAsia" w:ascii="宋体" w:hAnsi="宋体" w:eastAsia="宋体" w:cs="宋体"/>
          <w:color w:val="auto"/>
          <w:spacing w:val="-24"/>
          <w:sz w:val="28"/>
          <w:szCs w:val="28"/>
          <w:highlight w:val="none"/>
          <w:lang w:val="en-US" w:eastAsia="zh-CN"/>
        </w:rPr>
        <w:t xml:space="preserve"> </w:t>
      </w:r>
      <w:r>
        <w:rPr>
          <w:rFonts w:hint="eastAsia" w:ascii="宋体" w:hAnsi="宋体" w:eastAsia="宋体" w:cs="宋体"/>
          <w:color w:val="auto"/>
          <w:spacing w:val="-24"/>
          <w:sz w:val="28"/>
          <w:szCs w:val="28"/>
          <w:highlight w:val="none"/>
        </w:rPr>
        <w:t>：</w:t>
      </w:r>
    </w:p>
    <w:p w14:paraId="39FF740B">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4814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6F15FE">
                          <w:pPr>
                            <w:pStyle w:val="2"/>
                          </w:pPr>
                          <w:r>
                            <w:fldChar w:fldCharType="begin"/>
                          </w:r>
                          <w:r>
                            <w:instrText xml:space="preserve"> PAGE  \* MERGEFORMAT </w:instrText>
                          </w:r>
                          <w:r>
                            <w:fldChar w:fldCharType="separate"/>
                          </w:r>
                          <w:r>
                            <w:t>107</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3C6F15FE">
                    <w:pPr>
                      <w:pStyle w:val="2"/>
                    </w:pPr>
                    <w:r>
                      <w:fldChar w:fldCharType="begin"/>
                    </w:r>
                    <w:r>
                      <w:instrText xml:space="preserve"> PAGE  \* MERGEFORMAT </w:instrText>
                    </w:r>
                    <w:r>
                      <w:fldChar w:fldCharType="separate"/>
                    </w:r>
                    <w:r>
                      <w:t>107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0DCF43">
    <w:pPr>
      <w:pStyle w:val="3"/>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0A04EB"/>
    <w:rsid w:val="6B0A0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szCs w:val="18"/>
    </w:rPr>
  </w:style>
  <w:style w:type="paragraph" w:styleId="3">
    <w:name w:val="Body Text"/>
    <w:basedOn w:val="1"/>
    <w:qFormat/>
    <w:uiPriority w:val="0"/>
    <w:rPr>
      <w:rFonts w:ascii="Calibri" w:hAnsi="Calibri" w:cs="Times New Roman"/>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4</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2025-06-24T08:52:00Z</dcterms:created>
  <dc:creator>WFF</dc:creator>
  <cp:lastModifiedBy>WFF</cp:lastModifiedBy>
  <dcterms:modified xsi:type="dcterms:W3CDTF">2025-06-24T08:57:37Z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45D4833394FF4588A78F11017A450C42_11</vt:lpwstr>
  </property>
  <property fmtid="{D5CDD505-2E9C-101B-9397-08002B2CF9AE}" pid="4" name="KSOTemplateDocerSaveRecord">
    <vt:lpwstr>eyJoZGlkIjoiYmU5NDc5ZThiYjkzODVhOTU0YzBiYzhhNmFmMGE5MDQiLCJ1c2VySWQiOiIzMDM1MjAzMjIifQ==</vt:lpwstr>
  </property>
</Properties>
</file>