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雷鸣镇山地村委会2025年基础设施建设项目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[2025]20250400001[CS]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定安县雷鸣镇人民政府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达信建设发展有限公司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定安县雷鸣镇人民政府</w:t>
      </w:r>
      <w:r>
        <w:rPr>
          <w:rFonts w:ascii="仿宋_GB2312" w:hAnsi="仿宋_GB2312" w:cs="仿宋_GB2312" w:eastAsia="仿宋_GB2312"/>
        </w:rPr>
        <w:t xml:space="preserve"> 的委托， </w:t>
      </w:r>
      <w:r>
        <w:rPr>
          <w:rFonts w:ascii="仿宋_GB2312" w:hAnsi="仿宋_GB2312" w:cs="仿宋_GB2312" w:eastAsia="仿宋_GB2312"/>
        </w:rPr>
        <w:t>达信建设发展有限公司</w:t>
      </w:r>
      <w:r>
        <w:rPr>
          <w:rFonts w:ascii="仿宋_GB2312" w:hAnsi="仿宋_GB2312" w:cs="仿宋_GB2312" w:eastAsia="仿宋_GB2312"/>
        </w:rPr>
        <w:t xml:space="preserve"> 对 </w:t>
      </w:r>
      <w:r>
        <w:rPr>
          <w:rFonts w:ascii="仿宋_GB2312" w:hAnsi="仿宋_GB2312" w:cs="仿宋_GB2312" w:eastAsia="仿宋_GB2312"/>
        </w:rPr>
        <w:t>雷鸣镇山地村委会2025年基础设施建设项目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[2025]20250400001[CS]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雷鸣镇山地村委会2025年基础设施建设项目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3,761,208.76元</w:t>
      </w:r>
      <w:r>
        <w:rPr>
          <w:rFonts w:ascii="仿宋_GB2312" w:hAnsi="仿宋_GB2312" w:cs="仿宋_GB2312" w:eastAsia="仿宋_GB2312"/>
        </w:rPr>
        <w:t>叁佰柒拾陆万壹仟贰佰零捌元柒角陆分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工期：60日历天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供应商资质要求：（1）本次招标要求供应商须具备独立法人资格和有效的安全生产许可证，具备建设行政主管部门颁发的公路工程施工总承包叁级（含）以上资质或已根据《住房和城乡建设部关于印发建设工程企业资质管理制度改革方案的通知》[建市〔2020〕94号]的规定已换发新证取得相应资质的供应商资质，并在人员、设备、资金等方面具有相应的施工能力。（2）投标人拟派的项目经理须具有公路工程专业二级或以上建造师注册证书，且未担任其他在施建设工程项目的项目负责人（项目经理），如为退休人员，不需提供社保证明材料，提供其劳动或聘用合同扫描件、可为投标人分公司人员。【提供相应的企业资质证书、安全生产许可证、项目负责人（项目经理）注册证及未担任其他在施建设工程项目的承诺函】;2、企业诚信档案手册：供应商应在海南省住房和城乡建设厅进行《海南省建筑企业诚信档案手册》登记，信息内容含项目名称、项目地址、驻派的项目班子关键岗位人员等投标项目信息；【证明材料：提供复印件加盖公章】。; 3、信誉要求：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 4、诚信要求：供应商的响应资格没有被取消、暂停；没有处于被责令停业、财产被接管、冻结、破产状态；没有骗取中标行为（指的是《招标响应法实施条例》规定的骗取中标且情节严重的行为）和严重违约事件,【提供承诺函】。 ：符合国家现行有关规范标准合格</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1、投标人须在海南政府采购 (https://ccgp-hainan.gov.cn/maincms-web/)中的海南省政府采购智慧云平台进行注册并完善信息，然后下载参与投标项目电子招标文件（数据包）及其他文件； 2、注意事项：电子标采用全程电子化操作，供应商应详细阅读海南政府采购网的通知《海南省财政厅关于进一步推进政府采购全流程电子化的通知》，供应商使用交易系统遇到问题可致电技术支持：4001691288；海南智慧云-供应商工作qq群：749156435。 3、本项目采取远程不见面方式(投标人无需到现场)，详见招标文件“政府采购电子招标投标活动须知”。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定安县雷鸣镇人民政府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海南省定安县雷鸣镇文明路22号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571200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叶工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0898-63782105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达信建设发展有限公司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河南省新乡市新二街356号国贸大厦A座9楼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453000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0898-66162830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采购包1：3,761,208.76元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代理服务费收费标准：依据工程招标代理服务费（琼价协〔2020〕1号）规定的收费标准，招标代理服务费：27279.62元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1、供应商需承诺：供应商需对其在响应文件中提供的材料的真实性、合法性、完整性、 有效性做出承诺，且在成交结果公示期间，采购人有权对成交候选人所提供的材料等进行核查，如发现其提供的材料虚假，将取消其成交资格，且代理机构将报政府采购主管部门严肃处理。【提供承诺函，格式自拟】 2、根据海南省发展和改革委员会文件《关于实施促进贫困劳动力务工六条措施的通知》精神，要求政府投资项目，用工优先招录贫困劳动力，数量比例不得低于招录人员数量的 10%。证明材料：响应文件内须提供供应商（联合体所有成员）根据上述内容作出的承诺函并加盖公章，格式自拟。 3、投标时无需提交纸质投标文件，成交供应商在成交结果公示期结束后需提交盖公章的纸质版响应文件正本1份，副本2份，且与上传系统电子版投标时文件内容一致。4、投标报价文件由投标人自行编制的，应当由本企业的造价专业人员（注册造价工程师或具有公路工程定额与预算职称资格人员）签字并加盖执业专用章（仅由注册造价工程师提供，职称资格人员不做要求）；投标人委托他人编制投标报价文件的，应当委托具有相应资质的工程造价咨询单位编制并在投标文件中附有委托合同，同时应由被委托人的注册造价工程师签字并加盖执业专用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联系人：郑工</w:t>
      </w:r>
    </w:p>
    <w:p>
      <w:pPr>
        <w:pStyle w:val="null3"/>
        <w:jc w:val="left"/>
      </w:pPr>
      <w:r>
        <w:rPr>
          <w:rFonts w:ascii="仿宋_GB2312" w:hAnsi="仿宋_GB2312" w:cs="仿宋_GB2312" w:eastAsia="仿宋_GB2312"/>
        </w:rPr>
        <w:t>联系电话：0898-66162830</w:t>
      </w:r>
    </w:p>
    <w:p>
      <w:pPr>
        <w:pStyle w:val="null3"/>
        <w:jc w:val="left"/>
      </w:pPr>
      <w:r>
        <w:rPr>
          <w:rFonts w:ascii="仿宋_GB2312" w:hAnsi="仿宋_GB2312" w:cs="仿宋_GB2312" w:eastAsia="仿宋_GB2312"/>
        </w:rPr>
        <w:t>地址：河南省新乡市新二街356号国贸大厦A座9楼</w:t>
      </w:r>
    </w:p>
    <w:p>
      <w:pPr>
        <w:pStyle w:val="null3"/>
        <w:jc w:val="left"/>
      </w:pPr>
      <w:r>
        <w:rPr>
          <w:rFonts w:ascii="仿宋_GB2312" w:hAnsi="仿宋_GB2312" w:cs="仿宋_GB2312" w:eastAsia="仿宋_GB2312"/>
        </w:rPr>
        <w:t>邮编：45300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rPr>
        <w:t>雷鸣镇山地村委会</w:t>
      </w:r>
      <w:r>
        <w:rPr>
          <w:rFonts w:ascii="仿宋_GB2312" w:hAnsi="仿宋_GB2312" w:cs="仿宋_GB2312" w:eastAsia="仿宋_GB2312"/>
          <w:sz w:val="28"/>
        </w:rPr>
        <w:t>2025年基础设施建设项目</w:t>
      </w:r>
      <w:r>
        <w:rPr>
          <w:rFonts w:ascii="仿宋_GB2312" w:hAnsi="仿宋_GB2312" w:cs="仿宋_GB2312" w:eastAsia="仿宋_GB2312"/>
          <w:sz w:val="28"/>
        </w:rPr>
        <w:t>，</w:t>
      </w:r>
      <w:r>
        <w:rPr>
          <w:rFonts w:ascii="仿宋_GB2312" w:hAnsi="仿宋_GB2312" w:cs="仿宋_GB2312" w:eastAsia="仿宋_GB2312"/>
          <w:sz w:val="28"/>
        </w:rPr>
        <w:t>包含路面硬化、涵洞、安全标志牌及沿线设施。</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3,761,208.76</w:t>
      </w:r>
    </w:p>
    <w:p>
      <w:pPr>
        <w:pStyle w:val="null3"/>
        <w:jc w:val="left"/>
      </w:pPr>
      <w:r>
        <w:rPr>
          <w:rFonts w:ascii="仿宋_GB2312" w:hAnsi="仿宋_GB2312" w:cs="仿宋_GB2312" w:eastAsia="仿宋_GB2312"/>
        </w:rPr>
        <w:t>采购包最高限价（元）: 3,761,208.76</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3,761,208.76</w:t>
            </w:r>
          </w:p>
        </w:tc>
        <w:tc>
          <w:tcPr>
            <w:tcW w:type="dxa" w:w="831"/>
          </w:tcPr>
          <w:p>
            <w:pPr>
              <w:pStyle w:val="null3"/>
              <w:jc w:val="left"/>
            </w:pPr>
            <w:r>
              <w:rPr>
                <w:rFonts w:ascii="仿宋_GB2312" w:hAnsi="仿宋_GB2312" w:cs="仿宋_GB2312" w:eastAsia="仿宋_GB2312"/>
              </w:rPr>
              <w:t>条</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B02020000-公路工程施工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3,761,208.76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以《图纸和工程量清单》为准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供应商资质要求：（1）本次招标要求供应商须具备独立法人资格和有效的安全生产许可证，具备建设行政主管部门颁发的公路工程施工总承包叁级（含）以上资质或已根据《住房和城乡建设部关于印发建设工程企业资质管理制度改革方案的通知》[建市〔2020〕94号]的规定已换发新证取得相应资质的供应商资质，并在人员、设备、资金等方面具有相应的施工能力。（2）投标人拟派的项目经理须具有公路工程专业二级或以上建造师注册证书，且未担任其他在施建设工程项目的项目负责人（项目经理），如为退休人员，不需提供社保证明材料，提供其劳动或聘用合同扫描件、可为投标人分公司人员。【提供相应的企业资质证书、安全生产许可证、项目负责人（项目经理）注册证及未担任其他在施建设工程项目的承诺函】;2、企业诚信档案手册：供应商应在海南省住房和城乡建设厅进行《海南省建筑企业诚信档案手册》登记，信息内容含项目名称、项目地址、驻派的项目班子关键岗位人员等投标项目信息；【证明材料：提供复印件加盖公章】。; 3、信誉要求：必须为未被列入“中国执行信息公开网”（http://zxgk.court.gov.cn）的“失信被执行人”及信用中国网站(www.creditchina.gov.cn)的“重大税收违法失信主体”、“政府采购严重违法失信行为记录名单”和中国政府采购网(www.ccgp.gov.cn) 的“政府采购严重违法失信行为记录名单”的供应商【提供承诺函或查询结果的网页打印件加盖公章】； 4、诚信要求：供应商的响应资格没有被取消、暂停；没有处于被责令停业、财产被接管、冻结、破产状态；没有骗取中标行为（指的是《招标响应法实施条例》规定的骗取中标且情节严重的行为）和严重违约事件,【提供承诺函】。</w:t>
            </w:r>
          </w:p>
        </w:tc>
        <w:tc>
          <w:tcPr>
            <w:tcW w:type="dxa" w:w="3322"/>
          </w:tcPr>
          <w:p>
            <w:pPr>
              <w:pStyle w:val="null3"/>
              <w:jc w:val="left"/>
            </w:pPr>
            <w:r>
              <w:rPr>
                <w:rFonts w:ascii="仿宋_GB2312" w:hAnsi="仿宋_GB2312" w:cs="仿宋_GB2312" w:eastAsia="仿宋_GB2312"/>
              </w:rPr>
              <w:t>符合国家现行有关规范标准合格</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技术部分48.00分</w:t>
            </w:r>
          </w:p>
          <w:p>
            <w:pPr>
              <w:pStyle w:val="null3"/>
              <w:jc w:val="left"/>
            </w:pPr>
            <w:r>
              <w:rPr>
                <w:rFonts w:ascii="仿宋_GB2312" w:hAnsi="仿宋_GB2312" w:cs="仿宋_GB2312" w:eastAsia="仿宋_GB2312"/>
              </w:rPr>
              <w:t>商务部分22.00分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根据供应商提供的施工方案与技术措施，本项最高得分12分： A.施工方案与技术措施科学合理，适用性强，思路清晰，内容全面，能够根据实际情况制订，满足招标人的需要，考虑问题周全，实施过程务实，各项指标均能完成，得12分； B.施工方案与技术措施能够满足需要，可操作性符合实际需求的，得9分； C.施工方案与技术措施基本满足要求，可操作性实用性一般的，得6分； D.施工方案与技术措施内容简单，分析不够全面，操作性较差的，得2分；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根据供应商提供的质量管理体系与措施，本项最高得分12分： A.质量管理体系与措施科学合理，适用性强，思路清晰，内容全面，能够根据实际情况制订，满足招标人的需要，考虑问题周全，实施过程务实，各项指标均能完成，得12分； B.质量管理体系与措施能够满足需要，可操作性符合实际需求的，得9分； C.质量管理体系与措施基本满足要求，可操作性实用性一般的，得6分； D.质量管理体系与措施内容简单，分析不够全面，操作性较差的，得2分；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根据供应商提供的安全管理体系与措施，本项最高得分12分： A.安全管理体系与措施科学合理，适用性强，思路清晰，内容全面，能够根据实际情况制订，满足招标人的需要，考虑问题周全，实施过程务实，各项指标均能完成，得12分； B.安全管理体系与措施能够满足需要，可操作性符合实际需求的，得9分； C.安全管理体系与措施基本满足要求，可操作性实用性一般的，得6分； D.安全管理体系与措施内容简单，分析不够全面，操作性较差的，得2分； E.提供的方案不合理或不提供者，得0分。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根据供应商提供的环保管理体系与措施，本项最高得分6分： A.环保管理体系与措施科学合理，适用性强，思路清晰，内容全面，能够根据实际情况制订，满足招标人的需要，考虑问题周全，实施过程务实，各项指标均能完成，得6分； B.环保管理体系与措施能够满足需要，可操作性符合实际需求的，得4分； C.环保管理体系与措施基本满足要求，可操作性实用性一般的，得2分； D.环保管理体系与措施内容简单，分析不够全面，操作性较差的，得1分； E.提供的方案不合理或不提供者，得0分。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据供应商提供的工程进度计划与措施，本项最高得分6分 A.工程进度计划与措施科学合理，适用性强，思路清晰，内容全面，能够根据实际情况制订，满足招标人的需要，考虑问题周全，实施过程务实，各项指标均能完成，得6分； B.工程进度计划与措施能够满足需要，可操作性符合实际需求的，得4分； C.工程进度计划与措施基本满足要求，可操作性实用性一般的，得2分； D.工程进度计划与措施内容简单，分析不够全面，操作性较差的，得1分； E.提供的方案不合理或不提供者，得0分。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投标人2022年01月01日至今承接过类似项目业绩（公路工程），每提供1个业绩得6分，本项满分12分。 证明材料：投标文件中提供合同协议书或中标通知书（时间以合同签订时间为准）复印件加盖公章（可只提供关键页）。</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w:t>
            </w:r>
          </w:p>
        </w:tc>
        <w:tc>
          <w:tcPr>
            <w:tcW w:type="dxa" w:w="2492"/>
          </w:tcPr>
          <w:p>
            <w:pPr>
              <w:pStyle w:val="null3"/>
              <w:jc w:val="left"/>
            </w:pPr>
            <w:r>
              <w:rPr>
                <w:rFonts w:ascii="仿宋_GB2312" w:hAnsi="仿宋_GB2312" w:cs="仿宋_GB2312" w:eastAsia="仿宋_GB2312"/>
              </w:rPr>
              <w:t>项目管理机构主要管理人员配备要求：技术负责人1名(具备公路工程类相关专业中级或以上职称)、施工员1名、安全员1名、质量员 1名、资料员1名，岗位配备齐全得10分，每缺少1个扣2分，扣完为止。 证明材料：投标文件中提供职称证、岗位证（技术负责人提供职称证，其他岗位人员提供岗位证，安全员可提供安全生产考核合格证明）、社保证明（提供2024年5月至今任意一个月在本单位缴纳的社保证明材料（新入职人员以入职时间提供缴纳社保证明（须由社会保障部门盖章确认）（网上打印的社保清单有加盖社保管理单位电子印章或税务机构电子印章的视为缴纳社保证明）。如为退休返聘人员，不需提供社保证明材料，提供其劳动或聘用合同，团队人员可为投标人分公司人员。）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[2025]20250400001[CS]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雷鸣镇山地村委会2025年基础设施建设项目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3761208.76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B02020000-公路工程施工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3761208.76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