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B8F011">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lang w:val="en-US" w:eastAsia="zh-CN"/>
        </w:rPr>
        <w:t>投标</w:t>
      </w:r>
      <w:r>
        <w:rPr>
          <w:rFonts w:hint="eastAsia" w:ascii="仿宋" w:hAnsi="仿宋" w:eastAsia="仿宋" w:cs="仿宋"/>
          <w:b/>
          <w:color w:val="auto"/>
          <w:sz w:val="30"/>
          <w:szCs w:val="30"/>
          <w:highlight w:val="none"/>
        </w:rPr>
        <w:t>承诺函</w:t>
      </w:r>
    </w:p>
    <w:p w14:paraId="3DCF4BEE">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采购人或采购代理机构：</w:t>
      </w:r>
    </w:p>
    <w:p w14:paraId="036F4B19">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u w:val="single"/>
        </w:rPr>
        <w:t>（投标人名称）</w:t>
      </w:r>
      <w:r>
        <w:rPr>
          <w:rFonts w:hint="eastAsia" w:ascii="宋体" w:hAnsi="宋体" w:eastAsia="宋体" w:cs="宋体"/>
          <w:b w:val="0"/>
          <w:bCs/>
          <w:color w:val="auto"/>
          <w:sz w:val="24"/>
          <w:szCs w:val="24"/>
          <w:highlight w:val="none"/>
        </w:rPr>
        <w:t>授权</w:t>
      </w:r>
      <w:r>
        <w:rPr>
          <w:rFonts w:hint="eastAsia" w:ascii="宋体" w:hAnsi="宋体" w:eastAsia="宋体" w:cs="宋体"/>
          <w:b w:val="0"/>
          <w:bCs/>
          <w:color w:val="auto"/>
          <w:sz w:val="24"/>
          <w:szCs w:val="24"/>
          <w:highlight w:val="none"/>
          <w:u w:val="single"/>
        </w:rPr>
        <w:t>（投标人代表姓名、职务）</w:t>
      </w:r>
      <w:r>
        <w:rPr>
          <w:rFonts w:hint="eastAsia" w:ascii="宋体" w:hAnsi="宋体" w:eastAsia="宋体" w:cs="宋体"/>
          <w:b w:val="0"/>
          <w:bCs/>
          <w:color w:val="auto"/>
          <w:sz w:val="24"/>
          <w:szCs w:val="24"/>
          <w:highlight w:val="none"/>
        </w:rPr>
        <w:t>为我方代表，参加你单位</w:t>
      </w:r>
    </w:p>
    <w:p w14:paraId="61228FCC">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组织的</w:t>
      </w:r>
      <w:r>
        <w:rPr>
          <w:rFonts w:hint="eastAsia" w:ascii="宋体" w:hAnsi="宋体" w:eastAsia="宋体" w:cs="宋体"/>
          <w:b w:val="0"/>
          <w:bCs/>
          <w:color w:val="auto"/>
          <w:sz w:val="24"/>
          <w:szCs w:val="24"/>
          <w:highlight w:val="none"/>
          <w:u w:val="single"/>
        </w:rPr>
        <w:t>（项目名称）(项目编号: )</w:t>
      </w:r>
      <w:r>
        <w:rPr>
          <w:rFonts w:hint="eastAsia" w:ascii="宋体" w:hAnsi="宋体" w:eastAsia="宋体" w:cs="宋体"/>
          <w:b w:val="0"/>
          <w:bCs/>
          <w:color w:val="auto"/>
          <w:sz w:val="24"/>
          <w:szCs w:val="24"/>
          <w:highlight w:val="none"/>
        </w:rPr>
        <w:t>第</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rPr>
        <w:t>包的采购活动。我方接受招标文件及澄</w:t>
      </w:r>
    </w:p>
    <w:p w14:paraId="62A2868A">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清、修改部分（如有）的全部条款且无任何异议，现向贵单位递交投标文件参与投标。</w:t>
      </w:r>
    </w:p>
    <w:p w14:paraId="0FC9683F">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一、我方已按招标文件要求递交了电子投标文件，其中所有响应内容一致、</w:t>
      </w:r>
    </w:p>
    <w:p w14:paraId="0A7E5282">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真实有效。</w:t>
      </w:r>
    </w:p>
    <w:p w14:paraId="1365E122">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二、本次招标的投标有效期为从提交投标文件的截止之日起计算的</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天，在此期间，投标文件将始终对我方具有约束力。如我方中标，投标文件在此期间之后将继续保持有效。</w:t>
      </w:r>
    </w:p>
    <w:p w14:paraId="63831A65">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29E4AA17">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四、如果我方中标，我</w:t>
      </w:r>
      <w:bookmarkStart w:id="0" w:name="_GoBack"/>
      <w:bookmarkEnd w:id="0"/>
      <w:r>
        <w:rPr>
          <w:rFonts w:hint="eastAsia" w:ascii="宋体" w:hAnsi="宋体" w:eastAsia="宋体" w:cs="宋体"/>
          <w:b w:val="0"/>
          <w:bCs/>
          <w:color w:val="auto"/>
          <w:sz w:val="24"/>
          <w:szCs w:val="24"/>
          <w:highlight w:val="none"/>
        </w:rPr>
        <w:t>方承诺在领取中标通知书的同时按招标文件规定的</w:t>
      </w:r>
    </w:p>
    <w:p w14:paraId="35B67A10">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形式，向贵单位一次性支付中标服务费。</w:t>
      </w:r>
    </w:p>
    <w:p w14:paraId="489CBE58">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五、我方承诺接受招标文件中政府采购合同条款的全部条款且无任何异议。</w:t>
      </w:r>
    </w:p>
    <w:p w14:paraId="32D8D345">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如果我方中标，我们将按招标文件的规定，保证忠实地履行双方所签订的政府</w:t>
      </w:r>
    </w:p>
    <w:p w14:paraId="1A719A33">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采购合同，并承担政府采购合同规定的责任和义务。</w:t>
      </w:r>
    </w:p>
    <w:p w14:paraId="4A14C0EC">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六、我方承诺采购单位若需追加采购本项目招标文件所列货物及相关服务</w:t>
      </w:r>
    </w:p>
    <w:p w14:paraId="7BA9E6A9">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的，在不改变政府采购合同其它实质性条款的前提下，按相同或更优惠的价格</w:t>
      </w:r>
    </w:p>
    <w:p w14:paraId="29A5D72A">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保证供货和服务。</w:t>
      </w:r>
    </w:p>
    <w:p w14:paraId="30437B69">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七、我方将严格遵守《中华人民共和国政府采购法》的有关规定，若有下</w:t>
      </w:r>
    </w:p>
    <w:p w14:paraId="5B503FA0">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列情形之一的，接受你单位及政府采购监督管理部门对我方施以采购金额 5%</w:t>
      </w:r>
    </w:p>
    <w:p w14:paraId="148ABDC0">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以上 10%以下的违约处罚，列入不良行为记录名单，在 1 至 3 年内禁止参加政</w:t>
      </w:r>
    </w:p>
    <w:p w14:paraId="78192783">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府采购活动；有违法所得的，提请政府有关行政部门没收违法所得；情节严重</w:t>
      </w:r>
    </w:p>
    <w:p w14:paraId="49D7A9A6">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的，提请市场监督管理部门吊销营业执照；构成犯罪的，提请司法部门依法追</w:t>
      </w:r>
    </w:p>
    <w:p w14:paraId="4D44832B">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究刑事责任：</w:t>
      </w:r>
    </w:p>
    <w:p w14:paraId="007273E2">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（1）提供虚假材料谋取成交的；</w:t>
      </w:r>
    </w:p>
    <w:p w14:paraId="0B9AD0BF">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（2）向采购单位、采购代理机构行贿或者提供其它不正当利益的；</w:t>
      </w:r>
    </w:p>
    <w:p w14:paraId="1B37CF3D">
      <w:pPr>
        <w:keepNext w:val="0"/>
        <w:keepLines w:val="0"/>
        <w:pageBreakBefore w:val="0"/>
        <w:widowControl w:val="0"/>
        <w:kinsoku/>
        <w:overflowPunct/>
        <w:topLinePunct w:val="0"/>
        <w:autoSpaceDE/>
        <w:autoSpaceDN/>
        <w:bidi w:val="0"/>
        <w:adjustRightInd/>
        <w:snapToGrid/>
        <w:spacing w:line="44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（3）拒绝有关部门监督检查或提供虚假情况的。</w:t>
      </w:r>
    </w:p>
    <w:p w14:paraId="1CB711A4">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八、我方已知悉投标人串通投标表现，有下列表现形式之一的，其投标无</w:t>
      </w:r>
    </w:p>
    <w:p w14:paraId="2201252F">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效：</w:t>
      </w:r>
    </w:p>
    <w:p w14:paraId="62FAB878">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（1）不同投标人的投标文件由同一单位或者个人编制；</w:t>
      </w:r>
    </w:p>
    <w:p w14:paraId="580EBB2A">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（2）不同投标人委托同一单位或者个人办理投标事宜；</w:t>
      </w:r>
    </w:p>
    <w:p w14:paraId="6209B5E0">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（3）不同投标人的投标文件载明的项目管理成员或者联系人员为同一人；</w:t>
      </w:r>
    </w:p>
    <w:p w14:paraId="21244A97">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（4）不同投标人的投标文件异常一致或者投标报价呈规律性差异；</w:t>
      </w:r>
    </w:p>
    <w:p w14:paraId="20E4B40A">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（5）不同投标人的投标文件相互混装；</w:t>
      </w:r>
    </w:p>
    <w:p w14:paraId="4CDF214B">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（6）不同投标人的投标保证金从同一单位或者个人的账户转出；</w:t>
      </w:r>
    </w:p>
    <w:p w14:paraId="049A129E">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（7）不同投标人的标书硬件特征码一致。</w:t>
      </w:r>
    </w:p>
    <w:p w14:paraId="63DB89D3">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九、我方将严格遵守《最高人民检察院 公安部关于公安机关管辖的刑事案</w:t>
      </w:r>
    </w:p>
    <w:p w14:paraId="6B83605D">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件立案追诉标准的规定(二)》中关于投标人相互串通投标报价，或者投标人与</w:t>
      </w:r>
    </w:p>
    <w:p w14:paraId="3F14D78D">
      <w:pPr>
        <w:keepNext w:val="0"/>
        <w:keepLines w:val="0"/>
        <w:pageBreakBefore w:val="0"/>
        <w:widowControl w:val="0"/>
        <w:kinsoku/>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招标人串通投标将被立案追诉的规定。</w:t>
      </w:r>
    </w:p>
    <w:p w14:paraId="577E626E">
      <w:pPr>
        <w:keepNext w:val="0"/>
        <w:keepLines w:val="0"/>
        <w:pageBreakBefore w:val="0"/>
        <w:widowControl w:val="0"/>
        <w:kinsoku/>
        <w:wordWrap w:val="0"/>
        <w:overflowPunct/>
        <w:topLinePunct w:val="0"/>
        <w:autoSpaceDE/>
        <w:autoSpaceDN/>
        <w:bidi w:val="0"/>
        <w:adjustRightInd/>
        <w:snapToGrid/>
        <w:spacing w:line="440" w:lineRule="exact"/>
        <w:jc w:val="righ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rPr>
        <w:t>投标人名称（加盖公章）：</w:t>
      </w:r>
      <w:r>
        <w:rPr>
          <w:rFonts w:hint="eastAsia" w:ascii="宋体" w:hAnsi="宋体" w:eastAsia="宋体" w:cs="宋体"/>
          <w:b w:val="0"/>
          <w:bCs/>
          <w:color w:val="auto"/>
          <w:sz w:val="24"/>
          <w:szCs w:val="24"/>
          <w:highlight w:val="none"/>
          <w:u w:val="single"/>
          <w:lang w:val="en-US" w:eastAsia="zh-CN"/>
        </w:rPr>
        <w:t xml:space="preserve">     </w:t>
      </w:r>
    </w:p>
    <w:p w14:paraId="083DE554">
      <w:pPr>
        <w:keepNext w:val="0"/>
        <w:keepLines w:val="0"/>
        <w:pageBreakBefore w:val="0"/>
        <w:widowControl w:val="0"/>
        <w:kinsoku/>
        <w:wordWrap w:val="0"/>
        <w:overflowPunct/>
        <w:topLinePunct w:val="0"/>
        <w:autoSpaceDE/>
        <w:autoSpaceDN/>
        <w:bidi w:val="0"/>
        <w:adjustRightInd/>
        <w:snapToGrid/>
        <w:spacing w:line="440" w:lineRule="exact"/>
        <w:jc w:val="right"/>
        <w:textAlignment w:val="auto"/>
        <w:rPr>
          <w:rFonts w:hint="default" w:ascii="仿宋" w:hAnsi="仿宋" w:eastAsia="仿宋" w:cs="仿宋"/>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rPr>
        <w:t>日期：</w:t>
      </w:r>
      <w:r>
        <w:rPr>
          <w:rFonts w:hint="eastAsia" w:ascii="宋体" w:hAnsi="宋体" w:eastAsia="宋体" w:cs="宋体"/>
          <w:b w:val="0"/>
          <w:bCs/>
          <w:color w:val="auto"/>
          <w:sz w:val="24"/>
          <w:szCs w:val="24"/>
          <w:highlight w:val="none"/>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946E7"/>
    <w:rsid w:val="079E0249"/>
    <w:rsid w:val="44153AF0"/>
    <w:rsid w:val="48283EAD"/>
    <w:rsid w:val="7AE233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1105</Characters>
  <Lines>0</Lines>
  <Paragraphs>0</Paragraphs>
  <TotalTime>1</TotalTime>
  <ScaleCrop>false</ScaleCrop>
  <LinksUpToDate>false</LinksUpToDate>
  <CharactersWithSpaces>1145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2025-04-23T03:55:00Z</dcterms:created>
  <dc:creator>Administrator</dc:creator>
  <cp:lastModifiedBy>Administrator</cp:lastModifiedBy>
  <dcterms:modified xsi:type="dcterms:W3CDTF">2025-06-13T08:13:14Z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eyJoZGlkIjoiOTgxZDhmZTljOThmNzEzNzcwODk4MjZiZGJjZDZlNmIifQ==</vt:lpwstr>
  </property>
  <property fmtid="{D5CDD505-2E9C-101B-9397-08002B2CF9AE}" pid="4" name="ICV">
    <vt:lpwstr>41C795C8BA4C47A4AA6898A764772C67_12</vt:lpwstr>
  </property>
</Properties>
</file>