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2026-2028年文昌市林业局公益林人员劳务外包服务项目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HNYF2026-105</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文昌市林业局</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海南宇沣项目管理有限公司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递交的投标文件撤回后，视为未成功递交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文昌市林业局</w:t>
      </w:r>
      <w:r>
        <w:rPr>
          <w:rFonts w:ascii="仿宋_GB2312" w:hAnsi="仿宋_GB2312" w:cs="仿宋_GB2312" w:eastAsia="仿宋_GB2312"/>
        </w:rPr>
        <w:t xml:space="preserve"> 委托， </w:t>
      </w:r>
      <w:r>
        <w:rPr>
          <w:rFonts w:ascii="仿宋_GB2312" w:hAnsi="仿宋_GB2312" w:cs="仿宋_GB2312" w:eastAsia="仿宋_GB2312"/>
        </w:rPr>
        <w:t>海南宇沣项目管理有限公司</w:t>
      </w:r>
      <w:r>
        <w:rPr>
          <w:rFonts w:ascii="仿宋_GB2312" w:hAnsi="仿宋_GB2312" w:cs="仿宋_GB2312" w:eastAsia="仿宋_GB2312"/>
        </w:rPr>
        <w:t xml:space="preserve"> 对 </w:t>
      </w:r>
      <w:r>
        <w:rPr>
          <w:rFonts w:ascii="仿宋_GB2312" w:hAnsi="仿宋_GB2312" w:cs="仿宋_GB2312" w:eastAsia="仿宋_GB2312"/>
        </w:rPr>
        <w:t>2026-2028年文昌市林业局公益林人员劳务外包服务项目</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HNYF2026-105</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2026-2028年文昌市林业局公益林人员劳务外包服务项目</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14,471,850.00元</w:t>
      </w:r>
      <w:r>
        <w:rPr>
          <w:rFonts w:ascii="仿宋_GB2312" w:hAnsi="仿宋_GB2312" w:cs="仿宋_GB2312" w:eastAsia="仿宋_GB2312"/>
        </w:rPr>
        <w:t>壹仟肆佰肆拾柒万壹仟捌佰伍拾元整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服务时间为 3 年</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属于专门面向中小企业采购，预留比例为100%。</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1、参加政府采购活动前三年内（成立不足三年的从成立之日起算），无环保类行政处罚记录：提供声明函加盖公章，格式自拟。</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1.环保类行政处罚记录：参加政府采购活动近三年内，在经营活动中没有环保类行政处罚记录：提供声明函 2.供应商在信用中国网站（http://www.creditchina.gov.cn/）中未被列入失信被执行人、重大税收违法失信主体、中国政府采购网（http://www.ccgp.gov.cn/）中未被列为政府采购严重违法失信行为记录名单【以上内容提供承诺函加盖公章】（如未提供以现场实际查询为准）；3.请投标人（供应商）自行在海南省政府采购智慧云平台-办事指南查看相应的系统操作指南，严格按照操作指南要求进行系统操作。 技术支持电话：4001691288。 本项目需使用蓝色CA锁，CA数字证书认证咨询电话：0898-66668096。 4.投标人须在海南政府采购网 (https://ccgp-hainan.gov.cn/maincms-web/)中的海南省政府采购智慧云平台进行注册并完善信息，然后下载参与投标项目电子招标文件（数据包）及其他文件； 5.电子标:必须使用投标工具（帮助中心下载） 制作电子版的投标文件，并使用数字证书（https://www.yuque.com/haonan123/bzzx /ugmn1f）进行签字和加密，投标 截至时间前，必须登录系统上传加密的电子投标文件,开标前必须进入电子开标大厅在线签到（未签到视为无效投标）； 6.注意事项：电子标采用全程电子化操作，供应商应详细阅读海南政府采购网的通知《海南省财政厅关于进一步推进政府采购全流程电子化的通知》，供应商使用交易系统遇到问 题可致电技术支持：4001691288。</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文昌市林业局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海南省文昌市文城镇文建街84号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571399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0898-63283139</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海南宇沣项目管理有限公司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海南省海口市美兰区南宝路39号中洋 花苑3号楼第五层502房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余育峰</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0898-66781211</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采购包1：14,471,850.00元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投标截止之日起90日历天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代理服务费用收取对象：采购人</w:t>
            </w:r>
          </w:p>
          <w:p>
            <w:pPr>
              <w:pStyle w:val="null3"/>
              <w:jc w:val="left"/>
            </w:pPr>
            <w:r>
              <w:rPr>
                <w:rFonts w:ascii="仿宋_GB2312" w:hAnsi="仿宋_GB2312" w:cs="仿宋_GB2312" w:eastAsia="仿宋_GB2312"/>
              </w:rPr>
              <w:t>代理服务费收费标准：《海南省物价局关于降低部分招标代理服务收费标准的通知》(琼价费管[2011]225 号)文件及代理合同约定作为取费标准及优惠后向采购人收取</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采购单位授权评标委员会按照采购文件规定的方式确定中标（成交）供应商。</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本项目可兼投1包，本项目可兼中1包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17.1资格要求中供应商需提供的材料为： （1）具有独立承担民事责任的能力；（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如投标人是银行、保险、石油石化、电力、电信行业的，分支机构可参与本项目的政府采购活动。采购文件中涉及要求提供“法定代表人”相关证明材料的，提供分支机构“负责人”的相关证明材料。 ） （2）具有良好的商业信誉和健全的财务会计制度；有依法缴纳税收和社会保障资金的良好记录；（提供商业信誉、财务会计制度、缴纳税收和社保的承诺函，加盖公章） （3）参加政府采购活动前三年内，在经营活动中没有重大违法记录；（提供无重大违法记录声明函，加盖公章。） （4）供应商无不良信用记录；（提供投标人在“信用中国”网站（www.creditchina.gov.cn）未被列入失信被执行人、重大税收违法失信主体，在中国政府采购网（www.ccgp.gov.cn）未被列入政府采购严重违法失信行为记录名单的承诺函，加盖公章） （5）具有履行合同所必需的设备和专业技术能力；（提供具有履行政府采购合同所必需的设备和专业技术能力声明函，加盖公章） （6）符合法律、行政法规规定的其他条件。（提供符合法律、行政法规规定的其他条件声明函，加盖公章） （7）参加政府采购活动前三年内（成立不足三年的从成立之日起算），无环保类行政处罚记录（提供声明函加盖公章，格式自拟。） 17.2(1) 根据财政部、工业和信息化部2020年12月18日颁布的《政府采购促进中小企业发展暂行办法》（财库〔2020〕46号）第九条及《财政部关于进一步加大政府采购支持中小企业力度的通知》（财库〔2022〕19号）第二条规定，采购人、招标代理机构应当对符合本办法规定的小微企业报价给予10%的扣除，用扣除后的价格参加评审。 (2) 接受大中型企业与小微企业组成联合体或者允许大中型企业向一家或者多家小微企业分包的采购项目，采购人、招标代理机构应当对联合体或者大中型企业的报价给予4%的扣除，用扣除后的价格参加评审。组成联合体或者接受分包的小微企业与联合体内其他企业、分包企业之间存在直接控股、管理关系的,不享受价格扣除优惠政策； （3）根据《政府采购促进中小企业发展管理办法》（财库〔2020〕46 号）第十一条规定，中小企业参加政府采购活动，应当出具本办法规定的《中小企业声明函》，否则不得享受相关中小企业扶持政策。投标人提供《中小企业声明函》内容不实的，属于“隐瞒真实情况，提供虚假资料的”情形，依照有关规定追究相应责任。 （4）专门面向中小企业采购的项目或者采购包，不再执行价格评审优惠的扶持政策。 17.3根据工信部等部委发布的《关于印发中小企业划型标准规定的通知》(工信部联企业(2011) 300号),本项目1包标的所属行业:其他未列明行业。 17.4评标委员会由采购人代表、评审专家组成，评标委员会专家共7名，其中采购人代表2名，其他专家5名全部在海南省综合评标专家库中随机抽取，该委员会独立工作，负责评审所有投标文件并推荐中标候选人。</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（6）将中标项目转包给他人，或者在投标文件中未说明，且未经采购代理机构和采购单位同意，将中标项目分包给他人的。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在规定期限内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4.6.2.1电子版投标文件，投标人应使用CA数字证书，对投标文件中须盖章的部位加盖电子印章。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（2）经检查CA数字证书中的证书无效的投标文件；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联系人：余工</w:t>
      </w:r>
    </w:p>
    <w:p>
      <w:pPr>
        <w:pStyle w:val="null3"/>
        <w:jc w:val="left"/>
      </w:pPr>
      <w:r>
        <w:rPr>
          <w:rFonts w:ascii="仿宋_GB2312" w:hAnsi="仿宋_GB2312" w:cs="仿宋_GB2312" w:eastAsia="仿宋_GB2312"/>
        </w:rPr>
        <w:t>联系电话：0898-66781211</w:t>
      </w:r>
    </w:p>
    <w:p>
      <w:pPr>
        <w:pStyle w:val="null3"/>
        <w:jc w:val="left"/>
      </w:pPr>
      <w:r>
        <w:rPr>
          <w:rFonts w:ascii="仿宋_GB2312" w:hAnsi="仿宋_GB2312" w:cs="仿宋_GB2312" w:eastAsia="仿宋_GB2312"/>
        </w:rPr>
        <w:t>地址：海南省海口市美兰区南宝路39号中洋 花苑3号楼第五层502房</w:t>
      </w:r>
    </w:p>
    <w:p>
      <w:pPr>
        <w:pStyle w:val="null3"/>
        <w:jc w:val="left"/>
      </w:pPr>
      <w:r>
        <w:rPr>
          <w:rFonts w:ascii="仿宋_GB2312" w:hAnsi="仿宋_GB2312" w:cs="仿宋_GB2312" w:eastAsia="仿宋_GB2312"/>
        </w:rPr>
        <w:t>邮编：570100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rPr>
        <w:t>（一）采购人：文昌市林业局</w:t>
      </w:r>
    </w:p>
    <w:p>
      <w:pPr>
        <w:pStyle w:val="null3"/>
        <w:ind w:firstLine="480"/>
        <w:jc w:val="left"/>
      </w:pPr>
      <w:r>
        <w:rPr>
          <w:rFonts w:ascii="仿宋_GB2312" w:hAnsi="仿宋_GB2312" w:cs="仿宋_GB2312" w:eastAsia="仿宋_GB2312"/>
        </w:rPr>
        <w:t>（二）项目名称：</w:t>
      </w:r>
      <w:r>
        <w:rPr>
          <w:rFonts w:ascii="仿宋_GB2312" w:hAnsi="仿宋_GB2312" w:cs="仿宋_GB2312" w:eastAsia="仿宋_GB2312"/>
        </w:rPr>
        <w:t>2026-2028年文昌市林业局公益林人员劳务外包服务项目</w:t>
      </w:r>
    </w:p>
    <w:p>
      <w:pPr>
        <w:pStyle w:val="null3"/>
        <w:ind w:firstLine="480"/>
        <w:jc w:val="left"/>
      </w:pPr>
      <w:r>
        <w:rPr>
          <w:rFonts w:ascii="仿宋_GB2312" w:hAnsi="仿宋_GB2312" w:cs="仿宋_GB2312" w:eastAsia="仿宋_GB2312"/>
        </w:rPr>
        <w:t>（三）服务性质：劳务</w:t>
      </w:r>
      <w:r>
        <w:rPr>
          <w:rFonts w:ascii="仿宋_GB2312" w:hAnsi="仿宋_GB2312" w:cs="仿宋_GB2312" w:eastAsia="仿宋_GB2312"/>
        </w:rPr>
        <w:t>外包</w:t>
      </w:r>
    </w:p>
    <w:p>
      <w:pPr>
        <w:pStyle w:val="null3"/>
        <w:ind w:firstLine="480"/>
        <w:jc w:val="left"/>
      </w:pPr>
      <w:r>
        <w:rPr>
          <w:rFonts w:ascii="仿宋_GB2312" w:hAnsi="仿宋_GB2312" w:cs="仿宋_GB2312" w:eastAsia="仿宋_GB2312"/>
        </w:rPr>
        <w:t>（四）服务期限：</w:t>
      </w:r>
      <w:r>
        <w:rPr>
          <w:rFonts w:ascii="仿宋_GB2312" w:hAnsi="仿宋_GB2312" w:cs="仿宋_GB2312" w:eastAsia="仿宋_GB2312"/>
        </w:rPr>
        <w:t>三年</w:t>
      </w:r>
    </w:p>
    <w:p>
      <w:pPr>
        <w:pStyle w:val="null3"/>
        <w:ind w:firstLine="480"/>
        <w:jc w:val="left"/>
      </w:pPr>
      <w:r>
        <w:rPr>
          <w:rFonts w:ascii="仿宋_GB2312" w:hAnsi="仿宋_GB2312" w:cs="仿宋_GB2312" w:eastAsia="仿宋_GB2312"/>
        </w:rPr>
        <w:t>（五）</w:t>
      </w:r>
      <w:r>
        <w:rPr>
          <w:rFonts w:ascii="仿宋_GB2312" w:hAnsi="仿宋_GB2312" w:cs="仿宋_GB2312" w:eastAsia="仿宋_GB2312"/>
        </w:rPr>
        <w:t>劳务外包人数</w:t>
      </w:r>
      <w:r>
        <w:rPr>
          <w:rFonts w:ascii="仿宋_GB2312" w:hAnsi="仿宋_GB2312" w:cs="仿宋_GB2312" w:eastAsia="仿宋_GB2312"/>
        </w:rPr>
        <w:t>：</w:t>
      </w:r>
      <w:r>
        <w:rPr>
          <w:rFonts w:ascii="仿宋_GB2312" w:hAnsi="仿宋_GB2312" w:cs="仿宋_GB2312" w:eastAsia="仿宋_GB2312"/>
        </w:rPr>
        <w:t>80</w:t>
      </w:r>
      <w:r>
        <w:rPr>
          <w:rFonts w:ascii="仿宋_GB2312" w:hAnsi="仿宋_GB2312" w:cs="仿宋_GB2312" w:eastAsia="仿宋_GB2312"/>
        </w:rPr>
        <w:t>人</w:t>
      </w:r>
    </w:p>
    <w:p>
      <w:pPr>
        <w:pStyle w:val="null3"/>
        <w:ind w:firstLine="480"/>
        <w:jc w:val="left"/>
      </w:pPr>
      <w:r>
        <w:rPr>
          <w:rFonts w:ascii="仿宋_GB2312" w:hAnsi="仿宋_GB2312" w:cs="仿宋_GB2312" w:eastAsia="仿宋_GB2312"/>
        </w:rPr>
        <w:t>（六）</w:t>
      </w:r>
      <w:r>
        <w:rPr>
          <w:rFonts w:ascii="仿宋_GB2312" w:hAnsi="仿宋_GB2312" w:cs="仿宋_GB2312" w:eastAsia="仿宋_GB2312"/>
        </w:rPr>
        <w:t>项目总预算：</w:t>
      </w:r>
      <w:r>
        <w:rPr>
          <w:rFonts w:ascii="仿宋_GB2312" w:hAnsi="仿宋_GB2312" w:cs="仿宋_GB2312" w:eastAsia="仿宋_GB2312"/>
        </w:rPr>
        <w:t>14471850.00元</w:t>
      </w:r>
      <w:r>
        <w:rPr>
          <w:rFonts w:ascii="仿宋_GB2312" w:hAnsi="仿宋_GB2312" w:cs="仿宋_GB2312" w:eastAsia="仿宋_GB2312"/>
        </w:rPr>
        <w:t>采购标的</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14,471,850.00</w:t>
      </w:r>
    </w:p>
    <w:p>
      <w:pPr>
        <w:pStyle w:val="null3"/>
        <w:jc w:val="left"/>
      </w:pPr>
      <w:r>
        <w:rPr>
          <w:rFonts w:ascii="仿宋_GB2312" w:hAnsi="仿宋_GB2312" w:cs="仿宋_GB2312" w:eastAsia="仿宋_GB2312"/>
        </w:rPr>
        <w:t>采购包最高限价（元）: 14,471,850.00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C09020700-林区管理服务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14,471,850.00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其他未列明行业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C09020700-林区管理服务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14,471,850.00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详见开标（报价）一览表中的备注说明</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标的名称：C09020700-林区管理服务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b/>
              </w:rPr>
              <w:t>一、项目情况及岗位</w:t>
            </w:r>
          </w:p>
          <w:p>
            <w:pPr>
              <w:pStyle w:val="null3"/>
              <w:jc w:val="left"/>
            </w:pPr>
            <w:r>
              <w:rPr>
                <w:rFonts w:ascii="仿宋_GB2312" w:hAnsi="仿宋_GB2312" w:cs="仿宋_GB2312" w:eastAsia="仿宋_GB2312"/>
              </w:rPr>
              <w:t>为保障我市林业资源管理工作扎实高效开展，确保各项工作任务有效落实，规范编外人员管理，以政府采购方式解决我局护林工作人员用工问题。用工岗位：专职生态护林员</w:t>
            </w:r>
            <w:r>
              <w:rPr>
                <w:rFonts w:ascii="仿宋_GB2312" w:hAnsi="仿宋_GB2312" w:cs="仿宋_GB2312" w:eastAsia="仿宋_GB2312"/>
              </w:rPr>
              <w:t>45名、专职管理人员 19名、专职技术人员 16 名（按采购人岗位实际情况调整人数）</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b/>
              </w:rPr>
              <w:t>二、岗位职责</w:t>
            </w:r>
          </w:p>
          <w:p>
            <w:pPr>
              <w:pStyle w:val="null3"/>
              <w:jc w:val="left"/>
            </w:pPr>
            <w:r>
              <w:rPr>
                <w:rFonts w:ascii="仿宋_GB2312" w:hAnsi="仿宋_GB2312" w:cs="仿宋_GB2312" w:eastAsia="仿宋_GB2312"/>
                <w:b/>
              </w:rPr>
              <w:t>（一）专职管理人员</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履行相关法律法规规定的职责和义务，负责对监管责任区域内森林和红树林湿地资源</w:t>
            </w:r>
            <w:r>
              <w:rPr>
                <w:rFonts w:ascii="仿宋_GB2312" w:hAnsi="仿宋_GB2312" w:cs="仿宋_GB2312" w:eastAsia="仿宋_GB2312"/>
              </w:rPr>
              <w:t>的巡护</w:t>
            </w:r>
            <w:r>
              <w:rPr>
                <w:rFonts w:ascii="仿宋_GB2312" w:hAnsi="仿宋_GB2312" w:cs="仿宋_GB2312" w:eastAsia="仿宋_GB2312"/>
              </w:rPr>
              <w:t>管护</w:t>
            </w:r>
            <w:r>
              <w:rPr>
                <w:rFonts w:ascii="仿宋_GB2312" w:hAnsi="仿宋_GB2312" w:cs="仿宋_GB2312" w:eastAsia="仿宋_GB2312"/>
              </w:rPr>
              <w:t>工作</w:t>
            </w:r>
            <w:r>
              <w:rPr>
                <w:rFonts w:ascii="仿宋_GB2312" w:hAnsi="仿宋_GB2312" w:cs="仿宋_GB2312" w:eastAsia="仿宋_GB2312"/>
              </w:rPr>
              <w:t>进行监管，确保森林、林木（古树名木）、林地、红树林湿地及野生动植物等资源不受破坏。接受</w:t>
            </w:r>
            <w:r>
              <w:rPr>
                <w:rFonts w:ascii="仿宋_GB2312" w:hAnsi="仿宋_GB2312" w:cs="仿宋_GB2312" w:eastAsia="仿宋_GB2312"/>
              </w:rPr>
              <w:t>市林业主管部门</w:t>
            </w:r>
            <w:r>
              <w:rPr>
                <w:rFonts w:ascii="仿宋_GB2312" w:hAnsi="仿宋_GB2312" w:cs="仿宋_GB2312" w:eastAsia="仿宋_GB2312"/>
              </w:rPr>
              <w:t>组织的培训、检查、绩效考核以及监督指导。</w:t>
            </w:r>
          </w:p>
          <w:p>
            <w:pPr>
              <w:pStyle w:val="null3"/>
              <w:jc w:val="left"/>
            </w:pPr>
            <w:r>
              <w:rPr>
                <w:rFonts w:ascii="仿宋_GB2312" w:hAnsi="仿宋_GB2312" w:cs="仿宋_GB2312" w:eastAsia="仿宋_GB2312"/>
              </w:rPr>
              <w:t>新聘用的专职管理人员未经岗前培训不得上岗。</w:t>
            </w:r>
          </w:p>
          <w:p>
            <w:pPr>
              <w:pStyle w:val="null3"/>
              <w:jc w:val="left"/>
            </w:pPr>
            <w:r>
              <w:rPr>
                <w:rFonts w:ascii="仿宋_GB2312" w:hAnsi="仿宋_GB2312" w:cs="仿宋_GB2312" w:eastAsia="仿宋_GB2312"/>
              </w:rPr>
              <w:t>1.</w:t>
            </w:r>
            <w:r>
              <w:rPr>
                <w:rFonts w:ascii="仿宋_GB2312" w:hAnsi="仿宋_GB2312" w:cs="仿宋_GB2312" w:eastAsia="仿宋_GB2312"/>
              </w:rPr>
              <w:t>学习掌握并积极宣传、贯彻林业法律法规和政策</w:t>
            </w:r>
            <w:r>
              <w:rPr>
                <w:rFonts w:ascii="仿宋_GB2312" w:hAnsi="仿宋_GB2312" w:cs="仿宋_GB2312" w:eastAsia="仿宋_GB2312"/>
              </w:rPr>
              <w:t>，</w:t>
            </w:r>
            <w:r>
              <w:rPr>
                <w:rFonts w:ascii="仿宋_GB2312" w:hAnsi="仿宋_GB2312" w:cs="仿宋_GB2312" w:eastAsia="仿宋_GB2312"/>
              </w:rPr>
              <w:t>提高周边群众的森林和红树林湿地资源保护意识。</w:t>
            </w:r>
          </w:p>
          <w:p>
            <w:pPr>
              <w:pStyle w:val="null3"/>
              <w:jc w:val="left"/>
            </w:pPr>
            <w:r>
              <w:rPr>
                <w:rFonts w:ascii="仿宋_GB2312" w:hAnsi="仿宋_GB2312" w:cs="仿宋_GB2312" w:eastAsia="仿宋_GB2312"/>
              </w:rPr>
              <w:t>2.</w:t>
            </w:r>
            <w:r>
              <w:rPr>
                <w:rFonts w:ascii="仿宋_GB2312" w:hAnsi="仿宋_GB2312" w:cs="仿宋_GB2312" w:eastAsia="仿宋_GB2312"/>
              </w:rPr>
              <w:t>规划和组织好监管责任区内森林和红树林湿地资源的护林员巡护管护工作</w:t>
            </w:r>
            <w:r>
              <w:rPr>
                <w:rFonts w:ascii="仿宋_GB2312" w:hAnsi="仿宋_GB2312" w:cs="仿宋_GB2312" w:eastAsia="仿宋_GB2312"/>
              </w:rPr>
              <w:t>；</w:t>
            </w:r>
            <w:r>
              <w:rPr>
                <w:rFonts w:ascii="仿宋_GB2312" w:hAnsi="仿宋_GB2312" w:cs="仿宋_GB2312" w:eastAsia="仿宋_GB2312"/>
              </w:rPr>
              <w:t>负责对监管责任区护林员日常工作的管理、检查、监督</w:t>
            </w:r>
            <w:r>
              <w:rPr>
                <w:rFonts w:ascii="仿宋_GB2312" w:hAnsi="仿宋_GB2312" w:cs="仿宋_GB2312" w:eastAsia="仿宋_GB2312"/>
              </w:rPr>
              <w:t>；</w:t>
            </w:r>
            <w:r>
              <w:rPr>
                <w:rFonts w:ascii="仿宋_GB2312" w:hAnsi="仿宋_GB2312" w:cs="仿宋_GB2312" w:eastAsia="仿宋_GB2312"/>
              </w:rPr>
              <w:t>对护林员报告的盗砍滥伐、乱捕滥猎、侵占林地（红树林湿地）等事件要立即汇报给</w:t>
            </w:r>
            <w:r>
              <w:rPr>
                <w:rFonts w:ascii="仿宋_GB2312" w:hAnsi="仿宋_GB2312" w:cs="仿宋_GB2312" w:eastAsia="仿宋_GB2312"/>
              </w:rPr>
              <w:t>市林业主管部门</w:t>
            </w:r>
            <w:r>
              <w:rPr>
                <w:rFonts w:ascii="仿宋_GB2312" w:hAnsi="仿宋_GB2312" w:cs="仿宋_GB2312" w:eastAsia="仿宋_GB2312"/>
              </w:rPr>
              <w:t>，并及时深入调查，配合建立档案</w:t>
            </w:r>
            <w:r>
              <w:rPr>
                <w:rFonts w:ascii="仿宋_GB2312" w:hAnsi="仿宋_GB2312" w:cs="仿宋_GB2312" w:eastAsia="仿宋_GB2312"/>
              </w:rPr>
              <w:t>；</w:t>
            </w:r>
            <w:r>
              <w:rPr>
                <w:rFonts w:ascii="仿宋_GB2312" w:hAnsi="仿宋_GB2312" w:cs="仿宋_GB2312" w:eastAsia="仿宋_GB2312"/>
              </w:rPr>
              <w:t>组织护林员召开每月管护人员例会；组织并参与巡山清山；按月检查、指导护林员的巡护记录，重点检查巡护出勤情况，每月对每个护林员出勤抽查应不少于</w:t>
            </w:r>
            <w:r>
              <w:rPr>
                <w:rFonts w:ascii="仿宋_GB2312" w:hAnsi="仿宋_GB2312" w:cs="仿宋_GB2312" w:eastAsia="仿宋_GB2312"/>
              </w:rPr>
              <w:t>5次，并做好检查记录，为年终考评提供依据。</w:t>
            </w:r>
          </w:p>
          <w:p>
            <w:pPr>
              <w:pStyle w:val="null3"/>
              <w:jc w:val="left"/>
            </w:pPr>
            <w:r>
              <w:rPr>
                <w:rFonts w:ascii="仿宋_GB2312" w:hAnsi="仿宋_GB2312" w:cs="仿宋_GB2312" w:eastAsia="仿宋_GB2312"/>
              </w:rPr>
              <w:t>3.</w:t>
            </w:r>
            <w:r>
              <w:rPr>
                <w:rFonts w:ascii="仿宋_GB2312" w:hAnsi="仿宋_GB2312" w:cs="仿宋_GB2312" w:eastAsia="仿宋_GB2312"/>
              </w:rPr>
              <w:t>认真做好森林防灭火工作，组织专职护林员开展巡山查烟禁火活动，严查林区野外违规用火，杜绝火灾隐患；配合做好林业有害生物、陆生野生动物疫源疫病监测预测预报和防控工作，做到早发现、早防控、早消灭。</w:t>
            </w:r>
          </w:p>
          <w:p>
            <w:pPr>
              <w:pStyle w:val="null3"/>
              <w:jc w:val="left"/>
            </w:pPr>
            <w:r>
              <w:rPr>
                <w:rFonts w:ascii="仿宋_GB2312" w:hAnsi="仿宋_GB2312" w:cs="仿宋_GB2312" w:eastAsia="仿宋_GB2312"/>
              </w:rPr>
              <w:t>4.</w:t>
            </w:r>
            <w:r>
              <w:rPr>
                <w:rFonts w:ascii="仿宋_GB2312" w:hAnsi="仿宋_GB2312" w:cs="仿宋_GB2312" w:eastAsia="仿宋_GB2312"/>
              </w:rPr>
              <w:t>协助</w:t>
            </w:r>
            <w:r>
              <w:rPr>
                <w:rFonts w:ascii="仿宋_GB2312" w:hAnsi="仿宋_GB2312" w:cs="仿宋_GB2312" w:eastAsia="仿宋_GB2312"/>
              </w:rPr>
              <w:t>市林业主管部门</w:t>
            </w:r>
            <w:r>
              <w:rPr>
                <w:rFonts w:ascii="仿宋_GB2312" w:hAnsi="仿宋_GB2312" w:cs="仿宋_GB2312" w:eastAsia="仿宋_GB2312"/>
              </w:rPr>
              <w:t>对监管责任区内的荒山、疏林地和林中空地等，限期造林，恢复森林植被；对生态功能低下的疏林、残次林林分和林地进行补植和抚育，逐步提高公益林和天然林的生态功能。</w:t>
            </w:r>
          </w:p>
          <w:p>
            <w:pPr>
              <w:pStyle w:val="null3"/>
              <w:jc w:val="left"/>
            </w:pPr>
            <w:r>
              <w:rPr>
                <w:rFonts w:ascii="仿宋_GB2312" w:hAnsi="仿宋_GB2312" w:cs="仿宋_GB2312" w:eastAsia="仿宋_GB2312"/>
              </w:rPr>
              <w:t>5.</w:t>
            </w:r>
            <w:r>
              <w:rPr>
                <w:rFonts w:ascii="仿宋_GB2312" w:hAnsi="仿宋_GB2312" w:cs="仿宋_GB2312" w:eastAsia="仿宋_GB2312"/>
              </w:rPr>
              <w:t>协助有关部门查处监管责任区内各种破坏森林和红树林湿地资源的涉林案件和</w:t>
            </w:r>
            <w:r>
              <w:rPr>
                <w:rFonts w:ascii="仿宋_GB2312" w:hAnsi="仿宋_GB2312" w:cs="仿宋_GB2312" w:eastAsia="仿宋_GB2312"/>
              </w:rPr>
              <w:t>调处</w:t>
            </w:r>
            <w:r>
              <w:rPr>
                <w:rFonts w:ascii="仿宋_GB2312" w:hAnsi="仿宋_GB2312" w:cs="仿宋_GB2312" w:eastAsia="仿宋_GB2312"/>
              </w:rPr>
              <w:t>林权纠纷。</w:t>
            </w:r>
          </w:p>
          <w:p>
            <w:pPr>
              <w:pStyle w:val="null3"/>
              <w:jc w:val="left"/>
            </w:pPr>
            <w:r>
              <w:rPr>
                <w:rFonts w:ascii="仿宋_GB2312" w:hAnsi="仿宋_GB2312" w:cs="仿宋_GB2312" w:eastAsia="仿宋_GB2312"/>
              </w:rPr>
              <w:t>6.</w:t>
            </w:r>
            <w:r>
              <w:rPr>
                <w:rFonts w:ascii="仿宋_GB2312" w:hAnsi="仿宋_GB2312" w:cs="仿宋_GB2312" w:eastAsia="仿宋_GB2312"/>
              </w:rPr>
              <w:t>统筹督促做好监管责任区内的森林和红树林湿地资源监测</w:t>
            </w:r>
            <w:r>
              <w:rPr>
                <w:rFonts w:ascii="仿宋_GB2312" w:hAnsi="仿宋_GB2312" w:cs="仿宋_GB2312" w:eastAsia="仿宋_GB2312"/>
              </w:rPr>
              <w:t>和</w:t>
            </w:r>
            <w:r>
              <w:rPr>
                <w:rFonts w:ascii="仿宋_GB2312" w:hAnsi="仿宋_GB2312" w:cs="仿宋_GB2312" w:eastAsia="仿宋_GB2312"/>
              </w:rPr>
              <w:t>档案管理工作。</w:t>
            </w:r>
          </w:p>
          <w:p>
            <w:pPr>
              <w:pStyle w:val="null3"/>
              <w:jc w:val="left"/>
            </w:pPr>
            <w:r>
              <w:rPr>
                <w:rFonts w:ascii="仿宋_GB2312" w:hAnsi="仿宋_GB2312" w:cs="仿宋_GB2312" w:eastAsia="仿宋_GB2312"/>
              </w:rPr>
              <w:t>7.</w:t>
            </w:r>
            <w:r>
              <w:rPr>
                <w:rFonts w:ascii="仿宋_GB2312" w:hAnsi="仿宋_GB2312" w:cs="仿宋_GB2312" w:eastAsia="仿宋_GB2312"/>
              </w:rPr>
              <w:t>组织、协助、配合开展科研监测、科普宣教、自然教育等工作。</w:t>
            </w:r>
          </w:p>
          <w:p>
            <w:pPr>
              <w:pStyle w:val="null3"/>
              <w:jc w:val="left"/>
            </w:pPr>
            <w:r>
              <w:rPr>
                <w:rFonts w:ascii="仿宋_GB2312" w:hAnsi="仿宋_GB2312" w:cs="仿宋_GB2312" w:eastAsia="仿宋_GB2312"/>
              </w:rPr>
              <w:t>8.</w:t>
            </w:r>
            <w:r>
              <w:rPr>
                <w:rFonts w:ascii="仿宋_GB2312" w:hAnsi="仿宋_GB2312" w:cs="仿宋_GB2312" w:eastAsia="仿宋_GB2312"/>
              </w:rPr>
              <w:t>定期向</w:t>
            </w:r>
            <w:r>
              <w:rPr>
                <w:rFonts w:ascii="仿宋_GB2312" w:hAnsi="仿宋_GB2312" w:cs="仿宋_GB2312" w:eastAsia="仿宋_GB2312"/>
              </w:rPr>
              <w:t>市林业主管部门</w:t>
            </w:r>
            <w:r>
              <w:rPr>
                <w:rFonts w:ascii="仿宋_GB2312" w:hAnsi="仿宋_GB2312" w:cs="仿宋_GB2312" w:eastAsia="仿宋_GB2312"/>
              </w:rPr>
              <w:t>汇报监管责任区内的</w:t>
            </w:r>
            <w:r>
              <w:rPr>
                <w:rFonts w:ascii="仿宋_GB2312" w:hAnsi="仿宋_GB2312" w:cs="仿宋_GB2312" w:eastAsia="仿宋_GB2312"/>
              </w:rPr>
              <w:t>森林和</w:t>
            </w:r>
            <w:r>
              <w:rPr>
                <w:rFonts w:ascii="仿宋_GB2312" w:hAnsi="仿宋_GB2312" w:cs="仿宋_GB2312" w:eastAsia="仿宋_GB2312"/>
              </w:rPr>
              <w:t>红树林湿地保护和建设工作。</w:t>
            </w:r>
          </w:p>
          <w:p>
            <w:pPr>
              <w:pStyle w:val="null3"/>
              <w:jc w:val="left"/>
            </w:pPr>
            <w:r>
              <w:rPr>
                <w:rFonts w:ascii="仿宋_GB2312" w:hAnsi="仿宋_GB2312" w:cs="仿宋_GB2312" w:eastAsia="仿宋_GB2312"/>
              </w:rPr>
              <w:t>9.积极</w:t>
            </w:r>
            <w:r>
              <w:rPr>
                <w:rFonts w:ascii="仿宋_GB2312" w:hAnsi="仿宋_GB2312" w:cs="仿宋_GB2312" w:eastAsia="仿宋_GB2312"/>
              </w:rPr>
              <w:t>完成</w:t>
            </w:r>
            <w:r>
              <w:rPr>
                <w:rFonts w:ascii="仿宋_GB2312" w:hAnsi="仿宋_GB2312" w:cs="仿宋_GB2312" w:eastAsia="仿宋_GB2312"/>
              </w:rPr>
              <w:t>市林业主管部门</w:t>
            </w:r>
            <w:r>
              <w:rPr>
                <w:rFonts w:ascii="仿宋_GB2312" w:hAnsi="仿宋_GB2312" w:cs="仿宋_GB2312" w:eastAsia="仿宋_GB2312"/>
              </w:rPr>
              <w:t>交办的其他工作任务。</w:t>
            </w:r>
          </w:p>
          <w:p>
            <w:pPr>
              <w:pStyle w:val="null3"/>
              <w:jc w:val="left"/>
            </w:pPr>
            <w:r>
              <w:rPr>
                <w:rFonts w:ascii="仿宋_GB2312" w:hAnsi="仿宋_GB2312" w:cs="仿宋_GB2312" w:eastAsia="仿宋_GB2312"/>
              </w:rPr>
              <w:t>10.</w:t>
            </w:r>
            <w:r>
              <w:rPr>
                <w:rFonts w:ascii="仿宋_GB2312" w:hAnsi="仿宋_GB2312" w:cs="仿宋_GB2312" w:eastAsia="仿宋_GB2312"/>
              </w:rPr>
              <w:t>依据本协议获得管护劳务报酬，依法享受法定节假日等。</w:t>
            </w:r>
            <w:r>
              <w:rPr>
                <w:rFonts w:ascii="仿宋_GB2312" w:hAnsi="仿宋_GB2312" w:cs="仿宋_GB2312" w:eastAsia="仿宋_GB2312"/>
              </w:rPr>
              <w:t>专职管理人员</w:t>
            </w:r>
            <w:r>
              <w:rPr>
                <w:rFonts w:ascii="仿宋_GB2312" w:hAnsi="仿宋_GB2312" w:cs="仿宋_GB2312" w:eastAsia="仿宋_GB2312"/>
              </w:rPr>
              <w:t>认真履行协议，如</w:t>
            </w:r>
            <w:r>
              <w:rPr>
                <w:rFonts w:ascii="仿宋_GB2312" w:hAnsi="仿宋_GB2312" w:cs="仿宋_GB2312" w:eastAsia="仿宋_GB2312"/>
              </w:rPr>
              <w:t>市林业主管部门</w:t>
            </w:r>
            <w:r>
              <w:rPr>
                <w:rFonts w:ascii="仿宋_GB2312" w:hAnsi="仿宋_GB2312" w:cs="仿宋_GB2312" w:eastAsia="仿宋_GB2312"/>
              </w:rPr>
              <w:t>不按时发放管护劳务报酬的，</w:t>
            </w:r>
            <w:r>
              <w:rPr>
                <w:rFonts w:ascii="仿宋_GB2312" w:hAnsi="仿宋_GB2312" w:cs="仿宋_GB2312" w:eastAsia="仿宋_GB2312"/>
              </w:rPr>
              <w:t>专职管理人员</w:t>
            </w:r>
            <w:r>
              <w:rPr>
                <w:rFonts w:ascii="仿宋_GB2312" w:hAnsi="仿宋_GB2312" w:cs="仿宋_GB2312" w:eastAsia="仿宋_GB2312"/>
              </w:rPr>
              <w:t>有权向</w:t>
            </w:r>
            <w:r>
              <w:rPr>
                <w:rFonts w:ascii="仿宋_GB2312" w:hAnsi="仿宋_GB2312" w:cs="仿宋_GB2312" w:eastAsia="仿宋_GB2312"/>
              </w:rPr>
              <w:t>市林业主管部门</w:t>
            </w:r>
            <w:r>
              <w:rPr>
                <w:rFonts w:ascii="仿宋_GB2312" w:hAnsi="仿宋_GB2312" w:cs="仿宋_GB2312" w:eastAsia="仿宋_GB2312"/>
              </w:rPr>
              <w:t>上级主管部门反映、或终止劳务协议、或依法向当地劳动争议仲裁委员会进行申诉。</w:t>
            </w:r>
          </w:p>
          <w:p>
            <w:pPr>
              <w:pStyle w:val="null3"/>
              <w:jc w:val="left"/>
            </w:pPr>
            <w:r>
              <w:rPr>
                <w:rFonts w:ascii="仿宋_GB2312" w:hAnsi="仿宋_GB2312" w:cs="仿宋_GB2312" w:eastAsia="仿宋_GB2312"/>
                <w:b/>
              </w:rPr>
              <w:t>（二）专职技术人员</w:t>
            </w:r>
          </w:p>
          <w:p>
            <w:pPr>
              <w:pStyle w:val="null3"/>
              <w:jc w:val="left"/>
            </w:pPr>
            <w:r>
              <w:rPr>
                <w:rFonts w:ascii="仿宋_GB2312" w:hAnsi="仿宋_GB2312" w:cs="仿宋_GB2312" w:eastAsia="仿宋_GB2312"/>
              </w:rPr>
              <w:t>履行相关法律法规规定的职责和义务，负责对监管责任区域内森林和红树林湿地资源</w:t>
            </w:r>
            <w:r>
              <w:rPr>
                <w:rFonts w:ascii="仿宋_GB2312" w:hAnsi="仿宋_GB2312" w:cs="仿宋_GB2312" w:eastAsia="仿宋_GB2312"/>
              </w:rPr>
              <w:t>的巡护</w:t>
            </w:r>
            <w:r>
              <w:rPr>
                <w:rFonts w:ascii="仿宋_GB2312" w:hAnsi="仿宋_GB2312" w:cs="仿宋_GB2312" w:eastAsia="仿宋_GB2312"/>
              </w:rPr>
              <w:t>管护</w:t>
            </w:r>
            <w:r>
              <w:rPr>
                <w:rFonts w:ascii="仿宋_GB2312" w:hAnsi="仿宋_GB2312" w:cs="仿宋_GB2312" w:eastAsia="仿宋_GB2312"/>
              </w:rPr>
              <w:t>工作</w:t>
            </w:r>
            <w:r>
              <w:rPr>
                <w:rFonts w:ascii="仿宋_GB2312" w:hAnsi="仿宋_GB2312" w:cs="仿宋_GB2312" w:eastAsia="仿宋_GB2312"/>
              </w:rPr>
              <w:t>进行</w:t>
            </w:r>
            <w:r>
              <w:rPr>
                <w:rFonts w:ascii="仿宋_GB2312" w:hAnsi="仿宋_GB2312" w:cs="仿宋_GB2312" w:eastAsia="仿宋_GB2312"/>
              </w:rPr>
              <w:t>专业性技术指导</w:t>
            </w:r>
            <w:r>
              <w:rPr>
                <w:rFonts w:ascii="仿宋_GB2312" w:hAnsi="仿宋_GB2312" w:cs="仿宋_GB2312" w:eastAsia="仿宋_GB2312"/>
              </w:rPr>
              <w:t>，确保森林、林木（古树名木）、林地、红树林湿地及野生动植物等资源不受破坏。接受</w:t>
            </w:r>
            <w:r>
              <w:rPr>
                <w:rFonts w:ascii="仿宋_GB2312" w:hAnsi="仿宋_GB2312" w:cs="仿宋_GB2312" w:eastAsia="仿宋_GB2312"/>
              </w:rPr>
              <w:t>市林业主管部门</w:t>
            </w:r>
            <w:r>
              <w:rPr>
                <w:rFonts w:ascii="仿宋_GB2312" w:hAnsi="仿宋_GB2312" w:cs="仿宋_GB2312" w:eastAsia="仿宋_GB2312"/>
              </w:rPr>
              <w:t>组织的培训、检查、绩效考核以及监督指导。</w:t>
            </w:r>
          </w:p>
          <w:p>
            <w:pPr>
              <w:pStyle w:val="null3"/>
              <w:jc w:val="left"/>
            </w:pPr>
            <w:r>
              <w:rPr>
                <w:rFonts w:ascii="仿宋_GB2312" w:hAnsi="仿宋_GB2312" w:cs="仿宋_GB2312" w:eastAsia="仿宋_GB2312"/>
              </w:rPr>
              <w:t>新聘用的专职技术人员未经岗前培训不得上岗。</w:t>
            </w:r>
          </w:p>
          <w:p>
            <w:pPr>
              <w:pStyle w:val="null3"/>
              <w:jc w:val="left"/>
            </w:pPr>
            <w:r>
              <w:rPr>
                <w:rFonts w:ascii="仿宋_GB2312" w:hAnsi="仿宋_GB2312" w:cs="仿宋_GB2312" w:eastAsia="仿宋_GB2312"/>
              </w:rPr>
              <w:t>1.</w:t>
            </w:r>
            <w:r>
              <w:rPr>
                <w:rFonts w:ascii="仿宋_GB2312" w:hAnsi="仿宋_GB2312" w:cs="仿宋_GB2312" w:eastAsia="仿宋_GB2312"/>
              </w:rPr>
              <w:t>学习掌握并积极宣传、贯彻林业法律法规和政策</w:t>
            </w:r>
            <w:r>
              <w:rPr>
                <w:rFonts w:ascii="仿宋_GB2312" w:hAnsi="仿宋_GB2312" w:cs="仿宋_GB2312" w:eastAsia="仿宋_GB2312"/>
              </w:rPr>
              <w:t>，</w:t>
            </w:r>
            <w:r>
              <w:rPr>
                <w:rFonts w:ascii="仿宋_GB2312" w:hAnsi="仿宋_GB2312" w:cs="仿宋_GB2312" w:eastAsia="仿宋_GB2312"/>
              </w:rPr>
              <w:t>提高周边群众的森林和红树林湿地资源保护意识。</w:t>
            </w:r>
          </w:p>
          <w:p>
            <w:pPr>
              <w:pStyle w:val="null3"/>
              <w:jc w:val="left"/>
            </w:pPr>
            <w:r>
              <w:rPr>
                <w:rFonts w:ascii="仿宋_GB2312" w:hAnsi="仿宋_GB2312" w:cs="仿宋_GB2312" w:eastAsia="仿宋_GB2312"/>
              </w:rPr>
              <w:t>2.</w:t>
            </w:r>
            <w:r>
              <w:rPr>
                <w:rFonts w:ascii="仿宋_GB2312" w:hAnsi="仿宋_GB2312" w:cs="仿宋_GB2312" w:eastAsia="仿宋_GB2312"/>
              </w:rPr>
              <w:t>负责对监管责任区护林员日常工作的专业性技术指导</w:t>
            </w:r>
            <w:r>
              <w:rPr>
                <w:rFonts w:ascii="仿宋_GB2312" w:hAnsi="仿宋_GB2312" w:cs="仿宋_GB2312" w:eastAsia="仿宋_GB2312"/>
              </w:rPr>
              <w:t>；</w:t>
            </w:r>
            <w:r>
              <w:rPr>
                <w:rFonts w:ascii="仿宋_GB2312" w:hAnsi="仿宋_GB2312" w:cs="仿宋_GB2312" w:eastAsia="仿宋_GB2312"/>
              </w:rPr>
              <w:t>对护林员报告的盗砍滥伐、乱捕滥猎、侵占林地（红树林湿地）等事件要及时深入调查，建立档案</w:t>
            </w:r>
            <w:r>
              <w:rPr>
                <w:rFonts w:ascii="仿宋_GB2312" w:hAnsi="仿宋_GB2312" w:cs="仿宋_GB2312" w:eastAsia="仿宋_GB2312"/>
              </w:rPr>
              <w:t>；</w:t>
            </w:r>
            <w:r>
              <w:rPr>
                <w:rFonts w:ascii="仿宋_GB2312" w:hAnsi="仿宋_GB2312" w:cs="仿宋_GB2312" w:eastAsia="仿宋_GB2312"/>
              </w:rPr>
              <w:t>参加管护人员每月例会及其它护林活动</w:t>
            </w:r>
            <w:r>
              <w:rPr>
                <w:rFonts w:ascii="仿宋_GB2312" w:hAnsi="仿宋_GB2312" w:cs="仿宋_GB2312" w:eastAsia="仿宋_GB2312"/>
              </w:rPr>
              <w:t>；</w:t>
            </w:r>
            <w:r>
              <w:rPr>
                <w:rFonts w:ascii="仿宋_GB2312" w:hAnsi="仿宋_GB2312" w:cs="仿宋_GB2312" w:eastAsia="仿宋_GB2312"/>
              </w:rPr>
              <w:t>制定巡护方案，将森林防</w:t>
            </w:r>
            <w:r>
              <w:rPr>
                <w:rFonts w:ascii="仿宋_GB2312" w:hAnsi="仿宋_GB2312" w:cs="仿宋_GB2312" w:eastAsia="仿宋_GB2312"/>
              </w:rPr>
              <w:t>灭</w:t>
            </w:r>
            <w:r>
              <w:rPr>
                <w:rFonts w:ascii="仿宋_GB2312" w:hAnsi="仿宋_GB2312" w:cs="仿宋_GB2312" w:eastAsia="仿宋_GB2312"/>
              </w:rPr>
              <w:t>火、野生动植物保护日常巡护、林业有害生物（特别是松材线虫）监测防控、陆生野生动物疫源疫病监测防控等纳入巡护要求；合理制定巡护路线，并分析总结巡护效果</w:t>
            </w:r>
            <w:r>
              <w:rPr>
                <w:rFonts w:ascii="仿宋_GB2312" w:hAnsi="仿宋_GB2312" w:cs="仿宋_GB2312" w:eastAsia="仿宋_GB2312"/>
              </w:rPr>
              <w:t>，因地制宜优化调整</w:t>
            </w:r>
            <w:r>
              <w:rPr>
                <w:rFonts w:ascii="仿宋_GB2312" w:hAnsi="仿宋_GB2312" w:cs="仿宋_GB2312" w:eastAsia="仿宋_GB2312"/>
              </w:rPr>
              <w:t>。</w:t>
            </w:r>
          </w:p>
          <w:p>
            <w:pPr>
              <w:pStyle w:val="null3"/>
              <w:jc w:val="left"/>
            </w:pPr>
            <w:r>
              <w:rPr>
                <w:rFonts w:ascii="仿宋_GB2312" w:hAnsi="仿宋_GB2312" w:cs="仿宋_GB2312" w:eastAsia="仿宋_GB2312"/>
              </w:rPr>
              <w:t>3.</w:t>
            </w:r>
            <w:r>
              <w:rPr>
                <w:rFonts w:ascii="仿宋_GB2312" w:hAnsi="仿宋_GB2312" w:cs="仿宋_GB2312" w:eastAsia="仿宋_GB2312"/>
              </w:rPr>
              <w:t>做好监管责任区内森林和红树林湿地资源</w:t>
            </w:r>
            <w:r>
              <w:rPr>
                <w:rFonts w:ascii="仿宋_GB2312" w:hAnsi="仿宋_GB2312" w:cs="仿宋_GB2312" w:eastAsia="仿宋_GB2312"/>
              </w:rPr>
              <w:t>的</w:t>
            </w:r>
            <w:r>
              <w:rPr>
                <w:rFonts w:ascii="仿宋_GB2312" w:hAnsi="仿宋_GB2312" w:cs="仿宋_GB2312" w:eastAsia="仿宋_GB2312"/>
              </w:rPr>
              <w:t>监测、信息档案建</w:t>
            </w:r>
            <w:r>
              <w:rPr>
                <w:rFonts w:ascii="仿宋_GB2312" w:hAnsi="仿宋_GB2312" w:cs="仿宋_GB2312" w:eastAsia="仿宋_GB2312"/>
              </w:rPr>
              <w:t>立</w:t>
            </w:r>
            <w:r>
              <w:rPr>
                <w:rFonts w:ascii="仿宋_GB2312" w:hAnsi="仿宋_GB2312" w:cs="仿宋_GB2312" w:eastAsia="仿宋_GB2312"/>
              </w:rPr>
              <w:t>与管理工作；并开展野生动物及其栖息地调查</w:t>
            </w:r>
            <w:r>
              <w:rPr>
                <w:rFonts w:ascii="仿宋_GB2312" w:hAnsi="仿宋_GB2312" w:cs="仿宋_GB2312" w:eastAsia="仿宋_GB2312"/>
              </w:rPr>
              <w:t>、</w:t>
            </w:r>
            <w:r>
              <w:rPr>
                <w:rFonts w:ascii="仿宋_GB2312" w:hAnsi="仿宋_GB2312" w:cs="仿宋_GB2312" w:eastAsia="仿宋_GB2312"/>
              </w:rPr>
              <w:t>建立档案。</w:t>
            </w:r>
          </w:p>
          <w:p>
            <w:pPr>
              <w:pStyle w:val="null3"/>
              <w:jc w:val="left"/>
            </w:pPr>
            <w:r>
              <w:rPr>
                <w:rFonts w:ascii="仿宋_GB2312" w:hAnsi="仿宋_GB2312" w:cs="仿宋_GB2312" w:eastAsia="仿宋_GB2312"/>
              </w:rPr>
              <w:t>4.参与</w:t>
            </w:r>
            <w:r>
              <w:rPr>
                <w:rFonts w:ascii="仿宋_GB2312" w:hAnsi="仿宋_GB2312" w:cs="仿宋_GB2312" w:eastAsia="仿宋_GB2312"/>
              </w:rPr>
              <w:t>做好森林防灭火工作，组织专职护林员开展巡山查烟禁火活动，严查林区野外违规用火，杜绝火灾隐患；</w:t>
            </w:r>
            <w:r>
              <w:rPr>
                <w:rFonts w:ascii="仿宋_GB2312" w:hAnsi="仿宋_GB2312" w:cs="仿宋_GB2312" w:eastAsia="仿宋_GB2312"/>
              </w:rPr>
              <w:t>参与</w:t>
            </w:r>
            <w:r>
              <w:rPr>
                <w:rFonts w:ascii="仿宋_GB2312" w:hAnsi="仿宋_GB2312" w:cs="仿宋_GB2312" w:eastAsia="仿宋_GB2312"/>
              </w:rPr>
              <w:t>做好林业有害生物、陆生野生动物疫源疫病监测预测预报和防控工作，做到早发现、早防控、早消灭。</w:t>
            </w:r>
          </w:p>
          <w:p>
            <w:pPr>
              <w:pStyle w:val="null3"/>
              <w:jc w:val="left"/>
            </w:pPr>
            <w:r>
              <w:rPr>
                <w:rFonts w:ascii="仿宋_GB2312" w:hAnsi="仿宋_GB2312" w:cs="仿宋_GB2312" w:eastAsia="仿宋_GB2312"/>
              </w:rPr>
              <w:t>5.</w:t>
            </w:r>
            <w:r>
              <w:rPr>
                <w:rFonts w:ascii="仿宋_GB2312" w:hAnsi="仿宋_GB2312" w:cs="仿宋_GB2312" w:eastAsia="仿宋_GB2312"/>
              </w:rPr>
              <w:t>协助</w:t>
            </w:r>
            <w:r>
              <w:rPr>
                <w:rFonts w:ascii="仿宋_GB2312" w:hAnsi="仿宋_GB2312" w:cs="仿宋_GB2312" w:eastAsia="仿宋_GB2312"/>
              </w:rPr>
              <w:t>市林业主管部门</w:t>
            </w:r>
            <w:r>
              <w:rPr>
                <w:rFonts w:ascii="仿宋_GB2312" w:hAnsi="仿宋_GB2312" w:cs="仿宋_GB2312" w:eastAsia="仿宋_GB2312"/>
              </w:rPr>
              <w:t>对监管责任区内的荒山、疏林地和林中空地等，限期造林，恢复森林植被；对生态功能低下的疏林、残次林林分和林地应当进行补植和抚育，逐步提高公益林和天然林的防护功能等级。</w:t>
            </w:r>
          </w:p>
          <w:p>
            <w:pPr>
              <w:pStyle w:val="null3"/>
              <w:jc w:val="left"/>
            </w:pPr>
            <w:r>
              <w:rPr>
                <w:rFonts w:ascii="仿宋_GB2312" w:hAnsi="仿宋_GB2312" w:cs="仿宋_GB2312" w:eastAsia="仿宋_GB2312"/>
              </w:rPr>
              <w:t>6.</w:t>
            </w:r>
            <w:r>
              <w:rPr>
                <w:rFonts w:ascii="仿宋_GB2312" w:hAnsi="仿宋_GB2312" w:cs="仿宋_GB2312" w:eastAsia="仿宋_GB2312"/>
              </w:rPr>
              <w:t>协助</w:t>
            </w:r>
            <w:r>
              <w:rPr>
                <w:rFonts w:ascii="仿宋_GB2312" w:hAnsi="仿宋_GB2312" w:cs="仿宋_GB2312" w:eastAsia="仿宋_GB2312"/>
              </w:rPr>
              <w:t>市林业主管部门</w:t>
            </w:r>
            <w:r>
              <w:rPr>
                <w:rFonts w:ascii="仿宋_GB2312" w:hAnsi="仿宋_GB2312" w:cs="仿宋_GB2312" w:eastAsia="仿宋_GB2312"/>
              </w:rPr>
              <w:t>开展造林经营规划、调查设计、检查验收和技术指导等工作；</w:t>
            </w:r>
          </w:p>
          <w:p>
            <w:pPr>
              <w:pStyle w:val="null3"/>
              <w:jc w:val="left"/>
            </w:pPr>
            <w:r>
              <w:rPr>
                <w:rFonts w:ascii="仿宋_GB2312" w:hAnsi="仿宋_GB2312" w:cs="仿宋_GB2312" w:eastAsia="仿宋_GB2312"/>
              </w:rPr>
              <w:t>7.</w:t>
            </w:r>
            <w:r>
              <w:rPr>
                <w:rFonts w:ascii="仿宋_GB2312" w:hAnsi="仿宋_GB2312" w:cs="仿宋_GB2312" w:eastAsia="仿宋_GB2312"/>
              </w:rPr>
              <w:t>协助有关部门查处监管责任区内各种破坏森林和红树林湿地资源的涉林案件和</w:t>
            </w:r>
            <w:r>
              <w:rPr>
                <w:rFonts w:ascii="仿宋_GB2312" w:hAnsi="仿宋_GB2312" w:cs="仿宋_GB2312" w:eastAsia="仿宋_GB2312"/>
              </w:rPr>
              <w:t>调处</w:t>
            </w:r>
            <w:r>
              <w:rPr>
                <w:rFonts w:ascii="仿宋_GB2312" w:hAnsi="仿宋_GB2312" w:cs="仿宋_GB2312" w:eastAsia="仿宋_GB2312"/>
              </w:rPr>
              <w:t>林权纠纷。</w:t>
            </w:r>
          </w:p>
          <w:p>
            <w:pPr>
              <w:pStyle w:val="null3"/>
              <w:jc w:val="left"/>
            </w:pPr>
            <w:r>
              <w:rPr>
                <w:rFonts w:ascii="仿宋_GB2312" w:hAnsi="仿宋_GB2312" w:cs="仿宋_GB2312" w:eastAsia="仿宋_GB2312"/>
              </w:rPr>
              <w:t>8.</w:t>
            </w:r>
            <w:r>
              <w:rPr>
                <w:rFonts w:ascii="仿宋_GB2312" w:hAnsi="仿宋_GB2312" w:cs="仿宋_GB2312" w:eastAsia="仿宋_GB2312"/>
              </w:rPr>
              <w:t>参与、协助、配合开展科研监测、科普宣教、自然教育等工作；</w:t>
            </w:r>
          </w:p>
          <w:p>
            <w:pPr>
              <w:pStyle w:val="null3"/>
              <w:jc w:val="left"/>
            </w:pPr>
            <w:r>
              <w:rPr>
                <w:rFonts w:ascii="仿宋_GB2312" w:hAnsi="仿宋_GB2312" w:cs="仿宋_GB2312" w:eastAsia="仿宋_GB2312"/>
              </w:rPr>
              <w:t>9.积极</w:t>
            </w:r>
            <w:r>
              <w:rPr>
                <w:rFonts w:ascii="仿宋_GB2312" w:hAnsi="仿宋_GB2312" w:cs="仿宋_GB2312" w:eastAsia="仿宋_GB2312"/>
              </w:rPr>
              <w:t>完成</w:t>
            </w:r>
            <w:r>
              <w:rPr>
                <w:rFonts w:ascii="仿宋_GB2312" w:hAnsi="仿宋_GB2312" w:cs="仿宋_GB2312" w:eastAsia="仿宋_GB2312"/>
              </w:rPr>
              <w:t>市林业主管部门</w:t>
            </w:r>
            <w:r>
              <w:rPr>
                <w:rFonts w:ascii="仿宋_GB2312" w:hAnsi="仿宋_GB2312" w:cs="仿宋_GB2312" w:eastAsia="仿宋_GB2312"/>
              </w:rPr>
              <w:t>交办的其他工作任务。</w:t>
            </w:r>
          </w:p>
          <w:p>
            <w:pPr>
              <w:pStyle w:val="null3"/>
              <w:jc w:val="left"/>
            </w:pPr>
            <w:r>
              <w:rPr>
                <w:rFonts w:ascii="仿宋_GB2312" w:hAnsi="仿宋_GB2312" w:cs="仿宋_GB2312" w:eastAsia="仿宋_GB2312"/>
              </w:rPr>
              <w:t>10.</w:t>
            </w:r>
            <w:r>
              <w:rPr>
                <w:rFonts w:ascii="仿宋_GB2312" w:hAnsi="仿宋_GB2312" w:cs="仿宋_GB2312" w:eastAsia="仿宋_GB2312"/>
              </w:rPr>
              <w:t>依据本协议获得管护劳务报酬，依法享受法定节假日等。</w:t>
            </w:r>
            <w:r>
              <w:rPr>
                <w:rFonts w:ascii="仿宋_GB2312" w:hAnsi="仿宋_GB2312" w:cs="仿宋_GB2312" w:eastAsia="仿宋_GB2312"/>
              </w:rPr>
              <w:t>专职技术人员要</w:t>
            </w:r>
            <w:r>
              <w:rPr>
                <w:rFonts w:ascii="仿宋_GB2312" w:hAnsi="仿宋_GB2312" w:cs="仿宋_GB2312" w:eastAsia="仿宋_GB2312"/>
              </w:rPr>
              <w:t>认真履行协议，如</w:t>
            </w:r>
            <w:r>
              <w:rPr>
                <w:rFonts w:ascii="仿宋_GB2312" w:hAnsi="仿宋_GB2312" w:cs="仿宋_GB2312" w:eastAsia="仿宋_GB2312"/>
              </w:rPr>
              <w:t>市林业主管部门</w:t>
            </w:r>
            <w:r>
              <w:rPr>
                <w:rFonts w:ascii="仿宋_GB2312" w:hAnsi="仿宋_GB2312" w:cs="仿宋_GB2312" w:eastAsia="仿宋_GB2312"/>
              </w:rPr>
              <w:t>不按时发放管护劳务报酬的，</w:t>
            </w:r>
            <w:r>
              <w:rPr>
                <w:rFonts w:ascii="仿宋_GB2312" w:hAnsi="仿宋_GB2312" w:cs="仿宋_GB2312" w:eastAsia="仿宋_GB2312"/>
              </w:rPr>
              <w:t>专职技术人员</w:t>
            </w:r>
            <w:r>
              <w:rPr>
                <w:rFonts w:ascii="仿宋_GB2312" w:hAnsi="仿宋_GB2312" w:cs="仿宋_GB2312" w:eastAsia="仿宋_GB2312"/>
              </w:rPr>
              <w:t>有权向</w:t>
            </w:r>
            <w:r>
              <w:rPr>
                <w:rFonts w:ascii="仿宋_GB2312" w:hAnsi="仿宋_GB2312" w:cs="仿宋_GB2312" w:eastAsia="仿宋_GB2312"/>
              </w:rPr>
              <w:t>市林业主管部门</w:t>
            </w:r>
            <w:r>
              <w:rPr>
                <w:rFonts w:ascii="仿宋_GB2312" w:hAnsi="仿宋_GB2312" w:cs="仿宋_GB2312" w:eastAsia="仿宋_GB2312"/>
              </w:rPr>
              <w:t>上级主管部门反映、或终止劳务协议、或依法向当地劳动争议仲裁委员会进行申诉。</w:t>
            </w:r>
          </w:p>
          <w:p>
            <w:pPr>
              <w:pStyle w:val="null3"/>
              <w:jc w:val="left"/>
            </w:pPr>
            <w:r>
              <w:rPr>
                <w:rFonts w:ascii="仿宋_GB2312" w:hAnsi="仿宋_GB2312" w:cs="仿宋_GB2312" w:eastAsia="仿宋_GB2312"/>
                <w:b/>
              </w:rPr>
              <w:t>（三）专职生态护林员</w:t>
            </w:r>
          </w:p>
          <w:p>
            <w:pPr>
              <w:pStyle w:val="null3"/>
              <w:jc w:val="left"/>
            </w:pPr>
            <w:r>
              <w:rPr>
                <w:rFonts w:ascii="仿宋_GB2312" w:hAnsi="仿宋_GB2312" w:cs="仿宋_GB2312" w:eastAsia="仿宋_GB2312"/>
              </w:rPr>
              <w:t>履行相关法律法规规定的职责和义务，做好管护网格责任区域内的森林和红树林湿地资源巡护管护工作，确保森林、林木（古树名木）、林地、红树林湿地及野生动植物等资源不受破坏；接受</w:t>
            </w:r>
            <w:r>
              <w:rPr>
                <w:rFonts w:ascii="仿宋_GB2312" w:hAnsi="仿宋_GB2312" w:cs="仿宋_GB2312" w:eastAsia="仿宋_GB2312"/>
              </w:rPr>
              <w:t>市林业主管部门</w:t>
            </w:r>
            <w:r>
              <w:rPr>
                <w:rFonts w:ascii="仿宋_GB2312" w:hAnsi="仿宋_GB2312" w:cs="仿宋_GB2312" w:eastAsia="仿宋_GB2312"/>
              </w:rPr>
              <w:t>组织的培训、检查、绩效考核以及专职技术人员、管理人员的监督指导。</w:t>
            </w:r>
          </w:p>
          <w:p>
            <w:pPr>
              <w:pStyle w:val="null3"/>
              <w:jc w:val="left"/>
            </w:pPr>
            <w:r>
              <w:rPr>
                <w:rFonts w:ascii="仿宋_GB2312" w:hAnsi="仿宋_GB2312" w:cs="仿宋_GB2312" w:eastAsia="仿宋_GB2312"/>
              </w:rPr>
              <w:t>新聘用的专职生态护林员未经岗前培训不得上岗。</w:t>
            </w:r>
          </w:p>
          <w:p>
            <w:pPr>
              <w:pStyle w:val="null3"/>
              <w:jc w:val="left"/>
            </w:pPr>
            <w:r>
              <w:rPr>
                <w:rFonts w:ascii="仿宋_GB2312" w:hAnsi="仿宋_GB2312" w:cs="仿宋_GB2312" w:eastAsia="仿宋_GB2312"/>
              </w:rPr>
              <w:t>1.</w:t>
            </w:r>
            <w:r>
              <w:rPr>
                <w:rFonts w:ascii="仿宋_GB2312" w:hAnsi="仿宋_GB2312" w:cs="仿宋_GB2312" w:eastAsia="仿宋_GB2312"/>
              </w:rPr>
              <w:t>学习掌握并积极宣传、贯彻林业法律法规和政策，提高周边群众的森林和红树林湿地资源保护意识。</w:t>
            </w:r>
          </w:p>
          <w:p>
            <w:pPr>
              <w:pStyle w:val="null3"/>
              <w:jc w:val="left"/>
            </w:pPr>
            <w:r>
              <w:rPr>
                <w:rFonts w:ascii="仿宋_GB2312" w:hAnsi="仿宋_GB2312" w:cs="仿宋_GB2312" w:eastAsia="仿宋_GB2312"/>
              </w:rPr>
              <w:t>2.</w:t>
            </w:r>
            <w:r>
              <w:rPr>
                <w:rFonts w:ascii="仿宋_GB2312" w:hAnsi="仿宋_GB2312" w:cs="仿宋_GB2312" w:eastAsia="仿宋_GB2312"/>
              </w:rPr>
              <w:t>在</w:t>
            </w:r>
            <w:r>
              <w:rPr>
                <w:rFonts w:ascii="仿宋_GB2312" w:hAnsi="仿宋_GB2312" w:cs="仿宋_GB2312" w:eastAsia="仿宋_GB2312"/>
              </w:rPr>
              <w:t>市林业主管部门</w:t>
            </w:r>
            <w:r>
              <w:rPr>
                <w:rFonts w:ascii="仿宋_GB2312" w:hAnsi="仿宋_GB2312" w:cs="仿宋_GB2312" w:eastAsia="仿宋_GB2312"/>
              </w:rPr>
              <w:t>统一部署安排下，按照划定的网格责任区开展日常巡护工作，巡护相关工作含防火值班、参加培训及管护协议规定的工作内容。每月出勤不少于</w:t>
            </w:r>
            <w:r>
              <w:rPr>
                <w:rFonts w:ascii="仿宋_GB2312" w:hAnsi="仿宋_GB2312" w:cs="仿宋_GB2312" w:eastAsia="仿宋_GB2312"/>
              </w:rPr>
              <w:t>22天，在高火险天气及重要时间节点，加大巡山护林频次，并认真做好巡护出勤登记和规范填写巡护情况记录。</w:t>
            </w:r>
          </w:p>
          <w:p>
            <w:pPr>
              <w:pStyle w:val="null3"/>
              <w:jc w:val="left"/>
            </w:pPr>
            <w:r>
              <w:rPr>
                <w:rFonts w:ascii="仿宋_GB2312" w:hAnsi="仿宋_GB2312" w:cs="仿宋_GB2312" w:eastAsia="仿宋_GB2312"/>
              </w:rPr>
              <w:t>3.</w:t>
            </w:r>
            <w:r>
              <w:rPr>
                <w:rFonts w:ascii="仿宋_GB2312" w:hAnsi="仿宋_GB2312" w:cs="仿宋_GB2312" w:eastAsia="仿宋_GB2312"/>
              </w:rPr>
              <w:t>发现和制止各类破坏森林和红树林湿地及古树名木资源违法行为的发生和蔓延，发现森林火灾、林业有害生物灾害、陆生野生动物疫源疫病、</w:t>
            </w:r>
            <w:r>
              <w:rPr>
                <w:rFonts w:ascii="仿宋_GB2312" w:hAnsi="仿宋_GB2312" w:cs="仿宋_GB2312" w:eastAsia="仿宋_GB2312"/>
              </w:rPr>
              <w:t>以及</w:t>
            </w:r>
            <w:r>
              <w:rPr>
                <w:rFonts w:ascii="仿宋_GB2312" w:hAnsi="仿宋_GB2312" w:cs="仿宋_GB2312" w:eastAsia="仿宋_GB2312"/>
              </w:rPr>
              <w:t>林木采伐</w:t>
            </w:r>
            <w:r>
              <w:rPr>
                <w:rFonts w:ascii="仿宋_GB2312" w:hAnsi="仿宋_GB2312" w:cs="仿宋_GB2312" w:eastAsia="仿宋_GB2312"/>
              </w:rPr>
              <w:t>或</w:t>
            </w:r>
            <w:r>
              <w:rPr>
                <w:rFonts w:ascii="仿宋_GB2312" w:hAnsi="仿宋_GB2312" w:cs="仿宋_GB2312" w:eastAsia="仿宋_GB2312"/>
              </w:rPr>
              <w:t>迹地更新等异常情况，应第一时间向</w:t>
            </w:r>
            <w:r>
              <w:rPr>
                <w:rFonts w:ascii="仿宋_GB2312" w:hAnsi="仿宋_GB2312" w:cs="仿宋_GB2312" w:eastAsia="仿宋_GB2312"/>
              </w:rPr>
              <w:t>采购人</w:t>
            </w:r>
            <w:r>
              <w:rPr>
                <w:rFonts w:ascii="仿宋_GB2312" w:hAnsi="仿宋_GB2312" w:cs="仿宋_GB2312" w:eastAsia="仿宋_GB2312"/>
              </w:rPr>
              <w:t>报告，并采取适当措施控制或者处理，同时向所在区域的乡镇</w:t>
            </w:r>
            <w:r>
              <w:rPr>
                <w:rFonts w:ascii="仿宋_GB2312" w:hAnsi="仿宋_GB2312" w:cs="仿宋_GB2312" w:eastAsia="仿宋_GB2312"/>
              </w:rPr>
              <w:t>（</w:t>
            </w:r>
            <w:r>
              <w:rPr>
                <w:rFonts w:ascii="仿宋_GB2312" w:hAnsi="仿宋_GB2312" w:cs="仿宋_GB2312" w:eastAsia="仿宋_GB2312"/>
              </w:rPr>
              <w:t>街道</w:t>
            </w:r>
            <w:r>
              <w:rPr>
                <w:rFonts w:ascii="仿宋_GB2312" w:hAnsi="仿宋_GB2312" w:cs="仿宋_GB2312" w:eastAsia="仿宋_GB2312"/>
              </w:rPr>
              <w:t>）</w:t>
            </w:r>
            <w:r>
              <w:rPr>
                <w:rFonts w:ascii="仿宋_GB2312" w:hAnsi="仿宋_GB2312" w:cs="仿宋_GB2312" w:eastAsia="仿宋_GB2312"/>
              </w:rPr>
              <w:t>林长或者村</w:t>
            </w:r>
            <w:r>
              <w:rPr>
                <w:rFonts w:ascii="仿宋_GB2312" w:hAnsi="仿宋_GB2312" w:cs="仿宋_GB2312" w:eastAsia="仿宋_GB2312"/>
              </w:rPr>
              <w:t>（</w:t>
            </w:r>
            <w:r>
              <w:rPr>
                <w:rFonts w:ascii="仿宋_GB2312" w:hAnsi="仿宋_GB2312" w:cs="仿宋_GB2312" w:eastAsia="仿宋_GB2312"/>
              </w:rPr>
              <w:t>社区</w:t>
            </w:r>
            <w:r>
              <w:rPr>
                <w:rFonts w:ascii="仿宋_GB2312" w:hAnsi="仿宋_GB2312" w:cs="仿宋_GB2312" w:eastAsia="仿宋_GB2312"/>
              </w:rPr>
              <w:t>）</w:t>
            </w:r>
            <w:r>
              <w:rPr>
                <w:rFonts w:ascii="仿宋_GB2312" w:hAnsi="仿宋_GB2312" w:cs="仿宋_GB2312" w:eastAsia="仿宋_GB2312"/>
              </w:rPr>
              <w:t>林长报告：</w:t>
            </w:r>
          </w:p>
          <w:p>
            <w:pPr>
              <w:pStyle w:val="null3"/>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加强日常巡护管护，发现有盗砍滥伐、乱采滥挖、乱捕滥猎、毁林或非法侵占林地（开垦、采石、采砂、采土等或排放有毒污水污泥）、采脂、打树枝、铲草及地表植物、开矿、筑坟、建房舍（工棚）或育苗基地、破坏古树名木和珍贵树木及其生存的自然环境、以及在幼林地和特种用途林内砍柴、毁苗、放牧等破坏资源行为的，要及时制止、并第一时间报告。</w:t>
            </w:r>
          </w:p>
          <w:p>
            <w:pPr>
              <w:pStyle w:val="null3"/>
              <w:jc w:val="left"/>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加强林区野外违规用火管控，制止各类违规用火行为；在重要时间节点，及森林防火期、农事用火高峰期、高森林火险天气和禁火令发布期间，应坚持每日巡查，及时消除火灾隐患，并向</w:t>
            </w:r>
            <w:r>
              <w:rPr>
                <w:rFonts w:ascii="仿宋_GB2312" w:hAnsi="仿宋_GB2312" w:cs="仿宋_GB2312" w:eastAsia="仿宋_GB2312"/>
              </w:rPr>
              <w:t>市林业主管部门</w:t>
            </w:r>
            <w:r>
              <w:rPr>
                <w:rFonts w:ascii="仿宋_GB2312" w:hAnsi="仿宋_GB2312" w:cs="仿宋_GB2312" w:eastAsia="仿宋_GB2312"/>
              </w:rPr>
              <w:t>汇报当日巡查情况；发现森林火情，要第一时间报告，并及时参与组织扑救。</w:t>
            </w:r>
          </w:p>
          <w:p>
            <w:pPr>
              <w:pStyle w:val="null3"/>
              <w:jc w:val="left"/>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加强野生动物栖息地保护，开展野生动物保护救助工作，清套、清夹、清网，发现或接收到野生动物受伤遇险情况，要第一时间报告，并及时参与救助工作。</w:t>
            </w:r>
          </w:p>
          <w:p>
            <w:pPr>
              <w:pStyle w:val="null3"/>
              <w:jc w:val="left"/>
            </w:pPr>
            <w:r>
              <w:rPr>
                <w:rFonts w:ascii="仿宋_GB2312" w:hAnsi="仿宋_GB2312" w:cs="仿宋_GB2312" w:eastAsia="仿宋_GB2312"/>
              </w:rPr>
              <w:t>4.</w:t>
            </w:r>
            <w:r>
              <w:rPr>
                <w:rFonts w:ascii="仿宋_GB2312" w:hAnsi="仿宋_GB2312" w:cs="仿宋_GB2312" w:eastAsia="仿宋_GB2312"/>
              </w:rPr>
              <w:t>协助有关林权调查、纠纷调处、森林防灭火、林业有害生物灾害防治、涉林案件查处、采伐监督等工作</w:t>
            </w:r>
            <w:r>
              <w:rPr>
                <w:rFonts w:ascii="仿宋_GB2312" w:hAnsi="仿宋_GB2312" w:cs="仿宋_GB2312" w:eastAsia="仿宋_GB2312"/>
              </w:rPr>
              <w:t>。</w:t>
            </w:r>
          </w:p>
          <w:p>
            <w:pPr>
              <w:pStyle w:val="null3"/>
              <w:jc w:val="left"/>
            </w:pPr>
            <w:r>
              <w:rPr>
                <w:rFonts w:ascii="仿宋_GB2312" w:hAnsi="仿宋_GB2312" w:cs="仿宋_GB2312" w:eastAsia="仿宋_GB2312"/>
              </w:rPr>
              <w:t>5.</w:t>
            </w:r>
            <w:r>
              <w:rPr>
                <w:rFonts w:ascii="仿宋_GB2312" w:hAnsi="仿宋_GB2312" w:cs="仿宋_GB2312" w:eastAsia="仿宋_GB2312"/>
              </w:rPr>
              <w:t>协助有关单位开展责任区内的森林和红树林湿地资源检查验收、资源监测、调查普查、林业科研和科技推广以及封山育林、林分修复、造林、补植、抚育等工作。</w:t>
            </w:r>
          </w:p>
          <w:p>
            <w:pPr>
              <w:pStyle w:val="null3"/>
              <w:jc w:val="left"/>
            </w:pPr>
            <w:r>
              <w:rPr>
                <w:rFonts w:ascii="仿宋_GB2312" w:hAnsi="仿宋_GB2312" w:cs="仿宋_GB2312" w:eastAsia="仿宋_GB2312"/>
              </w:rPr>
              <w:t>6.</w:t>
            </w:r>
            <w:r>
              <w:rPr>
                <w:rFonts w:ascii="仿宋_GB2312" w:hAnsi="仿宋_GB2312" w:cs="仿宋_GB2312" w:eastAsia="仿宋_GB2312"/>
              </w:rPr>
              <w:t>协助、配合开展科研监测、科普宣教、自然教育等工作。</w:t>
            </w:r>
          </w:p>
          <w:p>
            <w:pPr>
              <w:pStyle w:val="null3"/>
              <w:jc w:val="left"/>
            </w:pPr>
            <w:r>
              <w:rPr>
                <w:rFonts w:ascii="仿宋_GB2312" w:hAnsi="仿宋_GB2312" w:cs="仿宋_GB2312" w:eastAsia="仿宋_GB2312"/>
              </w:rPr>
              <w:t>7.</w:t>
            </w:r>
            <w:r>
              <w:rPr>
                <w:rFonts w:ascii="仿宋_GB2312" w:hAnsi="仿宋_GB2312" w:cs="仿宋_GB2312" w:eastAsia="仿宋_GB2312"/>
              </w:rPr>
              <w:t>协助</w:t>
            </w:r>
            <w:r>
              <w:rPr>
                <w:rFonts w:ascii="仿宋_GB2312" w:hAnsi="仿宋_GB2312" w:cs="仿宋_GB2312" w:eastAsia="仿宋_GB2312"/>
              </w:rPr>
              <w:t>市林业主管部门</w:t>
            </w:r>
            <w:r>
              <w:rPr>
                <w:rFonts w:ascii="仿宋_GB2312" w:hAnsi="仿宋_GB2312" w:cs="仿宋_GB2312" w:eastAsia="仿宋_GB2312"/>
              </w:rPr>
              <w:t>完善并保护基础设施。发现擅自移动或者损坏林业宣传牌、标志牌、界桩、界碑、围栏、监控监测设备等保护</w:t>
            </w:r>
            <w:r>
              <w:rPr>
                <w:rFonts w:ascii="仿宋_GB2312" w:hAnsi="仿宋_GB2312" w:cs="仿宋_GB2312" w:eastAsia="仿宋_GB2312"/>
              </w:rPr>
              <w:t>标志</w:t>
            </w:r>
            <w:r>
              <w:rPr>
                <w:rFonts w:ascii="仿宋_GB2312" w:hAnsi="仿宋_GB2312" w:cs="仿宋_GB2312" w:eastAsia="仿宋_GB2312"/>
              </w:rPr>
              <w:t>设施设备的行为，予以制止，并第一时间报告</w:t>
            </w:r>
            <w:r>
              <w:rPr>
                <w:rFonts w:ascii="仿宋_GB2312" w:hAnsi="仿宋_GB2312" w:cs="仿宋_GB2312" w:eastAsia="仿宋_GB2312"/>
              </w:rPr>
              <w:t>市林业主管部门</w:t>
            </w:r>
            <w:r>
              <w:rPr>
                <w:rFonts w:ascii="仿宋_GB2312" w:hAnsi="仿宋_GB2312" w:cs="仿宋_GB2312" w:eastAsia="仿宋_GB2312"/>
              </w:rPr>
              <w:t>。</w:t>
            </w:r>
          </w:p>
          <w:p>
            <w:pPr>
              <w:pStyle w:val="null3"/>
              <w:jc w:val="left"/>
            </w:pPr>
            <w:r>
              <w:rPr>
                <w:rFonts w:ascii="仿宋_GB2312" w:hAnsi="仿宋_GB2312" w:cs="仿宋_GB2312" w:eastAsia="仿宋_GB2312"/>
              </w:rPr>
              <w:t>8.</w:t>
            </w:r>
            <w:r>
              <w:rPr>
                <w:rFonts w:ascii="仿宋_GB2312" w:hAnsi="仿宋_GB2312" w:cs="仿宋_GB2312" w:eastAsia="仿宋_GB2312"/>
              </w:rPr>
              <w:t>熟悉掌握责任区的山情、林情和民情，并参加管护人员每月例会及其它护林活动，汇报当月的管护情况。</w:t>
            </w:r>
          </w:p>
          <w:p>
            <w:pPr>
              <w:pStyle w:val="null3"/>
              <w:jc w:val="left"/>
            </w:pPr>
            <w:r>
              <w:rPr>
                <w:rFonts w:ascii="仿宋_GB2312" w:hAnsi="仿宋_GB2312" w:cs="仿宋_GB2312" w:eastAsia="仿宋_GB2312"/>
              </w:rPr>
              <w:t>9.</w:t>
            </w:r>
            <w:r>
              <w:rPr>
                <w:rFonts w:ascii="仿宋_GB2312" w:hAnsi="仿宋_GB2312" w:cs="仿宋_GB2312" w:eastAsia="仿宋_GB2312"/>
              </w:rPr>
              <w:t>积极完成</w:t>
            </w:r>
            <w:r>
              <w:rPr>
                <w:rFonts w:ascii="仿宋_GB2312" w:hAnsi="仿宋_GB2312" w:cs="仿宋_GB2312" w:eastAsia="仿宋_GB2312"/>
              </w:rPr>
              <w:t>市林业主管部门</w:t>
            </w:r>
            <w:r>
              <w:rPr>
                <w:rFonts w:ascii="仿宋_GB2312" w:hAnsi="仿宋_GB2312" w:cs="仿宋_GB2312" w:eastAsia="仿宋_GB2312"/>
              </w:rPr>
              <w:t>交办的其他工作任务。</w:t>
            </w:r>
          </w:p>
          <w:p>
            <w:pPr>
              <w:pStyle w:val="null3"/>
              <w:jc w:val="left"/>
            </w:pPr>
            <w:r>
              <w:rPr>
                <w:rFonts w:ascii="仿宋_GB2312" w:hAnsi="仿宋_GB2312" w:cs="仿宋_GB2312" w:eastAsia="仿宋_GB2312"/>
              </w:rPr>
              <w:t>10.</w:t>
            </w:r>
            <w:r>
              <w:rPr>
                <w:rFonts w:ascii="仿宋_GB2312" w:hAnsi="仿宋_GB2312" w:cs="仿宋_GB2312" w:eastAsia="仿宋_GB2312"/>
              </w:rPr>
              <w:t>依据本协议获得管护劳务报酬，依法享受法定节假日等。</w:t>
            </w:r>
            <w:r>
              <w:rPr>
                <w:rFonts w:ascii="仿宋_GB2312" w:hAnsi="仿宋_GB2312" w:cs="仿宋_GB2312" w:eastAsia="仿宋_GB2312"/>
              </w:rPr>
              <w:t>专职生态护林员要</w:t>
            </w:r>
            <w:r>
              <w:rPr>
                <w:rFonts w:ascii="仿宋_GB2312" w:hAnsi="仿宋_GB2312" w:cs="仿宋_GB2312" w:eastAsia="仿宋_GB2312"/>
              </w:rPr>
              <w:t>认真履行协议，如</w:t>
            </w:r>
            <w:r>
              <w:rPr>
                <w:rFonts w:ascii="仿宋_GB2312" w:hAnsi="仿宋_GB2312" w:cs="仿宋_GB2312" w:eastAsia="仿宋_GB2312"/>
              </w:rPr>
              <w:t>市林业主管部门</w:t>
            </w:r>
            <w:r>
              <w:rPr>
                <w:rFonts w:ascii="仿宋_GB2312" w:hAnsi="仿宋_GB2312" w:cs="仿宋_GB2312" w:eastAsia="仿宋_GB2312"/>
              </w:rPr>
              <w:t>不按时发放管护劳务报酬的，</w:t>
            </w:r>
            <w:r>
              <w:rPr>
                <w:rFonts w:ascii="仿宋_GB2312" w:hAnsi="仿宋_GB2312" w:cs="仿宋_GB2312" w:eastAsia="仿宋_GB2312"/>
              </w:rPr>
              <w:t>专职生态护林员</w:t>
            </w:r>
            <w:r>
              <w:rPr>
                <w:rFonts w:ascii="仿宋_GB2312" w:hAnsi="仿宋_GB2312" w:cs="仿宋_GB2312" w:eastAsia="仿宋_GB2312"/>
              </w:rPr>
              <w:t>有权向</w:t>
            </w:r>
            <w:r>
              <w:rPr>
                <w:rFonts w:ascii="仿宋_GB2312" w:hAnsi="仿宋_GB2312" w:cs="仿宋_GB2312" w:eastAsia="仿宋_GB2312"/>
              </w:rPr>
              <w:t>市林业主管部门</w:t>
            </w:r>
            <w:r>
              <w:rPr>
                <w:rFonts w:ascii="仿宋_GB2312" w:hAnsi="仿宋_GB2312" w:cs="仿宋_GB2312" w:eastAsia="仿宋_GB2312"/>
              </w:rPr>
              <w:t>上级主管部门反映、或终止劳务协议、或依法向当地劳动争议仲裁委员会进行申诉。</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b/>
              </w:rPr>
              <w:t>三、服务人员条件及要求</w:t>
            </w:r>
          </w:p>
          <w:p>
            <w:pPr>
              <w:pStyle w:val="null3"/>
              <w:jc w:val="left"/>
            </w:pPr>
            <w:r>
              <w:rPr>
                <w:rFonts w:ascii="仿宋_GB2312" w:hAnsi="仿宋_GB2312" w:cs="仿宋_GB2312" w:eastAsia="仿宋_GB2312"/>
              </w:rPr>
              <w:t>1.具有中华人民共和国国籍；</w:t>
            </w:r>
          </w:p>
          <w:p>
            <w:pPr>
              <w:pStyle w:val="null3"/>
              <w:jc w:val="left"/>
            </w:pPr>
            <w:r>
              <w:rPr>
                <w:rFonts w:ascii="仿宋_GB2312" w:hAnsi="仿宋_GB2312" w:cs="仿宋_GB2312" w:eastAsia="仿宋_GB2312"/>
              </w:rPr>
              <w:t>2.热爱祖国，遵纪守法，品行端正，作风正派，责任心强，能秉公办事，无违法违纪行为；</w:t>
            </w:r>
          </w:p>
          <w:p>
            <w:pPr>
              <w:pStyle w:val="null3"/>
              <w:jc w:val="left"/>
            </w:pPr>
            <w:r>
              <w:rPr>
                <w:rFonts w:ascii="仿宋_GB2312" w:hAnsi="仿宋_GB2312" w:cs="仿宋_GB2312" w:eastAsia="仿宋_GB2312"/>
              </w:rPr>
              <w:t>3.身体健康，吃苦耐劳，身体条件能胜任野外巡护工作；</w:t>
            </w:r>
          </w:p>
          <w:p>
            <w:pPr>
              <w:pStyle w:val="null3"/>
              <w:jc w:val="left"/>
            </w:pPr>
            <w:r>
              <w:rPr>
                <w:rFonts w:ascii="仿宋_GB2312" w:hAnsi="仿宋_GB2312" w:cs="仿宋_GB2312" w:eastAsia="仿宋_GB2312"/>
              </w:rPr>
              <w:t>4.热爱护林工作，群众基础好，熟悉周边山情、林情、民情；</w:t>
            </w:r>
          </w:p>
          <w:p>
            <w:pPr>
              <w:pStyle w:val="null3"/>
              <w:jc w:val="left"/>
            </w:pPr>
            <w:r>
              <w:rPr>
                <w:rFonts w:ascii="仿宋_GB2312" w:hAnsi="仿宋_GB2312" w:cs="仿宋_GB2312" w:eastAsia="仿宋_GB2312"/>
              </w:rPr>
              <w:t>5.招聘年龄：男性18~45周岁，女性18~40周岁，脱贫人口生态护林员年龄可适当放宽至法定退休年龄，管理人员、技术人员年龄可放宽至50周岁；</w:t>
            </w:r>
          </w:p>
          <w:p>
            <w:pPr>
              <w:pStyle w:val="null3"/>
              <w:jc w:val="left"/>
            </w:pPr>
            <w:r>
              <w:rPr>
                <w:rFonts w:ascii="仿宋_GB2312" w:hAnsi="仿宋_GB2312" w:cs="仿宋_GB2312" w:eastAsia="仿宋_GB2312"/>
              </w:rPr>
              <w:t>6.文化程度：专职生态护林员须具有初中以上文化程度，管理人员须具有高中或中专（含）以上文化程度，技术人员须具有大专（含）以上文化程度。</w:t>
            </w:r>
          </w:p>
          <w:p>
            <w:pPr>
              <w:pStyle w:val="null3"/>
              <w:jc w:val="left"/>
            </w:pPr>
            <w:r>
              <w:rPr>
                <w:rFonts w:ascii="仿宋_GB2312" w:hAnsi="仿宋_GB2312" w:cs="仿宋_GB2312" w:eastAsia="仿宋_GB2312"/>
              </w:rPr>
              <w:t>同等条件下，本科（含）以上学历、林业相关专业毕业生、从事过林业相关人员、退伍军人、以及建档立卡脱贫户和监测对象可以优先选聘相应岗位。</w:t>
            </w:r>
          </w:p>
        </w:tc>
      </w:tr>
      <w:tr>
        <w:tc>
          <w:tcPr>
            <w:tcW w:type="dxa" w:w="2769"/>
          </w:tcPr>
          <w:p>
            <w:pPr>
              <w:pStyle w:val="null3"/>
              <w:jc w:val="left"/>
            </w:pPr>
            <w:r>
              <w:rPr>
                <w:rFonts w:ascii="仿宋_GB2312" w:hAnsi="仿宋_GB2312" w:cs="仿宋_GB2312" w:eastAsia="仿宋_GB2312"/>
              </w:rPr>
              <w:t>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b/>
              </w:rPr>
              <w:t>四、用工方式</w:t>
            </w:r>
          </w:p>
          <w:p>
            <w:pPr>
              <w:pStyle w:val="null3"/>
              <w:jc w:val="left"/>
            </w:pPr>
            <w:r>
              <w:rPr>
                <w:rFonts w:ascii="仿宋_GB2312" w:hAnsi="仿宋_GB2312" w:cs="仿宋_GB2312" w:eastAsia="仿宋_GB2312"/>
              </w:rPr>
              <w:t>（一）人员安排</w:t>
            </w:r>
          </w:p>
          <w:p>
            <w:pPr>
              <w:pStyle w:val="null3"/>
              <w:jc w:val="left"/>
            </w:pPr>
            <w:r>
              <w:rPr>
                <w:rFonts w:ascii="仿宋_GB2312" w:hAnsi="仿宋_GB2312" w:cs="仿宋_GB2312" w:eastAsia="仿宋_GB2312"/>
              </w:rPr>
              <w:t>中标人按照采购人拟定的岗位条件要求，以个人所在岗位的职责和按照《海南省基层林业管护人员管理办法》、《文昌市林业局重点公益林专职管护人员管理办法》为标准实行考核。中标人与考核通过人员签订劳动合同，服务人员档案、社会保险、住房公积金、工资等均由中标人负责管理、发放。</w:t>
            </w:r>
          </w:p>
          <w:p>
            <w:pPr>
              <w:pStyle w:val="null3"/>
              <w:jc w:val="left"/>
            </w:pPr>
            <w:r>
              <w:rPr>
                <w:rFonts w:ascii="仿宋_GB2312" w:hAnsi="仿宋_GB2312" w:cs="仿宋_GB2312" w:eastAsia="仿宋_GB2312"/>
              </w:rPr>
              <w:t>（二）新指派人员</w:t>
            </w:r>
          </w:p>
          <w:p>
            <w:pPr>
              <w:pStyle w:val="null3"/>
              <w:jc w:val="left"/>
            </w:pPr>
            <w:r>
              <w:rPr>
                <w:rFonts w:ascii="仿宋_GB2312" w:hAnsi="仿宋_GB2312" w:cs="仿宋_GB2312" w:eastAsia="仿宋_GB2312"/>
              </w:rPr>
              <w:t>根据文昌市林业局聘用需求，经公告、申请、审核、测试、公示、体检、聘用等考核程序，合格人员推荐指派至文昌市林业局。</w:t>
            </w:r>
          </w:p>
          <w:p>
            <w:pPr>
              <w:pStyle w:val="null3"/>
              <w:jc w:val="left"/>
            </w:pPr>
            <w:r>
              <w:rPr>
                <w:rFonts w:ascii="仿宋_GB2312" w:hAnsi="仿宋_GB2312" w:cs="仿宋_GB2312" w:eastAsia="仿宋_GB2312"/>
              </w:rPr>
              <w:t>（三）中标人与采购人签定《采购服务合同》后，以政府采购形式为采购人提供服务。</w:t>
            </w:r>
          </w:p>
          <w:p>
            <w:pPr>
              <w:pStyle w:val="null3"/>
              <w:jc w:val="left"/>
            </w:pPr>
            <w:r>
              <w:rPr>
                <w:rFonts w:ascii="仿宋_GB2312" w:hAnsi="仿宋_GB2312" w:cs="仿宋_GB2312" w:eastAsia="仿宋_GB2312"/>
              </w:rPr>
              <w:t>（四）中标人负责服务人员劳动人事关系管理职能工作，其中包括办理入职手续、人事档案管理、缴交各种社会保险、劳资纠纷和工伤意外处理等人事管理工作。</w:t>
            </w:r>
          </w:p>
          <w:p>
            <w:pPr>
              <w:pStyle w:val="null3"/>
              <w:jc w:val="left"/>
            </w:pPr>
            <w:r>
              <w:rPr>
                <w:rFonts w:ascii="仿宋_GB2312" w:hAnsi="仿宋_GB2312" w:cs="仿宋_GB2312" w:eastAsia="仿宋_GB2312"/>
              </w:rPr>
              <w:t>（五）按照</w:t>
            </w:r>
            <w:r>
              <w:rPr>
                <w:rFonts w:ascii="仿宋_GB2312" w:hAnsi="仿宋_GB2312" w:cs="仿宋_GB2312" w:eastAsia="仿宋_GB2312"/>
              </w:rPr>
              <w:t>“谁使用、谁管理、谁负责”原则，由采购方负责服务人员的日常管理。</w:t>
            </w:r>
          </w:p>
          <w:p>
            <w:pPr>
              <w:pStyle w:val="null3"/>
              <w:jc w:val="left"/>
            </w:pPr>
            <w:r>
              <w:rPr>
                <w:rFonts w:ascii="仿宋_GB2312" w:hAnsi="仿宋_GB2312" w:cs="仿宋_GB2312" w:eastAsia="仿宋_GB2312"/>
              </w:rPr>
              <w:t>（六）人员考核</w:t>
            </w:r>
          </w:p>
          <w:p>
            <w:pPr>
              <w:pStyle w:val="null3"/>
              <w:jc w:val="left"/>
            </w:pPr>
            <w:r>
              <w:rPr>
                <w:rFonts w:ascii="仿宋_GB2312" w:hAnsi="仿宋_GB2312" w:cs="仿宋_GB2312" w:eastAsia="仿宋_GB2312"/>
              </w:rPr>
              <w:t>考核是对服务人员德、能、勤、绩、廉的综合考评，是服务人员敬业精神、专业水平和工作实绩的客观反映。考核以服务人员岗位职责和所承担工作为基本依据，主要内容如下：</w:t>
            </w:r>
          </w:p>
          <w:p>
            <w:pPr>
              <w:pStyle w:val="null3"/>
              <w:jc w:val="left"/>
            </w:pPr>
            <w:r>
              <w:rPr>
                <w:rFonts w:ascii="仿宋_GB2312" w:hAnsi="仿宋_GB2312" w:cs="仿宋_GB2312" w:eastAsia="仿宋_GB2312"/>
              </w:rPr>
              <w:t>1.思想政治、道德品质等方面表现；</w:t>
            </w:r>
          </w:p>
          <w:p>
            <w:pPr>
              <w:pStyle w:val="null3"/>
              <w:jc w:val="left"/>
            </w:pPr>
            <w:r>
              <w:rPr>
                <w:rFonts w:ascii="仿宋_GB2312" w:hAnsi="仿宋_GB2312" w:cs="仿宋_GB2312" w:eastAsia="仿宋_GB2312"/>
              </w:rPr>
              <w:t>2.业务知识和工作能力等方面表现；</w:t>
            </w:r>
          </w:p>
          <w:p>
            <w:pPr>
              <w:pStyle w:val="null3"/>
              <w:jc w:val="left"/>
            </w:pPr>
            <w:r>
              <w:rPr>
                <w:rFonts w:ascii="仿宋_GB2312" w:hAnsi="仿宋_GB2312" w:cs="仿宋_GB2312" w:eastAsia="仿宋_GB2312"/>
              </w:rPr>
              <w:t>3.工作态度、出勤情况、勤奋敬业等方面的表现；</w:t>
            </w:r>
          </w:p>
          <w:p>
            <w:pPr>
              <w:pStyle w:val="null3"/>
              <w:jc w:val="left"/>
            </w:pPr>
            <w:r>
              <w:rPr>
                <w:rFonts w:ascii="仿宋_GB2312" w:hAnsi="仿宋_GB2312" w:cs="仿宋_GB2312" w:eastAsia="仿宋_GB2312"/>
              </w:rPr>
              <w:t>4.完成工作的数量、质量、效率等工作实绩情况；</w:t>
            </w:r>
          </w:p>
          <w:p>
            <w:pPr>
              <w:pStyle w:val="null3"/>
              <w:jc w:val="left"/>
            </w:pPr>
            <w:r>
              <w:rPr>
                <w:rFonts w:ascii="仿宋_GB2312" w:hAnsi="仿宋_GB2312" w:cs="仿宋_GB2312" w:eastAsia="仿宋_GB2312"/>
              </w:rPr>
              <w:t>5.遵纪守法、廉洁自律等方面的表现；</w:t>
            </w:r>
          </w:p>
          <w:p>
            <w:pPr>
              <w:pStyle w:val="null3"/>
              <w:jc w:val="left"/>
            </w:pPr>
            <w:r>
              <w:rPr>
                <w:rFonts w:ascii="仿宋_GB2312" w:hAnsi="仿宋_GB2312" w:cs="仿宋_GB2312" w:eastAsia="仿宋_GB2312"/>
                <w:sz w:val="21"/>
              </w:rPr>
              <w:t>6、考核工作由采购方进行考核。</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1、中标人应确保及时、准确、妥善地处理服务人员的薪酬管理 （中标人在收到费用后 2 个工作日内将薪酬费用通过银行转账形式支付给服务人员）、社保缴纳办理事宜，如薪酬发放不及时、无故拖欠、采购人将扣除中标人当月 50%的管理费用。</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2、中标人不得无故以任何理由克扣人员工资，如因人员确实违反相关规定，需扣除相应工资，所扣除部分归采购人所有。</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3、招聘人员须优先接收原有公益林管护人员，原有公益林管护人员人数不满足要求的，由中标人根据采购人的需求招聘补充。</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w:t>
            </w:r>
          </w:p>
        </w:tc>
        <w:tc>
          <w:tcPr>
            <w:tcW w:type="dxa" w:w="2769"/>
          </w:tcPr>
          <w:p>
            <w:pPr>
              <w:pStyle w:val="null3"/>
              <w:jc w:val="left"/>
            </w:pPr>
            <w:r>
              <w:rPr>
                <w:rFonts w:ascii="仿宋_GB2312" w:hAnsi="仿宋_GB2312" w:cs="仿宋_GB2312" w:eastAsia="仿宋_GB2312"/>
              </w:rPr>
              <w:t>4、服务费用按月结算，中标人月初将当月的服务费用发票交至采购人，由采购人转账支付相关费用。</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w:t>
            </w:r>
          </w:p>
        </w:tc>
        <w:tc>
          <w:tcPr>
            <w:tcW w:type="dxa" w:w="2769"/>
          </w:tcPr>
          <w:p>
            <w:pPr>
              <w:pStyle w:val="null3"/>
              <w:jc w:val="left"/>
            </w:pPr>
            <w:r>
              <w:rPr>
                <w:rFonts w:ascii="仿宋_GB2312" w:hAnsi="仿宋_GB2312" w:cs="仿宋_GB2312" w:eastAsia="仿宋_GB2312"/>
                <w:sz w:val="21"/>
              </w:rPr>
              <w:t>5、需对中标供应商进行考核管理，具体考核内容及标准详见附件《考核标准》</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无不良信用记录承诺函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符合法律、行政法规规定的其他条件声明函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参加政府采购活动前三年内（成立不足三年的从成立之日起算），无环保类行政处罚记录</w:t>
            </w:r>
          </w:p>
        </w:tc>
        <w:tc>
          <w:tcPr>
            <w:tcW w:type="dxa" w:w="3322"/>
          </w:tcPr>
          <w:p>
            <w:pPr>
              <w:pStyle w:val="null3"/>
              <w:jc w:val="left"/>
            </w:pPr>
            <w:r>
              <w:rPr>
                <w:rFonts w:ascii="仿宋_GB2312" w:hAnsi="仿宋_GB2312" w:cs="仿宋_GB2312" w:eastAsia="仿宋_GB2312"/>
              </w:rPr>
              <w:t>提供声明函加盖公章，格式自拟。</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本采购包为专门面向中小企业采购，投标人须提供中小企业声明函。监狱企业、残疾人福利性单位视同小型、微型企业。</w:t>
            </w:r>
          </w:p>
        </w:tc>
        <w:tc>
          <w:tcPr>
            <w:tcW w:type="dxa" w:w="1661"/>
          </w:tcPr>
          <w:p>
            <w:pPr>
              <w:pStyle w:val="null3"/>
              <w:jc w:val="left"/>
            </w:pPr>
            <w:r>
              <w:rPr>
                <w:rFonts w:ascii="仿宋_GB2312" w:hAnsi="仿宋_GB2312" w:cs="仿宋_GB2312" w:eastAsia="仿宋_GB2312"/>
              </w:rPr>
              <w:t>中小企业声明函 残疾人福利性单位声明函 监狱企业的证明文件</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无环保类行政处罚记录声明函 开标（报价）一览表 中小企业声明函 商务应答表 自觉抵制政府采购领域商业贿赂行为承诺书 封面 商业信誉、财务会计制度、缴纳税收和社保的承诺函 具有独立承担民事责任的能力证明文件 投标人承诺函 其他材料 投标（响应）报价明细表 残疾人福利性单位声明函 符合法律、行政法规规定的其他条件声明函 供应商应提交的相关证明材料 无重大违法记录声明函 无不良信用记录承诺函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其他材料 开标（报价）一览表 投标（响应）报价明细表 商务应答表 技术参数响应表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无环保类行政处罚记录声明函 开标（报价）一览表 中小企业声明函 商务应答表 自觉抵制政府采购领域商业贿赂行为承诺书 封面 商业信誉、财务会计制度、缴纳税收和社保的承诺函 具有独立承担民事责任的能力证明文件 投标人承诺函 其他材料 投标（响应）报价明细表 残疾人福利性单位声明函 符合法律、行政法规规定的其他条件声明函 供应商应提交的相关证明材料 无重大违法记录声明函 无不良信用记录承诺函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无环保类行政处罚记录声明函 开标（报价）一览表 中小企业声明函 商务应答表 自觉抵制政府采购领域商业贿赂行为承诺书 封面 商业信誉、财务会计制度、缴纳税收和社保的承诺函 具有独立承担民事责任的能力证明文件 投标人承诺函 其他材料 投标（响应）报价明细表 残疾人福利性单位声明函 符合法律、行政法规规定的其他条件声明函 供应商应提交的相关证明材料 无重大违法记录声明函 无不良信用记录承诺函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投标人承诺函</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技术部分75.00分</w:t>
            </w:r>
          </w:p>
          <w:p>
            <w:pPr>
              <w:pStyle w:val="null3"/>
              <w:jc w:val="both"/>
            </w:pPr>
            <w:r>
              <w:rPr>
                <w:rFonts w:ascii="仿宋_GB2312" w:hAnsi="仿宋_GB2312" w:cs="仿宋_GB2312" w:eastAsia="仿宋_GB2312"/>
              </w:rPr>
              <w:t>商务部分15.00分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日常管理方案</w:t>
            </w:r>
          </w:p>
        </w:tc>
        <w:tc>
          <w:tcPr>
            <w:tcW w:type="dxa" w:w="2492"/>
          </w:tcPr>
          <w:p>
            <w:pPr>
              <w:pStyle w:val="null3"/>
              <w:jc w:val="both"/>
            </w:pPr>
            <w:r>
              <w:rPr>
                <w:rFonts w:ascii="仿宋_GB2312" w:hAnsi="仿宋_GB2312" w:cs="仿宋_GB2312" w:eastAsia="仿宋_GB2312"/>
              </w:rPr>
              <w:t>根据投标人编制该项目日常管理方案进行综合评审，方案内容包括但不限于①合同签订管理；②考勤与纪律管理；③薪酬福利与社保管理；④档案管理等内容；上述内容，每缺少一项内容扣5分；如方案内容存在一处缺陷（缺陷是指方案内容不符合项目实际要求、描述不详细、缺乏针对性、缺乏可操作性、不合理、内容缺少关键节点、前后相互矛盾、存在无法实现预期目标的风险、相关标准引用错误等）扣1分，每一小项最多扣5分，扣完为止。本项最高计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人员招录方案</w:t>
            </w:r>
          </w:p>
        </w:tc>
        <w:tc>
          <w:tcPr>
            <w:tcW w:type="dxa" w:w="2492"/>
          </w:tcPr>
          <w:p>
            <w:pPr>
              <w:pStyle w:val="null3"/>
              <w:jc w:val="both"/>
            </w:pPr>
            <w:r>
              <w:rPr>
                <w:rFonts w:ascii="仿宋_GB2312" w:hAnsi="仿宋_GB2312" w:cs="仿宋_GB2312" w:eastAsia="仿宋_GB2312"/>
              </w:rPr>
              <w:t>根据投标人编制该项目人员招录方案进行综合评审，方案内容包括但不限于①招聘方式；②招聘流程；③录用手续等内容；上述内容，每缺少一项内容扣5分；如方案内容存在一处缺陷（缺陷是指方案内容不符合项目实际要求、描述不详细、缺乏针对性、缺乏可操作性、不合理、内容缺少关键节点、前后相互矛盾、存在无法实现预期目标的风险、相关标准引用错误等）扣1分，每一小项最多扣5分，扣完为止。本项最高计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培训教育方案</w:t>
            </w:r>
          </w:p>
        </w:tc>
        <w:tc>
          <w:tcPr>
            <w:tcW w:type="dxa" w:w="2492"/>
          </w:tcPr>
          <w:p>
            <w:pPr>
              <w:pStyle w:val="null3"/>
              <w:jc w:val="both"/>
            </w:pPr>
            <w:r>
              <w:rPr>
                <w:rFonts w:ascii="仿宋_GB2312" w:hAnsi="仿宋_GB2312" w:cs="仿宋_GB2312" w:eastAsia="仿宋_GB2312"/>
              </w:rPr>
              <w:t>根据投标人编制该项目培训方案进行综合评审，方案内容包括但不限于①培训内容、②培训计划、③培训形式、④培训考核、⑤培训资源等内容；上述内容，每缺少一项内容扣3分；如方案内容存在一处缺陷（缺陷是指方案内容不符合项目实际要求、描述不详细、缺乏针对性、缺乏可操作性、不合理、内容缺少关键节点、前后相互矛盾、存在无法实现预期目标的风险、相关标准引用错误等）扣1分，每一小项最多扣3分，扣完为止。本项最高计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劳务纠纷处理方案</w:t>
            </w:r>
          </w:p>
        </w:tc>
        <w:tc>
          <w:tcPr>
            <w:tcW w:type="dxa" w:w="2492"/>
          </w:tcPr>
          <w:p>
            <w:pPr>
              <w:pStyle w:val="null3"/>
              <w:jc w:val="both"/>
            </w:pPr>
            <w:r>
              <w:rPr>
                <w:rFonts w:ascii="仿宋_GB2312" w:hAnsi="仿宋_GB2312" w:cs="仿宋_GB2312" w:eastAsia="仿宋_GB2312"/>
              </w:rPr>
              <w:t>根据投标人编制该项目劳务纠纷处理方案进行综合评审，方案内容包括但不限于①预防措施②协商程序、③调解程序、④仲裁程序、⑤后续跟进与反馈等内容；上述内容，每缺少一项内容扣3分；如方案内容存在一处缺陷（缺陷是指方案内容不符合项目实际要求、描述不详细、缺乏针对性、缺乏可操作性、不合理、内容缺少关键节点、前后相互矛盾、存在无法实现预期目标的风险、相关标准引用错误等）扣1分，每一小项最多扣3分，扣完为止。本项最高计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应急服务方案</w:t>
            </w:r>
          </w:p>
        </w:tc>
        <w:tc>
          <w:tcPr>
            <w:tcW w:type="dxa" w:w="2492"/>
          </w:tcPr>
          <w:p>
            <w:pPr>
              <w:pStyle w:val="null3"/>
              <w:jc w:val="both"/>
            </w:pPr>
            <w:r>
              <w:rPr>
                <w:rFonts w:ascii="仿宋_GB2312" w:hAnsi="仿宋_GB2312" w:cs="仿宋_GB2312" w:eastAsia="仿宋_GB2312"/>
              </w:rPr>
              <w:t>根据投标人编制该项目应急服务方案进行综合评审，方案内容包括但不限于①应急预案、②应急流程、③紧急用人需求、④员工突发疾病或工伤、⑤自然灾害、公共卫生事件等不可抗力因素的应急处理等内容；上述内容，每缺少一项内容扣2分；如方案内容存在一处缺陷（缺陷是指方案内容不符合项目实际要求、描述不详细、缺乏针对性、缺乏可操作性、不合理、内容缺少关键节点、前后相互矛盾、存在无法实现预期目标的风险、相关标准引用错误等）扣0.5分，每一小项最多扣2分，扣完为止。本项最高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项目团队</w:t>
            </w:r>
          </w:p>
        </w:tc>
        <w:tc>
          <w:tcPr>
            <w:tcW w:type="dxa" w:w="2492"/>
          </w:tcPr>
          <w:p>
            <w:pPr>
              <w:pStyle w:val="null3"/>
              <w:jc w:val="both"/>
            </w:pPr>
            <w:r>
              <w:rPr>
                <w:rFonts w:ascii="仿宋_GB2312" w:hAnsi="仿宋_GB2312" w:cs="仿宋_GB2312" w:eastAsia="仿宋_GB2312"/>
              </w:rPr>
              <w:t>投标人投入本项目实施服务团队人员中具有企业人力资源管理师证书或中级（及以上）经济师（人力资源管理专业）得2分，本项最高得6分。 证明材料:提供相关证书复印件加盖公章及2025年6月以来投标单位为其缴纳的任意1个月的社保证明复印件加盖公章，不提供不得分。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同类项目实施经验</w:t>
            </w:r>
          </w:p>
        </w:tc>
        <w:tc>
          <w:tcPr>
            <w:tcW w:type="dxa" w:w="2492"/>
          </w:tcPr>
          <w:p>
            <w:pPr>
              <w:pStyle w:val="null3"/>
              <w:jc w:val="both"/>
            </w:pPr>
            <w:r>
              <w:rPr>
                <w:rFonts w:ascii="仿宋_GB2312" w:hAnsi="仿宋_GB2312" w:cs="仿宋_GB2312" w:eastAsia="仿宋_GB2312"/>
              </w:rPr>
              <w:t>2022年1月1日至今（以签订时间为准），投标单位具有同类项目业绩，每提供一份合同得3分，最高得9分； 证明材料：提供业绩合同复印件加盖公章，未提供不得分。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06"/>
            <w:gridSpan w:val="6"/>
          </w:tcPr>
          <w:p>
            <w:pPr>
              <w:pStyle w:val="null3"/>
              <w:jc w:val="both"/>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详见附件：劳务外包合同（林业局）2026-2028.docx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HNYF2026-105</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2026-2028年文昌市林业局公益林人员劳务外包服务项目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1</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C09020700-林区管理服务</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14471850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投标人需按总价进行报价，采购预算包含的：工资、社保、公积金、工会费、残保金为"不可竞争费"(14270250元)，报价时不得调整；管理服务费201600.00元为可竞争费用，投标人可针对此项费用进行调整，管理服务费报价不得高于201600元，投标总报价为“不可竞争费+管理服务费”，否则按无效投标处理；投标人报总价的同时，需针对管理服务费进行单价报价，形式为“XX元／人／月”，单价不得超过70元／人／月，否则作为无效投标处理，投标人所报单价作为月结算依据，每月按实际人数据实结算。</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详见附件：符合法律、行政法规规定的其他条件声明函</w:t>
      </w:r>
    </w:p>
    <w:p>
      <w:pPr>
        <w:pStyle w:val="null3"/>
        <w:ind w:firstLine="960"/>
        <w:jc w:val="left"/>
      </w:pPr>
      <w:r>
        <w:rPr>
          <w:rFonts w:ascii="仿宋_GB2312" w:hAnsi="仿宋_GB2312" w:cs="仿宋_GB2312" w:eastAsia="仿宋_GB2312"/>
        </w:rPr>
        <w:t>详见附件：无不良信用记录承诺函</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