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1B947">
      <w:pPr>
        <w:pStyle w:val="12"/>
        <w:jc w:val="both"/>
        <w:rPr>
          <w:rFonts w:hint="eastAsia" w:ascii="仿宋" w:hAnsi="仿宋" w:eastAsia="仿宋" w:cs="仿宋"/>
          <w:highlight w:val="none"/>
        </w:rPr>
      </w:pPr>
      <w:r>
        <w:rPr>
          <w:rFonts w:hint="eastAsia" w:ascii="仿宋" w:hAnsi="仿宋" w:eastAsia="仿宋" w:cs="仿宋"/>
          <w:highlight w:val="none"/>
        </w:rPr>
        <w:t>窗体顶端</w:t>
      </w:r>
    </w:p>
    <w:p w14:paraId="1E80B617">
      <w:pPr>
        <w:rPr>
          <w:rFonts w:hint="eastAsia" w:ascii="仿宋" w:hAnsi="仿宋" w:eastAsia="仿宋" w:cs="仿宋"/>
          <w:sz w:val="24"/>
          <w:highlight w:val="none"/>
          <w:u w:val="single"/>
        </w:rPr>
      </w:pPr>
      <w:r>
        <w:rPr>
          <w:rFonts w:hint="eastAsia" w:ascii="仿宋" w:hAnsi="仿宋" w:eastAsia="仿宋" w:cs="仿宋"/>
          <w:b/>
          <w:sz w:val="30"/>
          <w:szCs w:val="30"/>
          <w:highlight w:val="none"/>
        </w:rPr>
        <w:t>合同编号：</w:t>
      </w:r>
      <w:r>
        <w:rPr>
          <w:rFonts w:hint="eastAsia" w:ascii="仿宋" w:hAnsi="仿宋" w:eastAsia="仿宋" w:cs="仿宋"/>
          <w:sz w:val="24"/>
          <w:highlight w:val="none"/>
          <w:u w:val="single"/>
        </w:rPr>
        <w:t xml:space="preserve">           </w:t>
      </w:r>
    </w:p>
    <w:p w14:paraId="7B3FCCBD">
      <w:pPr>
        <w:spacing w:line="360" w:lineRule="auto"/>
        <w:jc w:val="left"/>
        <w:rPr>
          <w:rFonts w:hint="eastAsia" w:ascii="仿宋" w:hAnsi="仿宋" w:eastAsia="仿宋" w:cs="仿宋"/>
          <w:b/>
          <w:sz w:val="30"/>
          <w:szCs w:val="30"/>
          <w:highlight w:val="none"/>
        </w:rPr>
      </w:pPr>
    </w:p>
    <w:p w14:paraId="68A14710">
      <w:pPr>
        <w:spacing w:line="360" w:lineRule="auto"/>
        <w:ind w:right="40" w:firstLine="4350" w:firstLineChars="1450"/>
        <w:jc w:val="left"/>
        <w:rPr>
          <w:rFonts w:hint="eastAsia" w:ascii="仿宋" w:hAnsi="仿宋" w:eastAsia="仿宋" w:cs="仿宋"/>
          <w:color w:val="000000"/>
          <w:sz w:val="30"/>
          <w:szCs w:val="30"/>
          <w:highlight w:val="none"/>
        </w:rPr>
      </w:pPr>
    </w:p>
    <w:p w14:paraId="75FA8FEC">
      <w:pPr>
        <w:spacing w:line="360" w:lineRule="auto"/>
        <w:ind w:right="40" w:firstLine="4350" w:firstLineChars="1450"/>
        <w:jc w:val="left"/>
        <w:rPr>
          <w:rFonts w:hint="eastAsia" w:ascii="仿宋" w:hAnsi="仿宋" w:eastAsia="仿宋" w:cs="仿宋"/>
          <w:color w:val="000000"/>
          <w:sz w:val="30"/>
          <w:szCs w:val="30"/>
          <w:highlight w:val="none"/>
        </w:rPr>
      </w:pPr>
    </w:p>
    <w:p w14:paraId="107FF97B">
      <w:pPr>
        <w:spacing w:line="360" w:lineRule="auto"/>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海南省政府采购项目</w:t>
      </w:r>
    </w:p>
    <w:p w14:paraId="5082E0C0">
      <w:pPr>
        <w:spacing w:line="360" w:lineRule="auto"/>
        <w:rPr>
          <w:rFonts w:hint="eastAsia" w:ascii="仿宋" w:hAnsi="仿宋" w:eastAsia="仿宋" w:cs="仿宋"/>
          <w:b/>
          <w:sz w:val="30"/>
          <w:szCs w:val="30"/>
          <w:highlight w:val="none"/>
        </w:rPr>
      </w:pPr>
    </w:p>
    <w:p w14:paraId="08B55A2E">
      <w:pPr>
        <w:spacing w:line="360" w:lineRule="auto"/>
        <w:jc w:val="center"/>
        <w:rPr>
          <w:rFonts w:hint="eastAsia" w:ascii="仿宋" w:hAnsi="仿宋" w:eastAsia="仿宋" w:cs="仿宋"/>
          <w:b/>
          <w:sz w:val="110"/>
          <w:szCs w:val="110"/>
          <w:highlight w:val="none"/>
        </w:rPr>
      </w:pPr>
      <w:r>
        <w:rPr>
          <w:rFonts w:hint="eastAsia" w:ascii="仿宋" w:hAnsi="仿宋" w:eastAsia="仿宋" w:cs="仿宋"/>
          <w:b/>
          <w:sz w:val="110"/>
          <w:szCs w:val="110"/>
          <w:highlight w:val="none"/>
        </w:rPr>
        <w:t xml:space="preserve">合 </w:t>
      </w:r>
      <w:r>
        <w:rPr>
          <w:rFonts w:hint="eastAsia" w:ascii="仿宋" w:hAnsi="仿宋" w:eastAsia="仿宋" w:cs="仿宋"/>
          <w:b/>
          <w:sz w:val="32"/>
          <w:szCs w:val="32"/>
          <w:highlight w:val="none"/>
        </w:rPr>
        <w:t xml:space="preserve">  </w:t>
      </w:r>
      <w:r>
        <w:rPr>
          <w:rFonts w:hint="eastAsia" w:ascii="仿宋" w:hAnsi="仿宋" w:eastAsia="仿宋" w:cs="仿宋"/>
          <w:b/>
          <w:sz w:val="110"/>
          <w:szCs w:val="110"/>
          <w:highlight w:val="none"/>
        </w:rPr>
        <w:t xml:space="preserve">同 </w:t>
      </w:r>
      <w:r>
        <w:rPr>
          <w:rFonts w:hint="eastAsia" w:ascii="仿宋" w:hAnsi="仿宋" w:eastAsia="仿宋" w:cs="仿宋"/>
          <w:b/>
          <w:sz w:val="32"/>
          <w:szCs w:val="32"/>
          <w:highlight w:val="none"/>
        </w:rPr>
        <w:t xml:space="preserve">  </w:t>
      </w:r>
      <w:r>
        <w:rPr>
          <w:rFonts w:hint="eastAsia" w:ascii="仿宋" w:hAnsi="仿宋" w:eastAsia="仿宋" w:cs="仿宋"/>
          <w:b/>
          <w:sz w:val="110"/>
          <w:szCs w:val="110"/>
          <w:highlight w:val="none"/>
        </w:rPr>
        <w:t>书</w:t>
      </w:r>
    </w:p>
    <w:p w14:paraId="25E923CC">
      <w:pPr>
        <w:spacing w:line="360" w:lineRule="auto"/>
        <w:jc w:val="center"/>
        <w:rPr>
          <w:rFonts w:hint="eastAsia" w:ascii="仿宋" w:hAnsi="仿宋" w:eastAsia="仿宋" w:cs="仿宋"/>
          <w:b/>
          <w:sz w:val="32"/>
          <w:szCs w:val="32"/>
          <w:highlight w:val="none"/>
        </w:rPr>
      </w:pPr>
    </w:p>
    <w:p w14:paraId="66CD7BB4">
      <w:pPr>
        <w:spacing w:line="360" w:lineRule="auto"/>
        <w:rPr>
          <w:rFonts w:hint="eastAsia" w:ascii="仿宋" w:hAnsi="仿宋" w:eastAsia="仿宋" w:cs="仿宋"/>
          <w:b/>
          <w:sz w:val="32"/>
          <w:szCs w:val="32"/>
          <w:highlight w:val="none"/>
        </w:rPr>
      </w:pPr>
    </w:p>
    <w:p w14:paraId="1A5C6D4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p>
    <w:p w14:paraId="3D64B23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p>
    <w:p w14:paraId="09AA54E0">
      <w:pPr>
        <w:tabs>
          <w:tab w:val="left" w:pos="1260"/>
          <w:tab w:val="left" w:pos="1620"/>
          <w:tab w:val="left" w:pos="6840"/>
          <w:tab w:val="left" w:pos="7020"/>
          <w:tab w:val="left" w:pos="7200"/>
        </w:tabs>
        <w:adjustRightInd w:val="0"/>
        <w:spacing w:line="360" w:lineRule="auto"/>
        <w:ind w:right="-338" w:rightChars="-161"/>
        <w:rPr>
          <w:rFonts w:hint="eastAsia" w:ascii="仿宋" w:hAnsi="仿宋" w:eastAsia="仿宋" w:cs="仿宋"/>
          <w:b/>
          <w:sz w:val="32"/>
          <w:szCs w:val="32"/>
          <w:highlight w:val="none"/>
        </w:rPr>
      </w:pPr>
      <w:r>
        <w:rPr>
          <w:rFonts w:hint="eastAsia" w:ascii="仿宋" w:hAnsi="仿宋" w:eastAsia="仿宋" w:cs="仿宋"/>
          <w:b/>
          <w:sz w:val="32"/>
          <w:szCs w:val="32"/>
          <w:highlight w:val="none"/>
        </w:rPr>
        <w:t>项目名称：</w:t>
      </w:r>
      <w:r>
        <w:rPr>
          <w:rFonts w:hint="eastAsia" w:ascii="仿宋" w:hAnsi="仿宋" w:eastAsia="仿宋" w:cs="仿宋"/>
          <w:b/>
          <w:sz w:val="32"/>
          <w:szCs w:val="32"/>
          <w:highlight w:val="none"/>
          <w:u w:val="single"/>
          <w:lang w:eastAsia="zh-CN"/>
        </w:rPr>
        <w:t>清华附中文昌学校</w:t>
      </w:r>
      <w:r>
        <w:rPr>
          <w:rFonts w:hint="eastAsia" w:ascii="仿宋" w:hAnsi="仿宋" w:eastAsia="仿宋" w:cs="仿宋"/>
          <w:b/>
          <w:sz w:val="32"/>
          <w:szCs w:val="32"/>
          <w:highlight w:val="none"/>
          <w:u w:val="single"/>
          <w:lang w:val="en-US" w:eastAsia="zh-CN"/>
        </w:rPr>
        <w:t>2025年至2027年物业外包项目</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 xml:space="preserve"> </w:t>
      </w:r>
    </w:p>
    <w:p w14:paraId="7567F90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r>
        <w:rPr>
          <w:rFonts w:hint="eastAsia" w:ascii="仿宋" w:hAnsi="仿宋" w:eastAsia="仿宋" w:cs="仿宋"/>
          <w:b/>
          <w:sz w:val="32"/>
          <w:szCs w:val="32"/>
          <w:highlight w:val="none"/>
        </w:rPr>
        <w:t>项目编号：</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u w:val="single"/>
          <w:lang w:val="en-US" w:eastAsia="zh-CN"/>
        </w:rPr>
        <w:t xml:space="preserve">                </w:t>
      </w:r>
    </w:p>
    <w:p w14:paraId="43CD423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r>
        <w:rPr>
          <w:rFonts w:hint="eastAsia" w:ascii="仿宋" w:hAnsi="仿宋" w:eastAsia="仿宋" w:cs="仿宋"/>
          <w:b/>
          <w:sz w:val="32"/>
          <w:szCs w:val="32"/>
          <w:highlight w:val="none"/>
        </w:rPr>
        <w:t>甲    方：</w:t>
      </w:r>
      <w:r>
        <w:rPr>
          <w:rFonts w:hint="eastAsia" w:ascii="仿宋" w:hAnsi="仿宋" w:eastAsia="仿宋" w:cs="仿宋"/>
          <w:b/>
          <w:sz w:val="32"/>
          <w:szCs w:val="32"/>
          <w:highlight w:val="none"/>
          <w:u w:val="single"/>
          <w:lang w:eastAsia="zh-CN"/>
        </w:rPr>
        <w:t>清华附中文昌学校</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 xml:space="preserve">  </w:t>
      </w:r>
    </w:p>
    <w:p w14:paraId="48ABE2F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r>
        <w:rPr>
          <w:rFonts w:hint="eastAsia" w:ascii="仿宋" w:hAnsi="仿宋" w:eastAsia="仿宋" w:cs="仿宋"/>
          <w:b/>
          <w:sz w:val="32"/>
          <w:szCs w:val="32"/>
          <w:highlight w:val="none"/>
        </w:rPr>
        <w:t>乙    方：</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b/>
          <w:sz w:val="32"/>
          <w:szCs w:val="32"/>
          <w:highlight w:val="none"/>
          <w:u w:val="single"/>
          <w:lang w:val="en-US" w:eastAsia="zh-CN"/>
        </w:rPr>
        <w:t xml:space="preserve">                         </w:t>
      </w:r>
      <w:r>
        <w:rPr>
          <w:rFonts w:hint="eastAsia" w:ascii="仿宋" w:hAnsi="仿宋" w:eastAsia="仿宋" w:cs="仿宋"/>
          <w:b/>
          <w:sz w:val="32"/>
          <w:szCs w:val="32"/>
          <w:highlight w:val="none"/>
        </w:rPr>
        <w:t xml:space="preserve"> </w:t>
      </w:r>
    </w:p>
    <w:p w14:paraId="77CC0DC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sz w:val="32"/>
          <w:szCs w:val="32"/>
          <w:highlight w:val="none"/>
        </w:rPr>
      </w:pPr>
      <w:r>
        <w:rPr>
          <w:rFonts w:hint="eastAsia" w:ascii="仿宋" w:hAnsi="仿宋" w:eastAsia="仿宋" w:cs="仿宋"/>
          <w:b/>
          <w:sz w:val="32"/>
          <w:szCs w:val="32"/>
          <w:highlight w:val="none"/>
        </w:rPr>
        <w:t>签订日期：</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年</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 xml:space="preserve"> 月</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日</w:t>
      </w:r>
    </w:p>
    <w:p w14:paraId="383D5795">
      <w:pPr>
        <w:pStyle w:val="5"/>
        <w:rPr>
          <w:rFonts w:ascii="仿宋" w:hAnsi="仿宋" w:eastAsia="仿宋" w:cs="仿宋"/>
          <w:highlight w:val="none"/>
        </w:rPr>
      </w:pPr>
    </w:p>
    <w:p w14:paraId="6420948B">
      <w:pPr>
        <w:spacing w:line="360" w:lineRule="auto"/>
        <w:ind w:firstLine="1285" w:firstLineChars="400"/>
        <w:rPr>
          <w:rFonts w:hint="eastAsia" w:ascii="仿宋" w:hAnsi="仿宋" w:eastAsia="仿宋" w:cs="仿宋"/>
          <w:b/>
          <w:sz w:val="32"/>
          <w:szCs w:val="32"/>
          <w:highlight w:val="none"/>
        </w:rPr>
      </w:pPr>
    </w:p>
    <w:p w14:paraId="6990B54D">
      <w:pPr>
        <w:spacing w:line="360" w:lineRule="auto"/>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r>
        <w:rPr>
          <w:rFonts w:hint="eastAsia" w:ascii="仿宋" w:hAnsi="仿宋" w:eastAsia="仿宋" w:cs="仿宋"/>
          <w:b/>
          <w:sz w:val="32"/>
          <w:szCs w:val="32"/>
          <w:highlight w:val="none"/>
        </w:rPr>
        <w:t>合同专用条款</w:t>
      </w:r>
    </w:p>
    <w:p w14:paraId="654D047B">
      <w:pPr>
        <w:spacing w:line="360" w:lineRule="auto"/>
        <w:jc w:val="center"/>
        <w:rPr>
          <w:rFonts w:hint="eastAsia" w:ascii="仿宋" w:hAnsi="仿宋" w:eastAsia="仿宋" w:cs="仿宋"/>
          <w:b/>
          <w:sz w:val="32"/>
          <w:szCs w:val="32"/>
          <w:highlight w:val="none"/>
        </w:rPr>
      </w:pPr>
    </w:p>
    <w:p w14:paraId="1573668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清华附中文昌学校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以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公开招标方式</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对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清华附中文昌学校202</w:t>
      </w:r>
      <w:r>
        <w:rPr>
          <w:rFonts w:hint="eastAsia" w:ascii="仿宋" w:hAnsi="仿宋" w:eastAsia="仿宋" w:cs="仿宋"/>
          <w:sz w:val="28"/>
          <w:szCs w:val="28"/>
          <w:highlight w:val="none"/>
          <w:u w:val="single"/>
          <w:lang w:val="en-US" w:eastAsia="zh-CN"/>
        </w:rPr>
        <w:t>5</w:t>
      </w:r>
      <w:r>
        <w:rPr>
          <w:rFonts w:hint="eastAsia" w:ascii="仿宋" w:hAnsi="仿宋" w:eastAsia="仿宋" w:cs="仿宋"/>
          <w:sz w:val="28"/>
          <w:szCs w:val="28"/>
          <w:highlight w:val="none"/>
          <w:u w:val="single"/>
          <w:lang w:eastAsia="zh-CN"/>
        </w:rPr>
        <w:t>年至202</w:t>
      </w:r>
      <w:r>
        <w:rPr>
          <w:rFonts w:hint="eastAsia" w:ascii="仿宋" w:hAnsi="仿宋" w:eastAsia="仿宋" w:cs="仿宋"/>
          <w:sz w:val="28"/>
          <w:szCs w:val="28"/>
          <w:highlight w:val="none"/>
          <w:u w:val="single"/>
          <w:lang w:val="en-US" w:eastAsia="zh-CN"/>
        </w:rPr>
        <w:t>7</w:t>
      </w:r>
      <w:r>
        <w:rPr>
          <w:rFonts w:hint="eastAsia" w:ascii="仿宋" w:hAnsi="仿宋" w:eastAsia="仿宋" w:cs="仿宋"/>
          <w:sz w:val="28"/>
          <w:szCs w:val="28"/>
          <w:highlight w:val="none"/>
          <w:u w:val="single"/>
          <w:lang w:eastAsia="zh-CN"/>
        </w:rPr>
        <w:t xml:space="preserve">年物业外包项目 </w:t>
      </w:r>
      <w:r>
        <w:rPr>
          <w:rFonts w:hint="eastAsia" w:ascii="仿宋" w:hAnsi="仿宋" w:eastAsia="仿宋" w:cs="仿宋"/>
          <w:sz w:val="28"/>
          <w:szCs w:val="28"/>
          <w:highlight w:val="none"/>
        </w:rPr>
        <w:t>项目（项目编号：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）进行了采购，</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为该项目中标供应商。</w:t>
      </w:r>
    </w:p>
    <w:p w14:paraId="731E603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u w:val="single"/>
          <w:lang w:eastAsia="zh-CN"/>
        </w:rPr>
        <w:t>清华附中文昌学校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zh-CN"/>
        </w:rPr>
        <w:t>(以下简称：甲方)</w:t>
      </w:r>
      <w:r>
        <w:rPr>
          <w:rFonts w:hint="eastAsia" w:ascii="仿宋" w:hAnsi="仿宋" w:eastAsia="仿宋" w:cs="仿宋"/>
          <w:sz w:val="28"/>
          <w:szCs w:val="28"/>
          <w:highlight w:val="none"/>
        </w:rPr>
        <w:t xml:space="preserve">和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val="zh-CN"/>
        </w:rPr>
        <w:t>(以下简称：乙方)</w:t>
      </w:r>
      <w:r>
        <w:rPr>
          <w:rFonts w:hint="eastAsia" w:ascii="仿宋" w:hAnsi="仿宋" w:eastAsia="仿宋" w:cs="仿宋"/>
          <w:sz w:val="28"/>
          <w:szCs w:val="28"/>
          <w:highlight w:val="none"/>
        </w:rPr>
        <w:t>根据《中华人民共和国民法典》、</w:t>
      </w:r>
      <w:r>
        <w:rPr>
          <w:rFonts w:hint="eastAsia" w:ascii="仿宋" w:hAnsi="仿宋" w:eastAsia="仿宋" w:cs="仿宋"/>
          <w:sz w:val="28"/>
          <w:szCs w:val="28"/>
          <w:highlight w:val="none"/>
          <w:lang w:val="zh-CN"/>
        </w:rPr>
        <w:t>《中华人民共和国政府采购法》等相</w:t>
      </w:r>
      <w:r>
        <w:rPr>
          <w:rFonts w:hint="eastAsia" w:ascii="仿宋" w:hAnsi="仿宋" w:eastAsia="仿宋" w:cs="仿宋"/>
          <w:sz w:val="28"/>
          <w:szCs w:val="28"/>
          <w:highlight w:val="none"/>
        </w:rPr>
        <w:t>关法律法规，遵循平等、自愿、公平和诚实信用原则，同意按照下面的条款和条件订立本政府采购合同，共同信守。</w:t>
      </w:r>
    </w:p>
    <w:p w14:paraId="6B41A98F">
      <w:p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一、政府采购合同文件</w:t>
      </w:r>
    </w:p>
    <w:p w14:paraId="58EE9032">
      <w:pPr>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本政府采购合同所附下列文件是构成本政府采购合同不可分割的部分：</w:t>
      </w:r>
    </w:p>
    <w:p w14:paraId="733C3FFC">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1.招标文件（含澄清或者修改文件）；</w:t>
      </w:r>
    </w:p>
    <w:p w14:paraId="1FD25636">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2.招标文件的更正公告、变更公告；</w:t>
      </w:r>
    </w:p>
    <w:p w14:paraId="4272E83A">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3.乙方提交的投标文件（含澄清或者说明文件）；</w:t>
      </w:r>
    </w:p>
    <w:p w14:paraId="103C4587">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4.政府采购合同条款；</w:t>
      </w:r>
    </w:p>
    <w:p w14:paraId="285EFEA4">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5.中标通知书；</w:t>
      </w:r>
    </w:p>
    <w:p w14:paraId="6415B92E">
      <w:p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6.政府采购合同的其它附件。</w:t>
      </w:r>
    </w:p>
    <w:p w14:paraId="780C37D4">
      <w:p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二、政府采购合同范围和条件</w:t>
      </w:r>
    </w:p>
    <w:p w14:paraId="1512AE5A">
      <w:pPr>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本政府采购合同的范围和条件与上述政府采购合同文件的规定相一致。</w:t>
      </w:r>
    </w:p>
    <w:p w14:paraId="6DAD4004">
      <w:p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三、政府采购合同标的</w:t>
      </w:r>
    </w:p>
    <w:p w14:paraId="71E7B013">
      <w:pPr>
        <w:spacing w:line="360" w:lineRule="auto"/>
        <w:ind w:firstLine="56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本政府采购合同的标的为政府采购合同服务清单(同投标文件中的开标一览表/分项报价明细表)中所列服务。</w:t>
      </w:r>
    </w:p>
    <w:p w14:paraId="05D63C53">
      <w:pPr>
        <w:pStyle w:val="5"/>
        <w:ind w:firstLine="560"/>
        <w:rPr>
          <w:rFonts w:hint="eastAsia"/>
        </w:rPr>
      </w:pPr>
    </w:p>
    <w:tbl>
      <w:tblPr>
        <w:tblStyle w:val="9"/>
        <w:tblW w:w="0" w:type="auto"/>
        <w:jc w:val="center"/>
        <w:tblLayout w:type="fixed"/>
        <w:tblCellMar>
          <w:top w:w="0" w:type="dxa"/>
          <w:left w:w="108" w:type="dxa"/>
          <w:bottom w:w="0" w:type="dxa"/>
          <w:right w:w="108" w:type="dxa"/>
        </w:tblCellMar>
      </w:tblPr>
      <w:tblGrid>
        <w:gridCol w:w="750"/>
        <w:gridCol w:w="1523"/>
        <w:gridCol w:w="1746"/>
        <w:gridCol w:w="1091"/>
        <w:gridCol w:w="1377"/>
        <w:gridCol w:w="1601"/>
        <w:gridCol w:w="1265"/>
      </w:tblGrid>
      <w:tr w14:paraId="0246B25E">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4D8A46C6">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71F5A420">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服务名称</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3ABA0CA">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服务要求</w:t>
            </w:r>
          </w:p>
        </w:tc>
        <w:tc>
          <w:tcPr>
            <w:tcW w:w="1091" w:type="dxa"/>
            <w:tcBorders>
              <w:top w:val="single" w:color="auto" w:sz="4" w:space="0"/>
              <w:left w:val="single" w:color="auto" w:sz="4" w:space="0"/>
              <w:bottom w:val="single" w:color="auto" w:sz="4" w:space="0"/>
              <w:right w:val="single" w:color="auto" w:sz="4" w:space="0"/>
            </w:tcBorders>
            <w:noWrap w:val="0"/>
            <w:vAlign w:val="center"/>
          </w:tcPr>
          <w:p w14:paraId="75F386E8">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数量/单位</w:t>
            </w:r>
          </w:p>
        </w:tc>
        <w:tc>
          <w:tcPr>
            <w:tcW w:w="1377" w:type="dxa"/>
            <w:tcBorders>
              <w:top w:val="single" w:color="auto" w:sz="4" w:space="0"/>
              <w:left w:val="single" w:color="auto" w:sz="4" w:space="0"/>
              <w:bottom w:val="single" w:color="auto" w:sz="4" w:space="0"/>
              <w:right w:val="single" w:color="auto" w:sz="4" w:space="0"/>
            </w:tcBorders>
            <w:noWrap w:val="0"/>
            <w:vAlign w:val="center"/>
          </w:tcPr>
          <w:p w14:paraId="7B61256F">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单价</w:t>
            </w:r>
          </w:p>
          <w:p w14:paraId="1196D5D0">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（元）</w:t>
            </w:r>
          </w:p>
        </w:tc>
        <w:tc>
          <w:tcPr>
            <w:tcW w:w="1601" w:type="dxa"/>
            <w:tcBorders>
              <w:top w:val="single" w:color="auto" w:sz="4" w:space="0"/>
              <w:left w:val="single" w:color="auto" w:sz="4" w:space="0"/>
              <w:bottom w:val="single" w:color="auto" w:sz="4" w:space="0"/>
              <w:right w:val="single" w:color="auto" w:sz="4" w:space="0"/>
            </w:tcBorders>
            <w:noWrap w:val="0"/>
            <w:vAlign w:val="center"/>
          </w:tcPr>
          <w:p w14:paraId="2F56E66B">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单项总价</w:t>
            </w:r>
          </w:p>
          <w:p w14:paraId="0F10C0A3">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18FE6AF3">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备注</w:t>
            </w:r>
          </w:p>
        </w:tc>
      </w:tr>
      <w:tr w14:paraId="1C2337BC">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BC5FE1">
            <w:pPr>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C32B74">
            <w:pPr>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u w:val="none"/>
                <w:lang w:eastAsia="zh-CN"/>
              </w:rPr>
              <w:t>202</w:t>
            </w:r>
            <w:r>
              <w:rPr>
                <w:rFonts w:hint="eastAsia" w:ascii="仿宋" w:hAnsi="仿宋" w:eastAsia="仿宋" w:cs="仿宋"/>
                <w:sz w:val="28"/>
                <w:szCs w:val="28"/>
                <w:highlight w:val="none"/>
                <w:u w:val="none"/>
                <w:lang w:val="en-US" w:eastAsia="zh-CN"/>
              </w:rPr>
              <w:t>5</w:t>
            </w:r>
            <w:r>
              <w:rPr>
                <w:rFonts w:hint="eastAsia" w:ascii="仿宋" w:hAnsi="仿宋" w:eastAsia="仿宋" w:cs="仿宋"/>
                <w:sz w:val="28"/>
                <w:szCs w:val="28"/>
                <w:highlight w:val="none"/>
                <w:u w:val="none"/>
                <w:lang w:eastAsia="zh-CN"/>
              </w:rPr>
              <w:t>年至202</w:t>
            </w:r>
            <w:r>
              <w:rPr>
                <w:rFonts w:hint="eastAsia" w:ascii="仿宋" w:hAnsi="仿宋" w:eastAsia="仿宋" w:cs="仿宋"/>
                <w:sz w:val="28"/>
                <w:szCs w:val="28"/>
                <w:highlight w:val="none"/>
                <w:u w:val="none"/>
                <w:lang w:val="en-US" w:eastAsia="zh-CN"/>
              </w:rPr>
              <w:t>7</w:t>
            </w:r>
            <w:r>
              <w:rPr>
                <w:rFonts w:hint="eastAsia" w:ascii="仿宋" w:hAnsi="仿宋" w:eastAsia="仿宋" w:cs="仿宋"/>
                <w:sz w:val="28"/>
                <w:szCs w:val="28"/>
                <w:highlight w:val="none"/>
                <w:u w:val="none"/>
                <w:lang w:eastAsia="zh-CN"/>
              </w:rPr>
              <w:t>年物业外包</w:t>
            </w:r>
          </w:p>
        </w:tc>
        <w:tc>
          <w:tcPr>
            <w:tcW w:w="174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88A621">
            <w:pPr>
              <w:spacing w:line="360" w:lineRule="auto"/>
              <w:jc w:val="center"/>
              <w:rPr>
                <w:rFonts w:hint="eastAsia" w:ascii="仿宋" w:hAnsi="仿宋" w:eastAsia="仿宋" w:cs="仿宋"/>
                <w:sz w:val="28"/>
                <w:szCs w:val="28"/>
                <w:highlight w:val="none"/>
              </w:rPr>
            </w:pPr>
          </w:p>
        </w:tc>
        <w:tc>
          <w:tcPr>
            <w:tcW w:w="109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4517E8">
            <w:pPr>
              <w:spacing w:line="360" w:lineRule="auto"/>
              <w:jc w:val="center"/>
              <w:rPr>
                <w:rFonts w:hint="eastAsia" w:ascii="仿宋" w:hAnsi="仿宋" w:eastAsia="仿宋" w:cs="仿宋"/>
                <w:sz w:val="28"/>
                <w:szCs w:val="28"/>
                <w:highlight w:val="none"/>
              </w:rPr>
            </w:pPr>
          </w:p>
        </w:tc>
        <w:tc>
          <w:tcPr>
            <w:tcW w:w="137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A785B0">
            <w:pPr>
              <w:spacing w:line="360" w:lineRule="auto"/>
              <w:jc w:val="center"/>
              <w:rPr>
                <w:rFonts w:hint="eastAsia" w:ascii="仿宋" w:hAnsi="仿宋" w:eastAsia="仿宋" w:cs="仿宋"/>
                <w:sz w:val="28"/>
                <w:szCs w:val="28"/>
                <w:highlight w:val="none"/>
                <w:lang w:val="en-US" w:eastAsia="zh-CN"/>
              </w:rPr>
            </w:pPr>
          </w:p>
        </w:tc>
        <w:tc>
          <w:tcPr>
            <w:tcW w:w="16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FA10AC">
            <w:pPr>
              <w:spacing w:line="360" w:lineRule="auto"/>
              <w:jc w:val="center"/>
              <w:rPr>
                <w:rFonts w:hint="eastAsia" w:ascii="仿宋" w:hAnsi="仿宋" w:eastAsia="仿宋" w:cs="仿宋"/>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479A58">
            <w:pPr>
              <w:spacing w:line="360" w:lineRule="auto"/>
              <w:jc w:val="left"/>
              <w:rPr>
                <w:rFonts w:hint="eastAsia" w:ascii="仿宋" w:hAnsi="仿宋" w:eastAsia="仿宋" w:cs="仿宋"/>
                <w:sz w:val="28"/>
                <w:szCs w:val="28"/>
                <w:highlight w:val="none"/>
              </w:rPr>
            </w:pPr>
          </w:p>
        </w:tc>
      </w:tr>
      <w:tr w14:paraId="309C3D7D">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4FBB26">
            <w:pPr>
              <w:spacing w:line="360" w:lineRule="auto"/>
              <w:jc w:val="center"/>
              <w:rPr>
                <w:rFonts w:hint="eastAsia" w:ascii="仿宋" w:hAnsi="仿宋" w:eastAsia="仿宋" w:cs="仿宋"/>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F9AD8">
            <w:pPr>
              <w:spacing w:line="360" w:lineRule="auto"/>
              <w:jc w:val="center"/>
              <w:rPr>
                <w:rFonts w:hint="eastAsia" w:ascii="仿宋" w:hAnsi="仿宋" w:eastAsia="仿宋" w:cs="仿宋"/>
                <w:sz w:val="28"/>
                <w:szCs w:val="28"/>
                <w:highlight w:val="none"/>
              </w:rPr>
            </w:pPr>
          </w:p>
        </w:tc>
        <w:tc>
          <w:tcPr>
            <w:tcW w:w="174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AF732B">
            <w:pPr>
              <w:spacing w:line="360" w:lineRule="auto"/>
              <w:jc w:val="center"/>
              <w:rPr>
                <w:rFonts w:hint="eastAsia" w:ascii="仿宋" w:hAnsi="仿宋" w:eastAsia="仿宋" w:cs="仿宋"/>
                <w:sz w:val="28"/>
                <w:szCs w:val="28"/>
                <w:highlight w:val="none"/>
              </w:rPr>
            </w:pPr>
          </w:p>
        </w:tc>
        <w:tc>
          <w:tcPr>
            <w:tcW w:w="109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BA8AFC">
            <w:pPr>
              <w:spacing w:line="360" w:lineRule="auto"/>
              <w:jc w:val="center"/>
              <w:rPr>
                <w:rFonts w:hint="eastAsia" w:ascii="仿宋" w:hAnsi="仿宋" w:eastAsia="仿宋" w:cs="仿宋"/>
                <w:sz w:val="28"/>
                <w:szCs w:val="28"/>
                <w:highlight w:val="none"/>
              </w:rPr>
            </w:pPr>
          </w:p>
        </w:tc>
        <w:tc>
          <w:tcPr>
            <w:tcW w:w="137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7551BC">
            <w:pPr>
              <w:spacing w:line="360" w:lineRule="auto"/>
              <w:jc w:val="center"/>
              <w:rPr>
                <w:rFonts w:hint="eastAsia" w:ascii="仿宋" w:hAnsi="仿宋" w:eastAsia="仿宋" w:cs="仿宋"/>
                <w:sz w:val="28"/>
                <w:szCs w:val="28"/>
                <w:highlight w:val="none"/>
              </w:rPr>
            </w:pPr>
          </w:p>
        </w:tc>
        <w:tc>
          <w:tcPr>
            <w:tcW w:w="16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F526B2">
            <w:pPr>
              <w:spacing w:line="360" w:lineRule="auto"/>
              <w:jc w:val="center"/>
              <w:rPr>
                <w:rFonts w:hint="eastAsia" w:ascii="仿宋" w:hAnsi="仿宋" w:eastAsia="仿宋" w:cs="仿宋"/>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3A9A01">
            <w:pPr>
              <w:spacing w:line="360" w:lineRule="auto"/>
              <w:jc w:val="left"/>
              <w:rPr>
                <w:rFonts w:hint="eastAsia" w:ascii="仿宋" w:hAnsi="仿宋" w:eastAsia="仿宋" w:cs="仿宋"/>
                <w:sz w:val="28"/>
                <w:szCs w:val="28"/>
                <w:highlight w:val="none"/>
              </w:rPr>
            </w:pPr>
          </w:p>
        </w:tc>
      </w:tr>
      <w:tr w14:paraId="2C36D1A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9B30A1">
            <w:pPr>
              <w:spacing w:line="360" w:lineRule="auto"/>
              <w:jc w:val="center"/>
              <w:rPr>
                <w:rFonts w:hint="eastAsia" w:ascii="仿宋" w:hAnsi="仿宋" w:eastAsia="仿宋" w:cs="仿宋"/>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6838AE">
            <w:pPr>
              <w:spacing w:line="360" w:lineRule="auto"/>
              <w:jc w:val="center"/>
              <w:rPr>
                <w:rFonts w:hint="eastAsia" w:ascii="仿宋" w:hAnsi="仿宋" w:eastAsia="仿宋" w:cs="仿宋"/>
                <w:sz w:val="28"/>
                <w:szCs w:val="28"/>
                <w:highlight w:val="none"/>
              </w:rPr>
            </w:pPr>
          </w:p>
        </w:tc>
        <w:tc>
          <w:tcPr>
            <w:tcW w:w="174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A945FD">
            <w:pPr>
              <w:spacing w:line="360" w:lineRule="auto"/>
              <w:jc w:val="center"/>
              <w:rPr>
                <w:rFonts w:hint="eastAsia" w:ascii="仿宋" w:hAnsi="仿宋" w:eastAsia="仿宋" w:cs="仿宋"/>
                <w:sz w:val="28"/>
                <w:szCs w:val="28"/>
                <w:highlight w:val="none"/>
              </w:rPr>
            </w:pPr>
          </w:p>
        </w:tc>
        <w:tc>
          <w:tcPr>
            <w:tcW w:w="109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7A2E58">
            <w:pPr>
              <w:spacing w:line="360" w:lineRule="auto"/>
              <w:jc w:val="center"/>
              <w:rPr>
                <w:rFonts w:hint="eastAsia" w:ascii="仿宋" w:hAnsi="仿宋" w:eastAsia="仿宋" w:cs="仿宋"/>
                <w:sz w:val="28"/>
                <w:szCs w:val="28"/>
                <w:highlight w:val="none"/>
              </w:rPr>
            </w:pPr>
          </w:p>
        </w:tc>
        <w:tc>
          <w:tcPr>
            <w:tcW w:w="137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52E54E">
            <w:pPr>
              <w:spacing w:line="360" w:lineRule="auto"/>
              <w:jc w:val="center"/>
              <w:rPr>
                <w:rFonts w:hint="eastAsia" w:ascii="仿宋" w:hAnsi="仿宋" w:eastAsia="仿宋" w:cs="仿宋"/>
                <w:sz w:val="28"/>
                <w:szCs w:val="28"/>
                <w:highlight w:val="none"/>
              </w:rPr>
            </w:pPr>
          </w:p>
        </w:tc>
        <w:tc>
          <w:tcPr>
            <w:tcW w:w="16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B52146">
            <w:pPr>
              <w:spacing w:line="360" w:lineRule="auto"/>
              <w:jc w:val="center"/>
              <w:rPr>
                <w:rFonts w:hint="eastAsia" w:ascii="仿宋" w:hAnsi="仿宋" w:eastAsia="仿宋" w:cs="仿宋"/>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D643A9">
            <w:pPr>
              <w:spacing w:line="360" w:lineRule="auto"/>
              <w:jc w:val="left"/>
              <w:rPr>
                <w:rFonts w:hint="eastAsia" w:ascii="仿宋" w:hAnsi="仿宋" w:eastAsia="仿宋" w:cs="仿宋"/>
                <w:sz w:val="28"/>
                <w:szCs w:val="28"/>
                <w:highlight w:val="none"/>
              </w:rPr>
            </w:pPr>
          </w:p>
        </w:tc>
      </w:tr>
      <w:tr w14:paraId="1E06DF1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6847F0">
            <w:pPr>
              <w:spacing w:line="360" w:lineRule="auto"/>
              <w:jc w:val="center"/>
              <w:rPr>
                <w:rFonts w:hint="eastAsia" w:ascii="仿宋" w:hAnsi="仿宋" w:eastAsia="仿宋" w:cs="仿宋"/>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25C656">
            <w:pPr>
              <w:spacing w:line="360" w:lineRule="auto"/>
              <w:jc w:val="center"/>
              <w:rPr>
                <w:rFonts w:hint="eastAsia" w:ascii="仿宋" w:hAnsi="仿宋" w:eastAsia="仿宋" w:cs="仿宋"/>
                <w:sz w:val="28"/>
                <w:szCs w:val="28"/>
                <w:highlight w:val="none"/>
              </w:rPr>
            </w:pPr>
          </w:p>
        </w:tc>
        <w:tc>
          <w:tcPr>
            <w:tcW w:w="174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BDB134">
            <w:pPr>
              <w:spacing w:line="360" w:lineRule="auto"/>
              <w:jc w:val="center"/>
              <w:rPr>
                <w:rFonts w:hint="eastAsia" w:ascii="仿宋" w:hAnsi="仿宋" w:eastAsia="仿宋" w:cs="仿宋"/>
                <w:sz w:val="28"/>
                <w:szCs w:val="28"/>
                <w:highlight w:val="none"/>
              </w:rPr>
            </w:pPr>
          </w:p>
        </w:tc>
        <w:tc>
          <w:tcPr>
            <w:tcW w:w="109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E63D1E">
            <w:pPr>
              <w:spacing w:line="360" w:lineRule="auto"/>
              <w:jc w:val="center"/>
              <w:rPr>
                <w:rFonts w:hint="eastAsia" w:ascii="仿宋" w:hAnsi="仿宋" w:eastAsia="仿宋" w:cs="仿宋"/>
                <w:sz w:val="28"/>
                <w:szCs w:val="28"/>
                <w:highlight w:val="none"/>
              </w:rPr>
            </w:pPr>
          </w:p>
        </w:tc>
        <w:tc>
          <w:tcPr>
            <w:tcW w:w="137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2FBE92">
            <w:pPr>
              <w:spacing w:line="360" w:lineRule="auto"/>
              <w:jc w:val="center"/>
              <w:rPr>
                <w:rFonts w:hint="eastAsia" w:ascii="仿宋" w:hAnsi="仿宋" w:eastAsia="仿宋" w:cs="仿宋"/>
                <w:sz w:val="28"/>
                <w:szCs w:val="28"/>
                <w:highlight w:val="none"/>
              </w:rPr>
            </w:pPr>
          </w:p>
        </w:tc>
        <w:tc>
          <w:tcPr>
            <w:tcW w:w="16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9C48C1">
            <w:pPr>
              <w:spacing w:line="360" w:lineRule="auto"/>
              <w:jc w:val="center"/>
              <w:rPr>
                <w:rFonts w:hint="eastAsia" w:ascii="仿宋" w:hAnsi="仿宋" w:eastAsia="仿宋" w:cs="仿宋"/>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252F3C">
            <w:pPr>
              <w:spacing w:line="360" w:lineRule="auto"/>
              <w:jc w:val="left"/>
              <w:rPr>
                <w:rFonts w:hint="eastAsia" w:ascii="仿宋" w:hAnsi="仿宋" w:eastAsia="仿宋" w:cs="仿宋"/>
                <w:sz w:val="28"/>
                <w:szCs w:val="28"/>
                <w:highlight w:val="none"/>
              </w:rPr>
            </w:pPr>
          </w:p>
        </w:tc>
      </w:tr>
      <w:tr w14:paraId="7E4F2E01">
        <w:tblPrEx>
          <w:tblCellMar>
            <w:top w:w="0" w:type="dxa"/>
            <w:left w:w="108" w:type="dxa"/>
            <w:bottom w:w="0" w:type="dxa"/>
            <w:right w:w="108" w:type="dxa"/>
          </w:tblCellMar>
        </w:tblPrEx>
        <w:trPr>
          <w:trHeight w:val="521" w:hRule="atLeast"/>
          <w:jc w:val="center"/>
        </w:trPr>
        <w:tc>
          <w:tcPr>
            <w:tcW w:w="6487"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BEB50DC">
            <w:pPr>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总       价</w:t>
            </w:r>
          </w:p>
        </w:tc>
        <w:tc>
          <w:tcPr>
            <w:tcW w:w="16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BDF0A">
            <w:pPr>
              <w:spacing w:line="360" w:lineRule="auto"/>
              <w:jc w:val="center"/>
              <w:rPr>
                <w:rFonts w:hint="eastAsia" w:ascii="仿宋" w:hAnsi="仿宋" w:eastAsia="仿宋" w:cs="仿宋"/>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CD86EF">
            <w:pPr>
              <w:spacing w:line="360" w:lineRule="auto"/>
              <w:jc w:val="left"/>
              <w:rPr>
                <w:rFonts w:hint="eastAsia" w:ascii="仿宋" w:hAnsi="仿宋" w:eastAsia="仿宋" w:cs="仿宋"/>
                <w:sz w:val="28"/>
                <w:szCs w:val="28"/>
                <w:highlight w:val="none"/>
              </w:rPr>
            </w:pPr>
          </w:p>
        </w:tc>
      </w:tr>
    </w:tbl>
    <w:p w14:paraId="04531091">
      <w:p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四、政府采购合同金额</w:t>
      </w:r>
    </w:p>
    <w:p w14:paraId="19B0610D">
      <w:pPr>
        <w:spacing w:line="360" w:lineRule="auto"/>
        <w:jc w:val="left"/>
        <w:rPr>
          <w:rFonts w:hint="eastAsia" w:ascii="仿宋" w:hAnsi="仿宋" w:eastAsia="仿宋" w:cs="仿宋"/>
          <w:b/>
          <w:sz w:val="28"/>
          <w:szCs w:val="28"/>
          <w:highlight w:val="none"/>
        </w:rPr>
      </w:pPr>
      <w:r>
        <w:rPr>
          <w:rFonts w:hint="eastAsia" w:ascii="仿宋" w:hAnsi="仿宋" w:eastAsia="仿宋" w:cs="仿宋"/>
          <w:sz w:val="28"/>
          <w:szCs w:val="28"/>
          <w:highlight w:val="none"/>
        </w:rPr>
        <w:t xml:space="preserve">    根据上述政府采购合同文件要求，政府采购合同的总金额为人民币</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，小写：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 （此合同价指验收合格的全部款项）</w:t>
      </w:r>
    </w:p>
    <w:p w14:paraId="47D27168">
      <w:pPr>
        <w:numPr>
          <w:ilvl w:val="0"/>
          <w:numId w:val="1"/>
        </w:num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付款方式</w:t>
      </w:r>
    </w:p>
    <w:p w14:paraId="5F911699">
      <w:pPr>
        <w:spacing w:line="360" w:lineRule="auto"/>
        <w:jc w:val="left"/>
        <w:rPr>
          <w:rFonts w:hint="eastAsia" w:ascii="仿宋" w:hAnsi="仿宋" w:eastAsia="仿宋" w:cs="仿宋"/>
          <w:sz w:val="28"/>
          <w:szCs w:val="28"/>
          <w:highlight w:val="none"/>
          <w:u w:val="none"/>
          <w:lang w:eastAsia="zh-CN"/>
        </w:rPr>
      </w:pPr>
      <w:r>
        <w:rPr>
          <w:rFonts w:hint="eastAsia" w:ascii="仿宋" w:hAnsi="仿宋" w:eastAsia="仿宋" w:cs="仿宋"/>
          <w:sz w:val="28"/>
          <w:szCs w:val="28"/>
          <w:highlight w:val="none"/>
          <w:u w:val="none"/>
          <w:lang w:val="en-US" w:eastAsia="zh-CN"/>
        </w:rPr>
        <w:t xml:space="preserve">     </w:t>
      </w:r>
      <w:r>
        <w:rPr>
          <w:rFonts w:hint="eastAsia" w:ascii="仿宋" w:hAnsi="仿宋" w:eastAsia="仿宋" w:cs="仿宋"/>
          <w:sz w:val="28"/>
          <w:szCs w:val="28"/>
          <w:highlight w:val="none"/>
          <w:u w:val="none"/>
          <w:lang w:eastAsia="zh-CN"/>
        </w:rPr>
        <w:t>按月支付，甲方对乙方上个月的工作进行考核，考核合格后，乙方按甲方要求开具管理服务费发票，甲方进行支付。每个月应支付的管理服务费需根据考核结果最终确定（遇上国家法定节假日及寒、暑假时间，或因政府财政系统封账等原因，支付时间往后顺延）。</w:t>
      </w:r>
    </w:p>
    <w:p w14:paraId="1DE5A0B7">
      <w:pPr>
        <w:spacing w:line="360" w:lineRule="auto"/>
        <w:jc w:val="left"/>
        <w:rPr>
          <w:rFonts w:hint="eastAsia" w:ascii="仿宋" w:hAnsi="仿宋" w:eastAsia="仿宋" w:cs="仿宋"/>
          <w:b/>
          <w:sz w:val="28"/>
          <w:szCs w:val="28"/>
          <w:highlight w:val="none"/>
        </w:rPr>
      </w:pPr>
      <w:r>
        <w:rPr>
          <w:rFonts w:hint="eastAsia" w:ascii="仿宋" w:hAnsi="仿宋" w:eastAsia="仿宋" w:cs="仿宋"/>
          <w:sz w:val="28"/>
          <w:szCs w:val="28"/>
          <w:highlight w:val="none"/>
          <w:u w:val="none"/>
          <w:lang w:val="en-US" w:eastAsia="zh-CN"/>
        </w:rPr>
        <w:t xml:space="preserve">    </w:t>
      </w:r>
      <w:r>
        <w:rPr>
          <w:rFonts w:hint="eastAsia" w:ascii="仿宋" w:hAnsi="仿宋" w:eastAsia="仿宋" w:cs="仿宋"/>
          <w:b/>
          <w:sz w:val="28"/>
          <w:szCs w:val="28"/>
          <w:highlight w:val="none"/>
        </w:rPr>
        <w:t>六、服务期、服务地点</w:t>
      </w:r>
    </w:p>
    <w:p w14:paraId="5BC36189">
      <w:pPr>
        <w:pStyle w:val="6"/>
        <w:spacing w:line="50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kern w:val="2"/>
          <w:sz w:val="28"/>
          <w:szCs w:val="28"/>
          <w:highlight w:val="none"/>
          <w:lang w:val="en-US" w:eastAsia="zh-CN" w:bidi="ar-SA"/>
        </w:rPr>
        <w:t xml:space="preserve">服务期：自2025年   月   日至2027年   月  日止  </w:t>
      </w:r>
      <w:r>
        <w:rPr>
          <w:rFonts w:hint="eastAsia" w:ascii="仿宋" w:hAnsi="仿宋" w:eastAsia="仿宋" w:cs="仿宋"/>
          <w:sz w:val="28"/>
          <w:szCs w:val="28"/>
          <w:highlight w:val="none"/>
        </w:rPr>
        <w:t xml:space="preserve">                            </w:t>
      </w:r>
    </w:p>
    <w:p w14:paraId="3C358778">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服务地点：海南省文昌市文城镇航天大道189号</w:t>
      </w:r>
    </w:p>
    <w:p w14:paraId="7F2F403D">
      <w:pPr>
        <w:spacing w:line="360" w:lineRule="auto"/>
        <w:ind w:firstLine="56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注：本项目采购合同服务期满后，合同自动终止。</w:t>
      </w:r>
    </w:p>
    <w:p w14:paraId="485FC934">
      <w:pPr>
        <w:spacing w:line="360" w:lineRule="auto"/>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 xml:space="preserve">    七</w:t>
      </w:r>
      <w:r>
        <w:rPr>
          <w:rFonts w:hint="eastAsia" w:ascii="仿宋" w:hAnsi="仿宋" w:eastAsia="仿宋" w:cs="仿宋"/>
          <w:b/>
          <w:sz w:val="28"/>
          <w:szCs w:val="28"/>
          <w:highlight w:val="none"/>
        </w:rPr>
        <w:t>、双方权利与义务</w:t>
      </w:r>
    </w:p>
    <w:p w14:paraId="7B661EDE">
      <w:pPr>
        <w:spacing w:line="360" w:lineRule="auto"/>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 xml:space="preserve">   </w:t>
      </w:r>
      <w:r>
        <w:rPr>
          <w:rFonts w:hint="eastAsia" w:ascii="仿宋" w:hAnsi="仿宋" w:eastAsia="仿宋" w:cs="仿宋"/>
          <w:b w:val="0"/>
          <w:bCs/>
          <w:sz w:val="28"/>
          <w:szCs w:val="28"/>
          <w:highlight w:val="none"/>
        </w:rPr>
        <w:t>（一）甲方权利与义务</w:t>
      </w:r>
    </w:p>
    <w:p w14:paraId="5EB9C245">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 甲方享有对乙方的监管权，有权监督乙方物业管理服务实施情况。</w:t>
      </w:r>
    </w:p>
    <w:p w14:paraId="255F776C">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2. 向乙方提供物业管理需要的建筑物及设施图纸、档案、资料等。</w:t>
      </w:r>
    </w:p>
    <w:p w14:paraId="0658EEE9">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3. 按本合同约定支付乙方物业管理服务费。</w:t>
      </w:r>
    </w:p>
    <w:p w14:paraId="02C53BB1">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4. 有权对乙方进行考核、验收，提出整改意见。</w:t>
      </w:r>
    </w:p>
    <w:p w14:paraId="399522F9">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5. 配合乙方对物业管理制度及政策进行宣传，教育并引导学生遵守物业管理相关制度。</w:t>
      </w:r>
    </w:p>
    <w:p w14:paraId="64C3F5CC">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6. 负责为乙方提供维修设备、材料；校园保安所需的盾牌、警棍、防刺服、辣椒水、医药箱等。</w:t>
      </w:r>
    </w:p>
    <w:p w14:paraId="6E50A7FE">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7. </w:t>
      </w:r>
      <w:r>
        <w:rPr>
          <w:rFonts w:hint="eastAsia" w:ascii="仿宋" w:hAnsi="仿宋" w:eastAsia="仿宋" w:cs="仿宋"/>
          <w:sz w:val="28"/>
          <w:szCs w:val="28"/>
          <w:highlight w:val="none"/>
          <w:lang w:eastAsia="zh-CN"/>
        </w:rPr>
        <w:t>根据实际情况</w:t>
      </w:r>
      <w:r>
        <w:rPr>
          <w:rFonts w:hint="eastAsia" w:ascii="仿宋" w:hAnsi="仿宋" w:eastAsia="仿宋" w:cs="仿宋"/>
          <w:sz w:val="28"/>
          <w:szCs w:val="28"/>
          <w:highlight w:val="none"/>
        </w:rPr>
        <w:t>为乙方提供宿舍及办公场地，免收乙方因履行物业管理服务职责而产生的正常水电费。但乙方员工宿舍水电费由乙方负责，该水电费按月抄表转到甲方公户。</w:t>
      </w:r>
    </w:p>
    <w:p w14:paraId="63AEDD39">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8. 甲方与乙方员工之间不存在雇佣、劳务关系，乙方对物业服务人员具有独立人事管理权。若甲方提出服务项目中的某项服务或岗位需要自行管理时，由甲乙双方经过沟通达成一致确定，则甲方对该项工作或岗位进行管理，甲方具有该项工作或岗位的人事招聘和管理权，薪资标准由乙方按照岗位确定，该项服务将不纳入物业服务考核内容，考核分数按满分计入，该项工作或岗位的物业服务人员的劳务关系和安全管理工作由甲方负责，乙方只按月支付该项服务工作人员的工资和公司福利。</w:t>
      </w:r>
      <w:r>
        <w:rPr>
          <w:rFonts w:hint="eastAsia" w:ascii="仿宋" w:hAnsi="仿宋" w:eastAsia="仿宋" w:cs="仿宋"/>
          <w:sz w:val="28"/>
          <w:szCs w:val="28"/>
          <w:highlight w:val="none"/>
          <w:lang w:eastAsia="zh-CN"/>
        </w:rPr>
        <w:t>若</w:t>
      </w:r>
      <w:r>
        <w:rPr>
          <w:rFonts w:hint="eastAsia" w:ascii="仿宋" w:hAnsi="仿宋" w:eastAsia="仿宋" w:cs="仿宋"/>
          <w:sz w:val="28"/>
          <w:szCs w:val="28"/>
          <w:highlight w:val="none"/>
        </w:rPr>
        <w:t>甲方</w:t>
      </w:r>
      <w:r>
        <w:rPr>
          <w:rFonts w:hint="eastAsia" w:ascii="仿宋" w:hAnsi="仿宋" w:eastAsia="仿宋" w:cs="仿宋"/>
          <w:sz w:val="28"/>
          <w:szCs w:val="28"/>
          <w:highlight w:val="none"/>
          <w:lang w:eastAsia="zh-CN"/>
        </w:rPr>
        <w:t>因非甲方可控因素</w:t>
      </w:r>
      <w:r>
        <w:rPr>
          <w:rFonts w:hint="eastAsia" w:ascii="仿宋" w:hAnsi="仿宋" w:eastAsia="仿宋" w:cs="仿宋"/>
          <w:sz w:val="28"/>
          <w:szCs w:val="28"/>
          <w:highlight w:val="none"/>
        </w:rPr>
        <w:t>未按时向乙方支付服务费用（欠付期限不超过4个月），乙方仍须严格按照《劳动合同法》及与员工的劳动合同约定，按时足额支付员工工资、社会保险等法定待遇。乙方不得以甲方欠</w:t>
      </w:r>
      <w:r>
        <w:rPr>
          <w:rFonts w:hint="eastAsia" w:ascii="仿宋" w:hAnsi="仿宋" w:eastAsia="仿宋" w:cs="仿宋"/>
          <w:sz w:val="28"/>
          <w:szCs w:val="28"/>
          <w:highlight w:val="none"/>
          <w:lang w:eastAsia="zh-CN"/>
        </w:rPr>
        <w:t>物业</w:t>
      </w:r>
      <w:r>
        <w:rPr>
          <w:rFonts w:hint="eastAsia" w:ascii="仿宋" w:hAnsi="仿宋" w:eastAsia="仿宋" w:cs="仿宋"/>
          <w:sz w:val="28"/>
          <w:szCs w:val="28"/>
          <w:highlight w:val="none"/>
        </w:rPr>
        <w:t>费用为由拖欠、克扣</w:t>
      </w:r>
      <w:r>
        <w:rPr>
          <w:rFonts w:hint="eastAsia" w:ascii="仿宋" w:hAnsi="仿宋" w:eastAsia="仿宋" w:cs="仿宋"/>
          <w:sz w:val="28"/>
          <w:szCs w:val="28"/>
          <w:highlight w:val="none"/>
          <w:lang w:eastAsia="zh-CN"/>
        </w:rPr>
        <w:t>员工</w:t>
      </w:r>
      <w:r>
        <w:rPr>
          <w:rFonts w:hint="eastAsia" w:ascii="仿宋" w:hAnsi="仿宋" w:eastAsia="仿宋" w:cs="仿宋"/>
          <w:sz w:val="28"/>
          <w:szCs w:val="28"/>
          <w:highlight w:val="none"/>
        </w:rPr>
        <w:t>工资或停止缴纳社保。</w:t>
      </w:r>
    </w:p>
    <w:p w14:paraId="6E7AC4B2">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（二）乙方权利与义务</w:t>
      </w:r>
    </w:p>
    <w:p w14:paraId="73696608">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 制定物业管理制度，建立完善的物业管理工作体系，并在实施中不断完善。</w:t>
      </w:r>
    </w:p>
    <w:p w14:paraId="134D9043">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2. 为师生提供热情、周到的物业服务，并定期进行物业满意度调查。</w:t>
      </w:r>
    </w:p>
    <w:p w14:paraId="298A11E0">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3. 对乙方工作人员违反甲方管理制度的行为，须及时处理。</w:t>
      </w:r>
    </w:p>
    <w:p w14:paraId="65FB29EA">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4. 乙方聘用的服务人员必须身体健康、品行良好、吃苦耐劳。无犯罪记录，无不良征信记录，符合工作岗位需要条件。</w:t>
      </w:r>
    </w:p>
    <w:p w14:paraId="4AC2C657">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5. 乙方提供服务的电工、管道工等特殊岗位人员须持有有效上岗证。</w:t>
      </w:r>
    </w:p>
    <w:p w14:paraId="11D7F0A8">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6. 乙方加强对其服务人员和管理人员进行安全教育和技能培训，遵守法律法规和甲方规章制度，坚持规范操作，对员工人身安全负责。</w:t>
      </w:r>
    </w:p>
    <w:p w14:paraId="0C5E2C39">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7. 本合同终止或不续签时，乙方必须向甲方移交物业管理用房、甲方配发的工具、耗材及建筑物及设施图纸、档案、资料，除正常使用损耗外，若乙方人为损坏，乙方进行赔偿。</w:t>
      </w:r>
    </w:p>
    <w:p w14:paraId="6BD60947">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8. 乙方及其工作人员必须严格执行甲方管理要求，确保服务人员服从甲方管理，不得影响学校教学秩序。</w:t>
      </w:r>
    </w:p>
    <w:p w14:paraId="05FBBF2D">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9. 乙方聘用的员工均为乙方的工作人员，与乙方建立劳动关系。乙方根据员工本人意愿依法为其购买社会保险（包含养老保险、医疗保险、失业保险、工伤保险和生育保险）。</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476"/>
      </w:tblGrid>
      <w:tr w14:paraId="11C2E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9476" w:type="dxa"/>
            <w:noWrap w:val="0"/>
            <w:vAlign w:val="center"/>
          </w:tcPr>
          <w:p w14:paraId="090E58C3">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10. 乙方根据甲方教学需求合理配置物业服务人数，乙方日常安排的实际工作人员，必须满足甲方物业管理运营，</w:t>
            </w:r>
            <w:r>
              <w:rPr>
                <w:rFonts w:hint="eastAsia" w:ascii="仿宋" w:hAnsi="仿宋" w:eastAsia="仿宋" w:cs="仿宋"/>
                <w:sz w:val="28"/>
                <w:szCs w:val="28"/>
                <w:highlight w:val="none"/>
                <w:lang w:eastAsia="zh-CN"/>
              </w:rPr>
              <w:t>基本</w:t>
            </w:r>
            <w:r>
              <w:rPr>
                <w:rFonts w:hint="eastAsia" w:ascii="仿宋" w:hAnsi="仿宋" w:eastAsia="仿宋" w:cs="仿宋"/>
                <w:sz w:val="28"/>
                <w:szCs w:val="28"/>
                <w:highlight w:val="none"/>
              </w:rPr>
              <w:t>配置工作</w:t>
            </w:r>
            <w:r>
              <w:rPr>
                <w:rFonts w:hint="eastAsia" w:ascii="仿宋" w:hAnsi="仿宋" w:eastAsia="仿宋" w:cs="仿宋"/>
                <w:sz w:val="28"/>
                <w:szCs w:val="28"/>
                <w:highlight w:val="none"/>
                <w:lang w:eastAsia="zh-CN"/>
              </w:rPr>
              <w:t>岗位如下：</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8"/>
              <w:gridCol w:w="1324"/>
              <w:gridCol w:w="1173"/>
              <w:gridCol w:w="2564"/>
              <w:gridCol w:w="3245"/>
            </w:tblGrid>
            <w:tr w14:paraId="4DC70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2" w:hRule="atLeast"/>
              </w:trPr>
              <w:tc>
                <w:tcPr>
                  <w:tcW w:w="43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5B7EF8">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5061" w:type="dxa"/>
                  <w:gridSpan w:val="3"/>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F91484">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 目</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920A49">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备 注</w:t>
                  </w:r>
                </w:p>
              </w:tc>
            </w:tr>
            <w:tr w14:paraId="35D73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2" w:hRule="atLeast"/>
              </w:trPr>
              <w:tc>
                <w:tcPr>
                  <w:tcW w:w="438" w:type="dxa"/>
                  <w:tcBorders>
                    <w:left w:val="single" w:color="000000" w:sz="4" w:space="0"/>
                  </w:tcBorders>
                  <w:shd w:val="clear" w:color="auto" w:fill="FFFFFF"/>
                  <w:noWrap w:val="0"/>
                  <w:vAlign w:val="center"/>
                </w:tcPr>
                <w:p w14:paraId="76291AB9">
                  <w:pPr>
                    <w:jc w:val="center"/>
                    <w:rPr>
                      <w:rFonts w:hint="eastAsia" w:ascii="宋体" w:hAnsi="宋体" w:eastAsia="宋体" w:cs="宋体"/>
                      <w:b/>
                      <w:i w:val="0"/>
                      <w:color w:val="000000"/>
                      <w:sz w:val="20"/>
                      <w:szCs w:val="20"/>
                      <w:u w:val="none"/>
                    </w:rPr>
                  </w:pP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0F27D8">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资</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源</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保</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障</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中</w:t>
                  </w:r>
                  <w:r>
                    <w:rPr>
                      <w:rFonts w:hint="eastAsia" w:ascii="宋体" w:hAnsi="宋体" w:eastAsia="宋体" w:cs="宋体"/>
                      <w:b/>
                      <w:i w:val="0"/>
                      <w:color w:val="000000"/>
                      <w:kern w:val="0"/>
                      <w:sz w:val="28"/>
                      <w:szCs w:val="28"/>
                      <w:u w:val="none"/>
                      <w:lang w:val="en-US" w:eastAsia="zh-CN" w:bidi="ar"/>
                    </w:rPr>
                    <w:br w:type="textWrapping"/>
                  </w:r>
                  <w:r>
                    <w:rPr>
                      <w:rFonts w:hint="eastAsia" w:ascii="宋体" w:hAnsi="宋体" w:eastAsia="宋体" w:cs="宋体"/>
                      <w:b/>
                      <w:i w:val="0"/>
                      <w:color w:val="000000"/>
                      <w:kern w:val="0"/>
                      <w:sz w:val="28"/>
                      <w:szCs w:val="28"/>
                      <w:u w:val="none"/>
                      <w:lang w:val="en-US" w:eastAsia="zh-CN" w:bidi="ar"/>
                    </w:rPr>
                    <w:t>心</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995C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管理人员</w:t>
                  </w: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1626B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物业经理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12EA7B">
                  <w:pPr>
                    <w:jc w:val="center"/>
                    <w:rPr>
                      <w:rFonts w:hint="eastAsia" w:ascii="宋体" w:hAnsi="宋体" w:eastAsia="宋体" w:cs="宋体"/>
                      <w:b/>
                      <w:i w:val="0"/>
                      <w:color w:val="000000"/>
                      <w:sz w:val="20"/>
                      <w:szCs w:val="20"/>
                      <w:u w:val="none"/>
                    </w:rPr>
                  </w:pPr>
                </w:p>
              </w:tc>
            </w:tr>
            <w:tr w14:paraId="0D176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12" w:hRule="atLeast"/>
              </w:trPr>
              <w:tc>
                <w:tcPr>
                  <w:tcW w:w="438" w:type="dxa"/>
                  <w:vMerge w:val="restart"/>
                  <w:tcBorders>
                    <w:left w:val="single" w:color="000000" w:sz="4" w:space="0"/>
                    <w:bottom w:val="single" w:color="000000" w:sz="4" w:space="0"/>
                  </w:tcBorders>
                  <w:shd w:val="clear" w:color="auto" w:fill="FFFFFF"/>
                  <w:noWrap w:val="0"/>
                  <w:vAlign w:val="center"/>
                </w:tcPr>
                <w:p w14:paraId="359924FA">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7065DE">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D98E92">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70EC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安全组长（水电和保卫）</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685FB5">
                  <w:pPr>
                    <w:jc w:val="left"/>
                    <w:rPr>
                      <w:rFonts w:hint="eastAsia" w:ascii="宋体" w:hAnsi="宋体" w:eastAsia="宋体" w:cs="宋体"/>
                      <w:i w:val="0"/>
                      <w:color w:val="000000"/>
                      <w:sz w:val="20"/>
                      <w:szCs w:val="20"/>
                      <w:u w:val="none"/>
                    </w:rPr>
                  </w:pPr>
                </w:p>
              </w:tc>
            </w:tr>
            <w:tr w14:paraId="7DBBC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5" w:hRule="atLeast"/>
              </w:trPr>
              <w:tc>
                <w:tcPr>
                  <w:tcW w:w="438" w:type="dxa"/>
                  <w:vMerge w:val="continue"/>
                  <w:tcBorders>
                    <w:left w:val="single" w:color="000000" w:sz="4" w:space="0"/>
                    <w:bottom w:val="single" w:color="000000" w:sz="4" w:space="0"/>
                  </w:tcBorders>
                  <w:shd w:val="clear" w:color="auto" w:fill="FFFFFF"/>
                  <w:noWrap w:val="0"/>
                  <w:vAlign w:val="center"/>
                </w:tcPr>
                <w:p w14:paraId="62ACDD5C">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DD54E2">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410005">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A744A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维修班长</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482487">
                  <w:pPr>
                    <w:jc w:val="center"/>
                    <w:rPr>
                      <w:rFonts w:hint="eastAsia" w:ascii="宋体" w:hAnsi="宋体" w:eastAsia="宋体" w:cs="宋体"/>
                      <w:i w:val="0"/>
                      <w:color w:val="000000"/>
                      <w:sz w:val="20"/>
                      <w:szCs w:val="20"/>
                      <w:u w:val="none"/>
                    </w:rPr>
                  </w:pPr>
                </w:p>
              </w:tc>
            </w:tr>
            <w:tr w14:paraId="392F8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2" w:hRule="atLeast"/>
              </w:trPr>
              <w:tc>
                <w:tcPr>
                  <w:tcW w:w="438" w:type="dxa"/>
                  <w:vMerge w:val="continue"/>
                  <w:tcBorders>
                    <w:left w:val="single" w:color="000000" w:sz="4" w:space="0"/>
                    <w:bottom w:val="single" w:color="000000" w:sz="4" w:space="0"/>
                  </w:tcBorders>
                  <w:shd w:val="clear" w:color="auto" w:fill="FFFFFF"/>
                  <w:noWrap w:val="0"/>
                  <w:vAlign w:val="center"/>
                </w:tcPr>
                <w:p w14:paraId="17644405">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C2F778">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BCEA6A">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D6E2F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保卫班长</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460657">
                  <w:pPr>
                    <w:jc w:val="center"/>
                    <w:rPr>
                      <w:rFonts w:hint="eastAsia" w:ascii="宋体" w:hAnsi="宋体" w:eastAsia="宋体" w:cs="宋体"/>
                      <w:i w:val="0"/>
                      <w:color w:val="000000"/>
                      <w:sz w:val="20"/>
                      <w:szCs w:val="20"/>
                      <w:u w:val="none"/>
                    </w:rPr>
                  </w:pPr>
                </w:p>
              </w:tc>
            </w:tr>
            <w:tr w14:paraId="6713E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2" w:hRule="atLeast"/>
              </w:trPr>
              <w:tc>
                <w:tcPr>
                  <w:tcW w:w="438" w:type="dxa"/>
                  <w:vMerge w:val="continue"/>
                  <w:tcBorders>
                    <w:left w:val="single" w:color="000000" w:sz="4" w:space="0"/>
                    <w:bottom w:val="single" w:color="000000" w:sz="4" w:space="0"/>
                  </w:tcBorders>
                  <w:shd w:val="clear" w:color="auto" w:fill="FFFFFF"/>
                  <w:noWrap w:val="0"/>
                  <w:vAlign w:val="center"/>
                </w:tcPr>
                <w:p w14:paraId="5150A833">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E3B7DE">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0A321A">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1F5F5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仓库管理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679115">
                  <w:pPr>
                    <w:jc w:val="center"/>
                    <w:rPr>
                      <w:rFonts w:hint="eastAsia" w:ascii="宋体" w:hAnsi="宋体" w:eastAsia="宋体" w:cs="宋体"/>
                      <w:i w:val="0"/>
                      <w:color w:val="000000"/>
                      <w:sz w:val="20"/>
                      <w:szCs w:val="20"/>
                      <w:u w:val="none"/>
                    </w:rPr>
                  </w:pPr>
                </w:p>
              </w:tc>
            </w:tr>
            <w:tr w14:paraId="25C9B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2" w:hRule="atLeast"/>
              </w:trPr>
              <w:tc>
                <w:tcPr>
                  <w:tcW w:w="438" w:type="dxa"/>
                  <w:vMerge w:val="continue"/>
                  <w:tcBorders>
                    <w:left w:val="single" w:color="000000" w:sz="4" w:space="0"/>
                    <w:bottom w:val="single" w:color="000000" w:sz="4" w:space="0"/>
                  </w:tcBorders>
                  <w:shd w:val="clear" w:color="auto" w:fill="FFFFFF"/>
                  <w:noWrap w:val="0"/>
                  <w:vAlign w:val="center"/>
                </w:tcPr>
                <w:p w14:paraId="46537CEB">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697B82">
                  <w:pPr>
                    <w:jc w:val="center"/>
                    <w:rPr>
                      <w:rFonts w:hint="eastAsia" w:ascii="宋体" w:hAnsi="宋体" w:eastAsia="宋体" w:cs="宋体"/>
                      <w:b/>
                      <w:i w:val="0"/>
                      <w:color w:val="000000"/>
                      <w:sz w:val="28"/>
                      <w:szCs w:val="28"/>
                      <w:u w:val="none"/>
                    </w:rPr>
                  </w:pP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9302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保安管理</w:t>
                  </w: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0FC81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保安员</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1C847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24小时值班</w:t>
                  </w:r>
                </w:p>
              </w:tc>
            </w:tr>
            <w:tr w14:paraId="2FC96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2" w:hRule="atLeast"/>
              </w:trPr>
              <w:tc>
                <w:tcPr>
                  <w:tcW w:w="438" w:type="dxa"/>
                  <w:vMerge w:val="continue"/>
                  <w:tcBorders>
                    <w:left w:val="single" w:color="000000" w:sz="4" w:space="0"/>
                    <w:bottom w:val="single" w:color="000000" w:sz="4" w:space="0"/>
                  </w:tcBorders>
                  <w:shd w:val="clear" w:color="auto" w:fill="FFFFFF"/>
                  <w:noWrap w:val="0"/>
                  <w:vAlign w:val="center"/>
                </w:tcPr>
                <w:p w14:paraId="3DDA9CEC">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D6D5BA">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D6DFEE">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0827A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监控员</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E6403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24小时值班，需持中级消防设施操作员证书</w:t>
                  </w:r>
                </w:p>
              </w:tc>
            </w:tr>
            <w:tr w14:paraId="6C8D5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left w:val="single" w:color="000000" w:sz="4" w:space="0"/>
                    <w:bottom w:val="single" w:color="000000" w:sz="4" w:space="0"/>
                  </w:tcBorders>
                  <w:shd w:val="clear" w:color="auto" w:fill="FFFFFF"/>
                  <w:noWrap w:val="0"/>
                  <w:vAlign w:val="center"/>
                </w:tcPr>
                <w:p w14:paraId="57DCEADF">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0BE905">
                  <w:pPr>
                    <w:jc w:val="center"/>
                    <w:rPr>
                      <w:rFonts w:hint="eastAsia" w:ascii="宋体" w:hAnsi="宋体" w:eastAsia="宋体" w:cs="宋体"/>
                      <w:b/>
                      <w:i w:val="0"/>
                      <w:color w:val="000000"/>
                      <w:sz w:val="28"/>
                      <w:szCs w:val="28"/>
                      <w:u w:val="none"/>
                    </w:rPr>
                  </w:pP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97771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工程维修</w:t>
                  </w: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74924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电工</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2788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24小时值班</w:t>
                  </w:r>
                </w:p>
              </w:tc>
            </w:tr>
            <w:tr w14:paraId="50499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left w:val="single" w:color="000000" w:sz="4" w:space="0"/>
                    <w:bottom w:val="single" w:color="000000" w:sz="4" w:space="0"/>
                  </w:tcBorders>
                  <w:shd w:val="clear" w:color="auto" w:fill="FFFFFF"/>
                  <w:noWrap w:val="0"/>
                  <w:vAlign w:val="center"/>
                </w:tcPr>
                <w:p w14:paraId="1B5DA076">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A27F15">
                  <w:pPr>
                    <w:jc w:val="center"/>
                    <w:rPr>
                      <w:rFonts w:hint="eastAsia" w:ascii="宋体" w:hAnsi="宋体" w:eastAsia="宋体" w:cs="宋体"/>
                      <w:b/>
                      <w:i w:val="0"/>
                      <w:color w:val="000000"/>
                      <w:sz w:val="28"/>
                      <w:szCs w:val="28"/>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549670">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EC061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网络员</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68917186">
                  <w:pPr>
                    <w:jc w:val="center"/>
                    <w:rPr>
                      <w:rFonts w:hint="eastAsia" w:ascii="宋体" w:hAnsi="宋体" w:eastAsia="宋体" w:cs="宋体"/>
                      <w:i w:val="0"/>
                      <w:color w:val="000000"/>
                      <w:sz w:val="20"/>
                      <w:szCs w:val="20"/>
                      <w:u w:val="none"/>
                    </w:rPr>
                  </w:pPr>
                </w:p>
              </w:tc>
            </w:tr>
            <w:tr w14:paraId="6ED94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restart"/>
                  <w:tcBorders>
                    <w:top w:val="single" w:color="000000" w:sz="4" w:space="0"/>
                    <w:left w:val="single" w:color="000000" w:sz="4" w:space="0"/>
                  </w:tcBorders>
                  <w:shd w:val="clear" w:color="auto" w:fill="FFFFFF"/>
                  <w:noWrap w:val="0"/>
                  <w:vAlign w:val="center"/>
                </w:tcPr>
                <w:p w14:paraId="5597A0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324" w:type="dxa"/>
                  <w:vMerge w:val="restart"/>
                  <w:tcBorders>
                    <w:top w:val="single" w:color="000000" w:sz="4" w:space="0"/>
                    <w:left w:val="single" w:color="000000" w:sz="4" w:space="0"/>
                  </w:tcBorders>
                  <w:shd w:val="clear" w:color="auto" w:fill="auto"/>
                  <w:noWrap w:val="0"/>
                  <w:vAlign w:val="center"/>
                </w:tcPr>
                <w:p w14:paraId="3034352C">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学生发展中心</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1B061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学生管理</w:t>
                  </w:r>
                </w:p>
              </w:tc>
              <w:tc>
                <w:tcPr>
                  <w:tcW w:w="2564" w:type="dxa"/>
                  <w:tcBorders>
                    <w:bottom w:val="single" w:color="000000" w:sz="4" w:space="0"/>
                    <w:right w:val="single" w:color="000000" w:sz="4" w:space="0"/>
                  </w:tcBorders>
                  <w:shd w:val="clear" w:color="auto" w:fill="FFFFFF"/>
                  <w:noWrap w:val="0"/>
                  <w:vAlign w:val="center"/>
                </w:tcPr>
                <w:p w14:paraId="4129A7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助学管理</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019EF533">
                  <w:pPr>
                    <w:jc w:val="center"/>
                    <w:rPr>
                      <w:rFonts w:hint="eastAsia" w:ascii="宋体" w:hAnsi="宋体" w:eastAsia="宋体" w:cs="宋体"/>
                      <w:i w:val="0"/>
                      <w:color w:val="000000"/>
                      <w:sz w:val="20"/>
                      <w:szCs w:val="20"/>
                      <w:u w:val="none"/>
                    </w:rPr>
                  </w:pPr>
                </w:p>
              </w:tc>
            </w:tr>
            <w:tr w14:paraId="62E99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tcBorders>
                  <w:shd w:val="clear" w:color="auto" w:fill="FFFFFF"/>
                  <w:noWrap w:val="0"/>
                  <w:vAlign w:val="center"/>
                </w:tcPr>
                <w:p w14:paraId="1BAEA1A8">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tcBorders>
                  <w:shd w:val="clear" w:color="auto" w:fill="auto"/>
                  <w:noWrap w:val="0"/>
                  <w:vAlign w:val="center"/>
                </w:tcPr>
                <w:p w14:paraId="2E2E81D2">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F3EC65">
                  <w:pPr>
                    <w:jc w:val="center"/>
                    <w:rPr>
                      <w:rFonts w:hint="eastAsia" w:ascii="宋体" w:hAnsi="宋体" w:eastAsia="宋体" w:cs="宋体"/>
                      <w:i w:val="0"/>
                      <w:color w:val="000000"/>
                      <w:sz w:val="20"/>
                      <w:szCs w:val="20"/>
                      <w:u w:val="none"/>
                    </w:rPr>
                  </w:pPr>
                </w:p>
              </w:tc>
              <w:tc>
                <w:tcPr>
                  <w:tcW w:w="2564" w:type="dxa"/>
                  <w:tcBorders>
                    <w:bottom w:val="single" w:color="000000" w:sz="4" w:space="0"/>
                    <w:right w:val="single" w:color="000000" w:sz="4" w:space="0"/>
                  </w:tcBorders>
                  <w:shd w:val="clear" w:color="auto" w:fill="FFFFFF"/>
                  <w:noWrap w:val="0"/>
                  <w:vAlign w:val="center"/>
                </w:tcPr>
                <w:p w14:paraId="31F34B6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社团管理</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34227974">
                  <w:pPr>
                    <w:jc w:val="center"/>
                    <w:rPr>
                      <w:rFonts w:hint="eastAsia" w:ascii="宋体" w:hAnsi="宋体" w:eastAsia="宋体" w:cs="宋体"/>
                      <w:i w:val="0"/>
                      <w:color w:val="000000"/>
                      <w:sz w:val="20"/>
                      <w:szCs w:val="20"/>
                      <w:u w:val="none"/>
                    </w:rPr>
                  </w:pPr>
                </w:p>
              </w:tc>
            </w:tr>
            <w:tr w14:paraId="311A0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tcBorders>
                  <w:shd w:val="clear" w:color="auto" w:fill="FFFFFF"/>
                  <w:noWrap w:val="0"/>
                  <w:vAlign w:val="center"/>
                </w:tcPr>
                <w:p w14:paraId="44DC9F92">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tcBorders>
                  <w:shd w:val="clear" w:color="auto" w:fill="auto"/>
                  <w:noWrap w:val="0"/>
                  <w:vAlign w:val="center"/>
                </w:tcPr>
                <w:p w14:paraId="43C8CA51">
                  <w:pPr>
                    <w:jc w:val="center"/>
                    <w:rPr>
                      <w:rFonts w:hint="eastAsia" w:ascii="宋体" w:hAnsi="宋体" w:eastAsia="宋体" w:cs="宋体"/>
                      <w:b/>
                      <w:i w:val="0"/>
                      <w:color w:val="000000"/>
                      <w:sz w:val="20"/>
                      <w:szCs w:val="20"/>
                      <w:u w:val="none"/>
                    </w:rPr>
                  </w:pPr>
                </w:p>
              </w:tc>
              <w:tc>
                <w:tcPr>
                  <w:tcW w:w="1173" w:type="dxa"/>
                  <w:vMerge w:val="restart"/>
                  <w:tcBorders>
                    <w:top w:val="single" w:color="000000" w:sz="4" w:space="0"/>
                    <w:left w:val="single" w:color="000000" w:sz="4" w:space="0"/>
                    <w:right w:val="single" w:color="000000" w:sz="4" w:space="0"/>
                  </w:tcBorders>
                  <w:shd w:val="clear" w:color="auto" w:fill="auto"/>
                  <w:noWrap w:val="0"/>
                  <w:vAlign w:val="center"/>
                </w:tcPr>
                <w:p w14:paraId="254AEBF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公寓管理</w:t>
                  </w:r>
                </w:p>
              </w:tc>
              <w:tc>
                <w:tcPr>
                  <w:tcW w:w="2564" w:type="dxa"/>
                  <w:tcBorders>
                    <w:bottom w:val="single" w:color="000000" w:sz="4" w:space="0"/>
                    <w:right w:val="single" w:color="000000" w:sz="4" w:space="0"/>
                  </w:tcBorders>
                  <w:shd w:val="clear" w:color="auto" w:fill="FFFFFF"/>
                  <w:noWrap w:val="0"/>
                  <w:vAlign w:val="center"/>
                </w:tcPr>
                <w:p w14:paraId="3C31DC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公寓组长</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42ECCDF5">
                  <w:pPr>
                    <w:jc w:val="center"/>
                    <w:rPr>
                      <w:rFonts w:hint="eastAsia" w:ascii="宋体" w:hAnsi="宋体" w:eastAsia="宋体" w:cs="宋体"/>
                      <w:i w:val="0"/>
                      <w:color w:val="000000"/>
                      <w:sz w:val="20"/>
                      <w:szCs w:val="20"/>
                      <w:u w:val="none"/>
                    </w:rPr>
                  </w:pPr>
                </w:p>
              </w:tc>
            </w:tr>
            <w:tr w14:paraId="772C3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tcBorders>
                  <w:shd w:val="clear" w:color="auto" w:fill="FFFFFF"/>
                  <w:noWrap w:val="0"/>
                  <w:vAlign w:val="center"/>
                </w:tcPr>
                <w:p w14:paraId="69C8A829">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tcBorders>
                  <w:shd w:val="clear" w:color="auto" w:fill="auto"/>
                  <w:noWrap w:val="0"/>
                  <w:vAlign w:val="center"/>
                </w:tcPr>
                <w:p w14:paraId="05F514D3">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right w:val="single" w:color="000000" w:sz="4" w:space="0"/>
                  </w:tcBorders>
                  <w:shd w:val="clear" w:color="auto" w:fill="auto"/>
                  <w:noWrap w:val="0"/>
                  <w:vAlign w:val="center"/>
                </w:tcPr>
                <w:p w14:paraId="0C93758C">
                  <w:pPr>
                    <w:jc w:val="cente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81DA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公寓主管</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710F29F7">
                  <w:pPr>
                    <w:jc w:val="center"/>
                    <w:rPr>
                      <w:rFonts w:hint="eastAsia" w:ascii="宋体" w:hAnsi="宋体" w:eastAsia="宋体" w:cs="宋体"/>
                      <w:i w:val="0"/>
                      <w:color w:val="000000"/>
                      <w:sz w:val="20"/>
                      <w:szCs w:val="20"/>
                      <w:u w:val="none"/>
                    </w:rPr>
                  </w:pPr>
                </w:p>
              </w:tc>
            </w:tr>
            <w:tr w14:paraId="564E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tcBorders>
                  <w:shd w:val="clear" w:color="auto" w:fill="FFFFFF"/>
                  <w:noWrap w:val="0"/>
                  <w:vAlign w:val="center"/>
                </w:tcPr>
                <w:p w14:paraId="50B2AB15">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tcBorders>
                  <w:shd w:val="clear" w:color="auto" w:fill="auto"/>
                  <w:noWrap w:val="0"/>
                  <w:vAlign w:val="center"/>
                </w:tcPr>
                <w:p w14:paraId="42FC1E59">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right w:val="single" w:color="000000" w:sz="4" w:space="0"/>
                  </w:tcBorders>
                  <w:shd w:val="clear" w:color="auto" w:fill="auto"/>
                  <w:noWrap w:val="0"/>
                  <w:vAlign w:val="center"/>
                </w:tcPr>
                <w:p w14:paraId="01CF09DB">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6732F49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生活老师</w:t>
                  </w:r>
                </w:p>
              </w:tc>
              <w:tc>
                <w:tcPr>
                  <w:tcW w:w="3245" w:type="dxa"/>
                  <w:tcBorders>
                    <w:top w:val="single" w:color="000000" w:sz="4" w:space="0"/>
                    <w:left w:val="single" w:color="000000" w:sz="4" w:space="0"/>
                    <w:bottom w:val="single" w:color="000000" w:sz="4" w:space="0"/>
                    <w:right w:val="single" w:color="000000" w:sz="4" w:space="0"/>
                  </w:tcBorders>
                  <w:noWrap w:val="0"/>
                  <w:vAlign w:val="center"/>
                </w:tcPr>
                <w:p w14:paraId="4DEBD804">
                  <w:pPr>
                    <w:jc w:val="center"/>
                    <w:rPr>
                      <w:rFonts w:hint="eastAsia" w:ascii="宋体" w:hAnsi="宋体" w:eastAsia="宋体" w:cs="宋体"/>
                      <w:i w:val="0"/>
                      <w:color w:val="000000"/>
                      <w:sz w:val="20"/>
                      <w:szCs w:val="20"/>
                      <w:u w:val="none"/>
                    </w:rPr>
                  </w:pPr>
                </w:p>
              </w:tc>
            </w:tr>
            <w:tr w14:paraId="71049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73B24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CB2A53">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教学管理中心</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2309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w:t>
                  </w: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3B19AD1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体育器材管理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192BAD">
                  <w:pPr>
                    <w:jc w:val="center"/>
                    <w:rPr>
                      <w:rFonts w:hint="eastAsia" w:ascii="宋体" w:hAnsi="宋体" w:eastAsia="宋体" w:cs="宋体"/>
                      <w:i w:val="0"/>
                      <w:color w:val="000000"/>
                      <w:sz w:val="20"/>
                      <w:szCs w:val="20"/>
                      <w:u w:val="none"/>
                    </w:rPr>
                  </w:pPr>
                </w:p>
              </w:tc>
            </w:tr>
            <w:tr w14:paraId="5C7C3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0831FB">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96EC72">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D82CE5">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128D456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文印室</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7DBB8D">
                  <w:pPr>
                    <w:jc w:val="center"/>
                    <w:rPr>
                      <w:rFonts w:hint="eastAsia" w:ascii="宋体" w:hAnsi="宋体" w:eastAsia="宋体" w:cs="宋体"/>
                      <w:i w:val="0"/>
                      <w:color w:val="000000"/>
                      <w:sz w:val="20"/>
                      <w:szCs w:val="20"/>
                      <w:u w:val="none"/>
                    </w:rPr>
                  </w:pPr>
                </w:p>
              </w:tc>
            </w:tr>
            <w:tr w14:paraId="50AFC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7EFFD7">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1F1C92">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D9574">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6C64C02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图书馆管理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6FF582">
                  <w:pPr>
                    <w:jc w:val="center"/>
                    <w:rPr>
                      <w:rFonts w:hint="eastAsia" w:ascii="宋体" w:hAnsi="宋体" w:eastAsia="宋体" w:cs="宋体"/>
                      <w:i w:val="0"/>
                      <w:color w:val="000000"/>
                      <w:sz w:val="20"/>
                      <w:szCs w:val="20"/>
                      <w:u w:val="none"/>
                    </w:rPr>
                  </w:pPr>
                </w:p>
              </w:tc>
            </w:tr>
            <w:tr w14:paraId="356D2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D4F4FD">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655901">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FEEEF5">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58759F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教学综合岗</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2276A8">
                  <w:pPr>
                    <w:jc w:val="center"/>
                    <w:rPr>
                      <w:rFonts w:hint="eastAsia" w:ascii="宋体" w:hAnsi="宋体" w:eastAsia="宋体" w:cs="宋体"/>
                      <w:i w:val="0"/>
                      <w:color w:val="000000"/>
                      <w:sz w:val="20"/>
                      <w:szCs w:val="20"/>
                      <w:u w:val="none"/>
                    </w:rPr>
                  </w:pPr>
                </w:p>
              </w:tc>
            </w:tr>
            <w:tr w14:paraId="3B557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1CE437">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EF0098">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EA3C62">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786555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高中实验室管理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0ADE5D">
                  <w:pPr>
                    <w:jc w:val="center"/>
                    <w:rPr>
                      <w:rFonts w:hint="eastAsia" w:ascii="宋体" w:hAnsi="宋体" w:eastAsia="宋体" w:cs="宋体"/>
                      <w:i w:val="0"/>
                      <w:color w:val="000000"/>
                      <w:sz w:val="20"/>
                      <w:szCs w:val="20"/>
                      <w:u w:val="none"/>
                    </w:rPr>
                  </w:pPr>
                </w:p>
              </w:tc>
            </w:tr>
            <w:tr w14:paraId="3E100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C30F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975EFB">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行政管理中心</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19165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w:t>
                  </w: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299AB93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司机</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47C558">
                  <w:pPr>
                    <w:jc w:val="center"/>
                    <w:rPr>
                      <w:rFonts w:hint="eastAsia" w:ascii="宋体" w:hAnsi="宋体" w:eastAsia="宋体" w:cs="宋体"/>
                      <w:i w:val="0"/>
                      <w:color w:val="000000"/>
                      <w:sz w:val="20"/>
                      <w:szCs w:val="20"/>
                      <w:u w:val="none"/>
                    </w:rPr>
                  </w:pPr>
                </w:p>
              </w:tc>
            </w:tr>
            <w:tr w14:paraId="01B9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F747AF">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2F7DF0">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64A467">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2F2B5F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会务</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1AAF01">
                  <w:pPr>
                    <w:jc w:val="center"/>
                    <w:rPr>
                      <w:rFonts w:hint="eastAsia" w:ascii="宋体" w:hAnsi="宋体" w:eastAsia="宋体" w:cs="宋体"/>
                      <w:i w:val="0"/>
                      <w:color w:val="000000"/>
                      <w:sz w:val="20"/>
                      <w:szCs w:val="20"/>
                      <w:u w:val="none"/>
                    </w:rPr>
                  </w:pPr>
                </w:p>
              </w:tc>
            </w:tr>
            <w:tr w14:paraId="04ADE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3BFB37">
                  <w:pPr>
                    <w:jc w:val="center"/>
                    <w:rPr>
                      <w:rFonts w:hint="eastAsia" w:ascii="宋体" w:hAnsi="宋体" w:eastAsia="宋体" w:cs="宋体"/>
                      <w:i w:val="0"/>
                      <w:color w:val="000000"/>
                      <w:sz w:val="20"/>
                      <w:szCs w:val="20"/>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55A2A3">
                  <w:pPr>
                    <w:jc w:val="center"/>
                    <w:rPr>
                      <w:rFonts w:hint="eastAsia" w:ascii="宋体" w:hAnsi="宋体" w:eastAsia="宋体" w:cs="宋体"/>
                      <w:b/>
                      <w:i w:val="0"/>
                      <w:color w:val="000000"/>
                      <w:sz w:val="20"/>
                      <w:szCs w:val="20"/>
                      <w:u w:val="none"/>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423698">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2FD934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档案管理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8EC003">
                  <w:pPr>
                    <w:jc w:val="center"/>
                    <w:rPr>
                      <w:rFonts w:hint="eastAsia" w:ascii="宋体" w:hAnsi="宋体" w:eastAsia="宋体" w:cs="宋体"/>
                      <w:i w:val="0"/>
                      <w:color w:val="000000"/>
                      <w:sz w:val="20"/>
                      <w:szCs w:val="20"/>
                      <w:u w:val="none"/>
                    </w:rPr>
                  </w:pPr>
                </w:p>
              </w:tc>
            </w:tr>
            <w:tr w14:paraId="50B5E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4" w:hRule="atLeast"/>
              </w:trPr>
              <w:tc>
                <w:tcPr>
                  <w:tcW w:w="438" w:type="dxa"/>
                  <w:tcBorders>
                    <w:left w:val="single" w:color="000000" w:sz="4" w:space="0"/>
                    <w:bottom w:val="single" w:color="000000" w:sz="4" w:space="0"/>
                    <w:right w:val="single" w:color="000000" w:sz="4" w:space="0"/>
                  </w:tcBorders>
                  <w:shd w:val="clear" w:color="auto" w:fill="FFFFFF"/>
                  <w:noWrap w:val="0"/>
                  <w:vAlign w:val="center"/>
                </w:tcPr>
                <w:p w14:paraId="3BDFF23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324" w:type="dxa"/>
                  <w:tcBorders>
                    <w:left w:val="single" w:color="000000" w:sz="4" w:space="0"/>
                    <w:bottom w:val="single" w:color="000000" w:sz="4" w:space="0"/>
                    <w:right w:val="single" w:color="000000" w:sz="4" w:space="0"/>
                  </w:tcBorders>
                  <w:shd w:val="clear" w:color="auto" w:fill="FFFFFF"/>
                  <w:noWrap w:val="0"/>
                  <w:vAlign w:val="center"/>
                </w:tcPr>
                <w:p w14:paraId="2FD31E1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人力资源中心</w:t>
                  </w:r>
                </w:p>
              </w:tc>
              <w:tc>
                <w:tcPr>
                  <w:tcW w:w="1173" w:type="dxa"/>
                  <w:tcBorders>
                    <w:left w:val="single" w:color="000000" w:sz="4" w:space="0"/>
                    <w:bottom w:val="single" w:color="000000" w:sz="4" w:space="0"/>
                    <w:right w:val="single" w:color="000000" w:sz="4" w:space="0"/>
                  </w:tcBorders>
                  <w:shd w:val="clear" w:color="auto" w:fill="FFFFFF"/>
                  <w:noWrap w:val="0"/>
                  <w:vAlign w:val="center"/>
                </w:tcPr>
                <w:p w14:paraId="4ADF5F91">
                  <w:pPr>
                    <w:jc w:val="center"/>
                    <w:rPr>
                      <w:rFonts w:hint="eastAsia" w:ascii="宋体" w:hAnsi="宋体" w:eastAsia="宋体" w:cs="宋体"/>
                      <w:i w:val="0"/>
                      <w:color w:val="000000"/>
                      <w:sz w:val="20"/>
                      <w:szCs w:val="20"/>
                      <w:u w:val="none"/>
                    </w:rPr>
                  </w:pPr>
                </w:p>
              </w:tc>
              <w:tc>
                <w:tcPr>
                  <w:tcW w:w="2564" w:type="dxa"/>
                  <w:tcBorders>
                    <w:left w:val="single" w:color="000000" w:sz="4" w:space="0"/>
                    <w:bottom w:val="single" w:color="000000" w:sz="4" w:space="0"/>
                    <w:right w:val="single" w:color="000000" w:sz="4" w:space="0"/>
                  </w:tcBorders>
                  <w:shd w:val="clear" w:color="auto" w:fill="FFFFFF"/>
                  <w:noWrap w:val="0"/>
                  <w:vAlign w:val="center"/>
                </w:tcPr>
                <w:p w14:paraId="17FFE9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培训管理</w:t>
                  </w: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C5282C">
                  <w:pPr>
                    <w:jc w:val="center"/>
                    <w:rPr>
                      <w:rFonts w:hint="eastAsia" w:ascii="宋体" w:hAnsi="宋体" w:eastAsia="宋体" w:cs="宋体"/>
                      <w:i w:val="0"/>
                      <w:color w:val="000000"/>
                      <w:sz w:val="20"/>
                      <w:szCs w:val="20"/>
                      <w:u w:val="none"/>
                    </w:rPr>
                  </w:pPr>
                </w:p>
              </w:tc>
            </w:tr>
            <w:tr w14:paraId="76769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8" w:hRule="atLeast"/>
              </w:trPr>
              <w:tc>
                <w:tcPr>
                  <w:tcW w:w="43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D605D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E65232">
                  <w:pPr>
                    <w:rPr>
                      <w:rFonts w:hint="eastAsia" w:ascii="宋体" w:hAnsi="宋体" w:eastAsia="宋体" w:cs="宋体"/>
                      <w:i w:val="0"/>
                      <w:color w:val="000000"/>
                      <w:sz w:val="20"/>
                      <w:szCs w:val="20"/>
                      <w:u w:val="none"/>
                    </w:rPr>
                  </w:pPr>
                </w:p>
              </w:tc>
              <w:tc>
                <w:tcPr>
                  <w:tcW w:w="117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F7863D">
                  <w:pPr>
                    <w:rPr>
                      <w:rFonts w:hint="eastAsia" w:ascii="宋体" w:hAnsi="宋体" w:eastAsia="宋体" w:cs="宋体"/>
                      <w:i w:val="0"/>
                      <w:color w:val="000000"/>
                      <w:sz w:val="20"/>
                      <w:szCs w:val="20"/>
                      <w:u w:val="none"/>
                    </w:rPr>
                  </w:pPr>
                </w:p>
              </w:tc>
              <w:tc>
                <w:tcPr>
                  <w:tcW w:w="2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27C66B">
                  <w:pPr>
                    <w:rPr>
                      <w:rFonts w:hint="eastAsia" w:ascii="宋体" w:hAnsi="宋体" w:eastAsia="宋体" w:cs="宋体"/>
                      <w:i w:val="0"/>
                      <w:color w:val="000000"/>
                      <w:sz w:val="20"/>
                      <w:szCs w:val="20"/>
                      <w:u w:val="none"/>
                    </w:rPr>
                  </w:pPr>
                </w:p>
              </w:tc>
              <w:tc>
                <w:tcPr>
                  <w:tcW w:w="32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330990">
                  <w:pPr>
                    <w:jc w:val="center"/>
                    <w:rPr>
                      <w:rFonts w:hint="eastAsia" w:ascii="宋体" w:hAnsi="宋体" w:eastAsia="宋体" w:cs="宋体"/>
                      <w:i w:val="0"/>
                      <w:color w:val="000000"/>
                      <w:sz w:val="20"/>
                      <w:szCs w:val="20"/>
                      <w:u w:val="none"/>
                    </w:rPr>
                  </w:pPr>
                </w:p>
              </w:tc>
            </w:tr>
          </w:tbl>
          <w:p w14:paraId="4F76EA02">
            <w:pPr>
              <w:spacing w:before="120" w:beforeLines="50" w:line="360" w:lineRule="auto"/>
              <w:ind w:firstLine="560" w:firstLineChars="200"/>
              <w:jc w:val="left"/>
              <w:outlineLvl w:val="0"/>
              <w:rPr>
                <w:rFonts w:hint="eastAsia" w:ascii="仿宋" w:hAnsi="仿宋" w:eastAsia="仿宋" w:cs="仿宋"/>
                <w:sz w:val="28"/>
                <w:szCs w:val="28"/>
                <w:highlight w:val="none"/>
              </w:rPr>
            </w:pPr>
          </w:p>
        </w:tc>
      </w:tr>
    </w:tbl>
    <w:p w14:paraId="505BD25C">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11. 乙方对本项目的物业管理方案、组织架构、人员录用等建立各项规章制度，要有完善的物业管理方案，质量管理、财务管理、档案管理等制度健全；乙方在实施前要报甲方审核。</w:t>
      </w:r>
    </w:p>
    <w:p w14:paraId="2845263A">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12. 乙方对所录用人员要严格政审，要求所有录用人员无犯罪记录，无不良征信记录，管理人员、专业操作人员按照国家有关规定取得物业管理职业资格认证或岗位证书，并在甲方进行备案。</w:t>
      </w:r>
    </w:p>
    <w:p w14:paraId="5CB7BD15">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13. 乙方各类管理人员按岗位着装要求统一，言行规范，要注意仪容仪表，公众形象，部分公众岗位录用人员体形、身高要有规定。</w:t>
      </w:r>
    </w:p>
    <w:p w14:paraId="306589AF">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14. 乙方在做好工作的同时，有责任向甲方提供合理化建议，以提高管理效率和管理质量。</w:t>
      </w:r>
    </w:p>
    <w:p w14:paraId="5F0AEEC8">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15. 乙方须提供有效的技术支持和人员保障，必须保证各岗位要求的最低人数，在有工作人员离岗后及时内补充相应岗位工作人员的最低人数。</w:t>
      </w:r>
    </w:p>
    <w:p w14:paraId="23AAD8BA">
      <w:pPr>
        <w:spacing w:before="120" w:beforeLines="50" w:line="360" w:lineRule="auto"/>
        <w:ind w:firstLine="560" w:firstLineChars="200"/>
        <w:jc w:val="left"/>
        <w:outlineLvl w:val="0"/>
        <w:rPr>
          <w:rFonts w:hint="eastAsia"/>
        </w:rPr>
      </w:pPr>
      <w:r>
        <w:rPr>
          <w:rFonts w:hint="eastAsia" w:ascii="仿宋" w:hAnsi="仿宋" w:eastAsia="仿宋" w:cs="仿宋"/>
          <w:sz w:val="28"/>
          <w:szCs w:val="28"/>
          <w:highlight w:val="none"/>
        </w:rPr>
        <w:t>16. 所有本项目与乙方签订合同的工作人员，乙方不得抽调至其它项目单位开展工作。</w:t>
      </w:r>
    </w:p>
    <w:p w14:paraId="27D22183">
      <w:pPr>
        <w:tabs>
          <w:tab w:val="left" w:pos="1980"/>
        </w:tabs>
        <w:snapToGrid w:val="0"/>
        <w:spacing w:before="19" w:line="360" w:lineRule="auto"/>
        <w:ind w:firstLine="551" w:firstLineChars="196"/>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八</w:t>
      </w:r>
      <w:r>
        <w:rPr>
          <w:rFonts w:hint="eastAsia" w:ascii="仿宋" w:hAnsi="仿宋" w:eastAsia="仿宋" w:cs="仿宋"/>
          <w:b/>
          <w:sz w:val="28"/>
          <w:szCs w:val="28"/>
          <w:highlight w:val="none"/>
        </w:rPr>
        <w:t>、考核标准</w:t>
      </w:r>
    </w:p>
    <w:p w14:paraId="3F158393">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1.考核目的。加强物业服务管理，提升物业服务工作质量，提高工作效率，调动员工工作积极性，达到学校全体师生员工满意。</w:t>
      </w:r>
    </w:p>
    <w:p w14:paraId="69DF35E4">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2.监管措施。日常检查和定期考核相结合方式，兼顾突发情况因素。</w:t>
      </w:r>
    </w:p>
    <w:p w14:paraId="7562A29C">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日常检查：由学校各相关部门对物业服务项目进行日常监督检查，通过检查工作现场、查看工作记录、检查制度落实情况、听取意见等方式进行。</w:t>
      </w:r>
    </w:p>
    <w:p w14:paraId="2F2893A2">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定期考核：每月一次。由学校各相关部门对保洁、保安、宿舍管理</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设备维修与维护</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绿化养护、</w:t>
      </w:r>
      <w:r>
        <w:rPr>
          <w:rFonts w:hint="eastAsia" w:ascii="仿宋" w:hAnsi="仿宋" w:eastAsia="仿宋" w:cs="仿宋"/>
          <w:bCs/>
          <w:sz w:val="28"/>
          <w:szCs w:val="28"/>
          <w:highlight w:val="none"/>
          <w:lang w:eastAsia="zh-CN"/>
        </w:rPr>
        <w:t>会务、行政司机管理、</w:t>
      </w:r>
      <w:r>
        <w:rPr>
          <w:rFonts w:hint="eastAsia" w:ascii="仿宋" w:hAnsi="仿宋" w:eastAsia="仿宋" w:cs="仿宋"/>
          <w:bCs/>
          <w:sz w:val="28"/>
          <w:szCs w:val="28"/>
          <w:highlight w:val="none"/>
        </w:rPr>
        <w:t>体育器材管理、</w:t>
      </w:r>
      <w:r>
        <w:rPr>
          <w:rFonts w:hint="eastAsia" w:ascii="仿宋" w:hAnsi="仿宋" w:eastAsia="仿宋" w:cs="仿宋"/>
          <w:bCs/>
          <w:sz w:val="28"/>
          <w:szCs w:val="28"/>
          <w:highlight w:val="none"/>
          <w:lang w:eastAsia="zh-CN"/>
        </w:rPr>
        <w:t>文印室管理、</w:t>
      </w:r>
      <w:r>
        <w:rPr>
          <w:rFonts w:hint="eastAsia" w:ascii="仿宋" w:hAnsi="仿宋" w:eastAsia="仿宋" w:cs="仿宋"/>
          <w:bCs/>
          <w:sz w:val="28"/>
          <w:szCs w:val="28"/>
          <w:highlight w:val="none"/>
        </w:rPr>
        <w:t>图书</w:t>
      </w:r>
      <w:r>
        <w:rPr>
          <w:rFonts w:hint="eastAsia" w:ascii="仿宋" w:hAnsi="仿宋" w:eastAsia="仿宋" w:cs="仿宋"/>
          <w:bCs/>
          <w:sz w:val="28"/>
          <w:szCs w:val="28"/>
          <w:highlight w:val="none"/>
          <w:lang w:eastAsia="zh-CN"/>
        </w:rPr>
        <w:t>馆</w:t>
      </w:r>
      <w:r>
        <w:rPr>
          <w:rFonts w:hint="eastAsia" w:ascii="仿宋" w:hAnsi="仿宋" w:eastAsia="仿宋" w:cs="仿宋"/>
          <w:bCs/>
          <w:sz w:val="28"/>
          <w:szCs w:val="28"/>
          <w:highlight w:val="none"/>
        </w:rPr>
        <w:t>管理</w:t>
      </w:r>
      <w:r>
        <w:rPr>
          <w:rFonts w:hint="eastAsia" w:ascii="仿宋" w:hAnsi="仿宋" w:eastAsia="仿宋" w:cs="仿宋"/>
          <w:bCs/>
          <w:sz w:val="28"/>
          <w:szCs w:val="28"/>
          <w:highlight w:val="none"/>
          <w:lang w:eastAsia="zh-CN"/>
        </w:rPr>
        <w:t>、仓库管理、</w:t>
      </w:r>
      <w:r>
        <w:rPr>
          <w:rFonts w:hint="eastAsia" w:ascii="仿宋" w:hAnsi="仿宋" w:eastAsia="仿宋" w:cs="仿宋"/>
          <w:bCs/>
          <w:sz w:val="28"/>
          <w:szCs w:val="28"/>
          <w:highlight w:val="none"/>
          <w:lang w:val="en-US" w:eastAsia="zh-CN"/>
        </w:rPr>
        <w:t>助学管理、社团管理、档案管理、培训管理、教学管理</w:t>
      </w:r>
      <w:r>
        <w:rPr>
          <w:rFonts w:hint="eastAsia" w:ascii="仿宋" w:hAnsi="仿宋" w:eastAsia="仿宋" w:cs="仿宋"/>
          <w:sz w:val="28"/>
          <w:szCs w:val="28"/>
          <w:highlight w:val="none"/>
          <w:lang w:eastAsia="zh-CN"/>
        </w:rPr>
        <w:t>等服务</w:t>
      </w:r>
      <w:r>
        <w:rPr>
          <w:rFonts w:hint="eastAsia" w:ascii="仿宋" w:hAnsi="仿宋" w:eastAsia="仿宋" w:cs="仿宋"/>
          <w:bCs/>
          <w:sz w:val="28"/>
          <w:szCs w:val="28"/>
          <w:highlight w:val="none"/>
        </w:rPr>
        <w:t>进行考核，填写服务质量考核表</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每份考核表总分100分。</w:t>
      </w:r>
    </w:p>
    <w:p w14:paraId="1C719B5C">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突发问题：对于突发问题，由学校资源保障中心积极协调物业公司，分析问题原因，针对性整改，持续关注整改情况，避免类似事件再次发生。</w:t>
      </w:r>
    </w:p>
    <w:p w14:paraId="35A61FC6">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3.考核评分及落实。物业管理服务监管和质量考评员由学校相关部门组成，监管代表召集考评成员每月同物业公司主管级以上管理人员共同进行现场考核，每位考评成员按工作分管内容独立考评，将各服务项目考核分数进行汇总，计算总得分。考核问题及时反馈给公司进行整改。物业公司向使用部门汇报整改情况，使用部门对整改情况进行检查。</w:t>
      </w:r>
    </w:p>
    <w:p w14:paraId="7237BF7A">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4</w:t>
      </w:r>
      <w:r>
        <w:rPr>
          <w:rFonts w:hint="eastAsia" w:ascii="仿宋" w:hAnsi="仿宋" w:eastAsia="仿宋" w:cs="仿宋"/>
          <w:bCs/>
          <w:sz w:val="28"/>
          <w:szCs w:val="28"/>
          <w:highlight w:val="none"/>
        </w:rPr>
        <w:t>.当月有效投诉例≤10例不扣考核评分，＞10例</w:t>
      </w:r>
      <w:r>
        <w:rPr>
          <w:rFonts w:hint="eastAsia" w:ascii="仿宋" w:hAnsi="仿宋" w:eastAsia="仿宋" w:cs="仿宋"/>
          <w:bCs/>
          <w:sz w:val="28"/>
          <w:szCs w:val="28"/>
          <w:highlight w:val="none"/>
          <w:lang w:eastAsia="zh-CN"/>
        </w:rPr>
        <w:t>，超过</w:t>
      </w:r>
      <w:r>
        <w:rPr>
          <w:rFonts w:hint="eastAsia" w:ascii="仿宋" w:hAnsi="仿宋" w:eastAsia="仿宋" w:cs="仿宋"/>
          <w:bCs/>
          <w:sz w:val="28"/>
          <w:szCs w:val="28"/>
          <w:highlight w:val="none"/>
          <w:lang w:val="en-US" w:eastAsia="zh-CN"/>
        </w:rPr>
        <w:t>10例的差额，</w:t>
      </w:r>
      <w:r>
        <w:rPr>
          <w:rFonts w:hint="eastAsia" w:ascii="仿宋" w:hAnsi="仿宋" w:eastAsia="仿宋" w:cs="仿宋"/>
          <w:bCs/>
          <w:sz w:val="28"/>
          <w:szCs w:val="28"/>
          <w:highlight w:val="none"/>
        </w:rPr>
        <w:t>每例扣1分。</w:t>
      </w:r>
    </w:p>
    <w:p w14:paraId="364D44EA">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5</w:t>
      </w:r>
      <w:r>
        <w:rPr>
          <w:rFonts w:hint="eastAsia" w:ascii="仿宋" w:hAnsi="仿宋" w:eastAsia="仿宋" w:cs="仿宋"/>
          <w:bCs/>
          <w:sz w:val="28"/>
          <w:szCs w:val="28"/>
          <w:highlight w:val="none"/>
        </w:rPr>
        <w:t>.服务费用扣罚。</w:t>
      </w:r>
    </w:p>
    <w:p w14:paraId="0612E608">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⑴每月服务质量考核平均分在90分（含）以上，各项目考核得分均在90分（含）以上，按合同约定支付全额服务费；</w:t>
      </w:r>
    </w:p>
    <w:p w14:paraId="21606DE0">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⑵每月服务质量考核平均分在90分（含）以上，但有一项低于90分，不低于80分（含），先按合同约定支付当月全额服务费，若接下来的月份又有一个项目考核低于90分，则合计不足90分项目的差额分值扣减服务费，每分200元；</w:t>
      </w:r>
    </w:p>
    <w:p w14:paraId="36879EFA">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⑶每月服务质量考核平均分在90分（含）以上，但合计有2项及以上项目未达到90分，则合计不足90分项目的差额分值扣减服务费，每分200元；</w:t>
      </w:r>
    </w:p>
    <w:p w14:paraId="2000A123">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⑷每月服务质量考核平均分无论多少，只要有一项考核分在80分（不含）以下，则合计不足90分项目的差额分值扣减服务费，每分200元；</w:t>
      </w:r>
    </w:p>
    <w:p w14:paraId="79F1205D">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⑸每月考核总平均分在80（不含）分以下，或某一服务项目考核在70分（不含）以下的，为考核不合格，乙方应在甲方规定的整改期限内完成整改，逾期未整改或整改未达标的，甲方有权提前终止合同。连续两次考核不合格的，甲方有权提前终止合同；</w:t>
      </w:r>
    </w:p>
    <w:p w14:paraId="78A96781">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⑹对于因乙方过错导致突发事故，学校相关责任部门评估其给学校造成的影响或损失程度，不考虑考核分数多少，均给予一次性处罚，处罚金额根据评估结果决定，在当月服务费中予以扣减。</w:t>
      </w:r>
    </w:p>
    <w:p w14:paraId="7BFCFF2D">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6</w:t>
      </w:r>
      <w:r>
        <w:rPr>
          <w:rFonts w:hint="eastAsia" w:ascii="仿宋" w:hAnsi="仿宋" w:eastAsia="仿宋" w:cs="仿宋"/>
          <w:bCs/>
          <w:sz w:val="28"/>
          <w:szCs w:val="28"/>
          <w:highlight w:val="none"/>
        </w:rPr>
        <w:t>.学校资源保障中心每月月底前将统计好的《</w:t>
      </w:r>
      <w:r>
        <w:rPr>
          <w:rFonts w:hint="eastAsia" w:ascii="仿宋" w:hAnsi="仿宋" w:eastAsia="仿宋" w:cs="仿宋"/>
          <w:bCs/>
          <w:sz w:val="28"/>
          <w:szCs w:val="28"/>
          <w:highlight w:val="none"/>
          <w:lang w:eastAsia="zh-CN"/>
        </w:rPr>
        <w:t>清华附中</w:t>
      </w:r>
      <w:r>
        <w:rPr>
          <w:rFonts w:hint="eastAsia" w:ascii="仿宋" w:hAnsi="仿宋" w:eastAsia="仿宋" w:cs="仿宋"/>
          <w:bCs/>
          <w:sz w:val="28"/>
          <w:szCs w:val="28"/>
          <w:highlight w:val="none"/>
        </w:rPr>
        <w:t>文昌学校物业管理服务月度考核表》进行审核，与物业公司一起确认后并签名。双方各存一份。作为学校对物业公司执行服务的最终考评依据。</w:t>
      </w:r>
    </w:p>
    <w:p w14:paraId="656C1D4F">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7</w:t>
      </w:r>
      <w:r>
        <w:rPr>
          <w:rFonts w:hint="eastAsia" w:ascii="仿宋" w:hAnsi="仿宋" w:eastAsia="仿宋" w:cs="仿宋"/>
          <w:bCs/>
          <w:sz w:val="28"/>
          <w:szCs w:val="28"/>
          <w:highlight w:val="none"/>
        </w:rPr>
        <w:t>.考虑到初始化双方磨合的实际需要，本考核标准从物业公司正式提供服务之日起的第4个月执行。如需修订由双方协商完成。</w:t>
      </w:r>
    </w:p>
    <w:p w14:paraId="4D5CA58A">
      <w:pPr>
        <w:spacing w:line="360" w:lineRule="auto"/>
        <w:ind w:right="40" w:firstLine="562" w:firstLineChars="20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九</w:t>
      </w:r>
      <w:r>
        <w:rPr>
          <w:rFonts w:hint="eastAsia" w:ascii="仿宋" w:hAnsi="仿宋" w:eastAsia="仿宋" w:cs="仿宋"/>
          <w:b/>
          <w:sz w:val="28"/>
          <w:szCs w:val="28"/>
          <w:highlight w:val="none"/>
        </w:rPr>
        <w:t>、违约责任</w:t>
      </w:r>
    </w:p>
    <w:p w14:paraId="0B9E8E90">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1.任何一方不履行本合同约定义务或履行义务有瑕疵的均属于违约，应承担相应的违约责任。其违约行为造成对方或其他人员财产损失或人身损害的，应当承担赔偿责任和相关法律责任。</w:t>
      </w:r>
    </w:p>
    <w:p w14:paraId="4F671F33">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2.因乙方在进行物业服务过程中违规操作、管理不到位或不尽应当注意义务造成不良事件、重大校园安全事故</w:t>
      </w:r>
      <w:r>
        <w:rPr>
          <w:rFonts w:hint="eastAsia" w:ascii="仿宋" w:hAnsi="仿宋" w:eastAsia="仿宋" w:cs="仿宋"/>
          <w:bCs/>
          <w:sz w:val="28"/>
          <w:szCs w:val="28"/>
          <w:highlight w:val="none"/>
          <w:lang w:eastAsia="zh-CN"/>
        </w:rPr>
        <w:t>（指造成1万元以上经济损失或人员受伤需送医的情形）</w:t>
      </w:r>
      <w:r>
        <w:rPr>
          <w:rFonts w:hint="eastAsia" w:ascii="仿宋" w:hAnsi="仿宋" w:eastAsia="仿宋" w:cs="仿宋"/>
          <w:bCs/>
          <w:sz w:val="28"/>
          <w:szCs w:val="28"/>
          <w:highlight w:val="none"/>
        </w:rPr>
        <w:t>、造成重大教育教学事故、影响学校声誉的，应按责任程度承担违约赔偿责任，且甲方有权单方解除合同。</w:t>
      </w:r>
    </w:p>
    <w:p w14:paraId="0D185AEB">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3.乙方以虚构事实或隐瞒真相的手段违规套取、收取费用，除如数追回外，甲方因此遭受损失的，乙方还应承担赔偿责任。</w:t>
      </w:r>
    </w:p>
    <w:p w14:paraId="39FF34B2">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4.乙方不承担以下情况所导致的损失的责任：建筑物本身瑕疵导致损失的；非乙方责任发生的供水、供电、通讯、电视、网络及其他共用设施设备运行障碍造成损失的。</w:t>
      </w:r>
    </w:p>
    <w:p w14:paraId="14B50227">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5.任何一方未能按照合同约定的情形及程序自行解除合同属严重违约，赔偿对方因此造成的直接和间接损失，包括经济损失和其他可预见的损害。</w:t>
      </w:r>
    </w:p>
    <w:p w14:paraId="1A84F9F3">
      <w:pPr>
        <w:spacing w:line="360" w:lineRule="auto"/>
        <w:ind w:right="40"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6.</w:t>
      </w:r>
      <w:r>
        <w:rPr>
          <w:rFonts w:hint="eastAsia" w:ascii="仿宋" w:hAnsi="仿宋" w:eastAsia="仿宋" w:cs="仿宋"/>
          <w:bCs/>
          <w:sz w:val="28"/>
          <w:szCs w:val="28"/>
          <w:highlight w:val="none"/>
          <w:lang w:val="en-US" w:eastAsia="zh-CN"/>
        </w:rPr>
        <w:t>出现以下情形</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且知情方</w:t>
      </w:r>
      <w:r>
        <w:rPr>
          <w:rFonts w:hint="eastAsia" w:ascii="仿宋" w:hAnsi="仿宋" w:eastAsia="仿宋" w:cs="仿宋"/>
          <w:bCs/>
          <w:sz w:val="28"/>
          <w:szCs w:val="28"/>
          <w:highlight w:val="none"/>
        </w:rPr>
        <w:t>及时通知对方</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双方互为免责</w:t>
      </w:r>
      <w:r>
        <w:rPr>
          <w:rFonts w:hint="eastAsia" w:ascii="仿宋" w:hAnsi="仿宋" w:eastAsia="仿宋" w:cs="仿宋"/>
          <w:bCs/>
          <w:sz w:val="28"/>
          <w:szCs w:val="28"/>
          <w:highlight w:val="none"/>
          <w:lang w:eastAsia="zh-CN"/>
        </w:rPr>
        <w:t>：</w:t>
      </w:r>
    </w:p>
    <w:p w14:paraId="01B29075">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（1）在校师生的违规行为导致损失的</w:t>
      </w:r>
      <w:r>
        <w:rPr>
          <w:rFonts w:hint="eastAsia" w:ascii="仿宋" w:hAnsi="仿宋" w:eastAsia="仿宋" w:cs="仿宋"/>
          <w:bCs/>
          <w:sz w:val="28"/>
          <w:szCs w:val="28"/>
          <w:highlight w:val="none"/>
          <w:lang w:eastAsia="zh-CN"/>
        </w:rPr>
        <w:t>；</w:t>
      </w:r>
    </w:p>
    <w:p w14:paraId="4BE8B305">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（2）由第三方责任原因导致损失的</w:t>
      </w:r>
      <w:r>
        <w:rPr>
          <w:rFonts w:hint="eastAsia" w:ascii="仿宋" w:hAnsi="仿宋" w:eastAsia="仿宋" w:cs="仿宋"/>
          <w:bCs/>
          <w:sz w:val="28"/>
          <w:szCs w:val="28"/>
          <w:highlight w:val="none"/>
          <w:lang w:eastAsia="zh-CN"/>
        </w:rPr>
        <w:t>；</w:t>
      </w:r>
    </w:p>
    <w:p w14:paraId="1824CC29">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（3）不可抗拒力的原因导致不能履约的</w:t>
      </w:r>
      <w:r>
        <w:rPr>
          <w:rFonts w:hint="eastAsia" w:ascii="仿宋" w:hAnsi="仿宋" w:eastAsia="仿宋" w:cs="仿宋"/>
          <w:bCs/>
          <w:sz w:val="28"/>
          <w:szCs w:val="28"/>
          <w:highlight w:val="none"/>
          <w:lang w:eastAsia="zh-CN"/>
        </w:rPr>
        <w:t>；</w:t>
      </w:r>
    </w:p>
    <w:p w14:paraId="30F89EBF">
      <w:pPr>
        <w:spacing w:line="360" w:lineRule="auto"/>
        <w:ind w:right="40"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rPr>
        <w:t>（4）双方同意，双方皆不负担对方任何的商业损失、利润或收入损失、以及其他附带的或间接的损失。</w:t>
      </w:r>
    </w:p>
    <w:p w14:paraId="3B9CFE1F">
      <w:pPr>
        <w:spacing w:line="360" w:lineRule="auto"/>
        <w:ind w:right="40" w:firstLine="562" w:firstLineChars="20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十</w:t>
      </w:r>
      <w:r>
        <w:rPr>
          <w:rFonts w:hint="eastAsia" w:ascii="仿宋" w:hAnsi="仿宋" w:eastAsia="仿宋" w:cs="仿宋"/>
          <w:b/>
          <w:sz w:val="28"/>
          <w:szCs w:val="28"/>
          <w:highlight w:val="none"/>
        </w:rPr>
        <w:t>、合同纠纷处理</w:t>
      </w:r>
    </w:p>
    <w:p w14:paraId="65683A30">
      <w:pPr>
        <w:tabs>
          <w:tab w:val="left" w:pos="1980"/>
        </w:tabs>
        <w:snapToGrid w:val="0"/>
        <w:spacing w:before="19" w:line="500" w:lineRule="exact"/>
        <w:ind w:firstLine="548" w:firstLineChars="196"/>
        <w:rPr>
          <w:rFonts w:hint="eastAsia" w:ascii="仿宋" w:hAnsi="仿宋" w:eastAsia="仿宋" w:cs="仿宋"/>
          <w:sz w:val="28"/>
          <w:szCs w:val="28"/>
          <w:highlight w:val="none"/>
        </w:rPr>
      </w:pPr>
      <w:r>
        <w:rPr>
          <w:rFonts w:hint="eastAsia" w:ascii="仿宋" w:hAnsi="仿宋" w:eastAsia="仿宋" w:cs="仿宋"/>
          <w:sz w:val="28"/>
          <w:szCs w:val="28"/>
          <w:highlight w:val="none"/>
        </w:rPr>
        <w:t>本合同履行过程中发生的任何争议，甲乙双方当事人均可通过和解或者调解解决；不愿和解、调解或者和解、调解不成的，可以选择下列第</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rPr>
        <w:t>种方式解决：</w:t>
      </w:r>
    </w:p>
    <w:p w14:paraId="4DCEB6AC">
      <w:pPr>
        <w:numPr>
          <w:ilvl w:val="0"/>
          <w:numId w:val="2"/>
        </w:numPr>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将争议提交</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仲裁委员会依申请仲裁时其现行有效的仲裁规则裁决；</w:t>
      </w:r>
    </w:p>
    <w:p w14:paraId="074D2543">
      <w:pPr>
        <w:tabs>
          <w:tab w:val="left" w:pos="1980"/>
        </w:tabs>
        <w:snapToGrid w:val="0"/>
        <w:spacing w:before="19" w:line="500" w:lineRule="exact"/>
        <w:ind w:firstLine="548" w:firstLineChars="196"/>
        <w:rPr>
          <w:rFonts w:hint="eastAsia" w:ascii="仿宋" w:hAnsi="仿宋" w:eastAsia="仿宋" w:cs="仿宋"/>
          <w:sz w:val="28"/>
          <w:szCs w:val="28"/>
          <w:highlight w:val="none"/>
          <w:shd w:val="clear" w:color="auto" w:fill="FFFFFF"/>
        </w:rPr>
      </w:pPr>
      <w:r>
        <w:rPr>
          <w:rFonts w:hint="eastAsia" w:ascii="仿宋" w:hAnsi="仿宋" w:eastAsia="仿宋" w:cs="仿宋"/>
          <w:sz w:val="28"/>
          <w:szCs w:val="28"/>
          <w:highlight w:val="none"/>
        </w:rPr>
        <w:t>（2） 向</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eastAsia="zh-CN"/>
        </w:rPr>
        <w:t>甲方所在地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人民法院起诉</w:t>
      </w:r>
      <w:r>
        <w:rPr>
          <w:rFonts w:hint="eastAsia" w:ascii="仿宋" w:hAnsi="仿宋" w:eastAsia="仿宋" w:cs="仿宋"/>
          <w:sz w:val="28"/>
          <w:szCs w:val="28"/>
          <w:highlight w:val="none"/>
          <w:shd w:val="clear" w:color="auto" w:fill="FFFFFF"/>
        </w:rPr>
        <w:t>。</w:t>
      </w:r>
    </w:p>
    <w:p w14:paraId="09BBB3CF">
      <w:pPr>
        <w:spacing w:before="120" w:beforeLines="50" w:line="360" w:lineRule="auto"/>
        <w:ind w:firstLine="562" w:firstLineChars="200"/>
        <w:jc w:val="left"/>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十、政府采购合同生效</w:t>
      </w:r>
    </w:p>
    <w:p w14:paraId="1893864D">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本政府采购合同经甲乙双方授权代表签字盖章后生效。</w:t>
      </w:r>
    </w:p>
    <w:p w14:paraId="5BD4EB62">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本合同共三份：甲方一份、乙方一份、海南省政府采购中心一份。</w:t>
      </w:r>
    </w:p>
    <w:p w14:paraId="594CD74C">
      <w:pPr>
        <w:tabs>
          <w:tab w:val="left" w:pos="1980"/>
        </w:tabs>
        <w:snapToGrid w:val="0"/>
        <w:spacing w:before="19" w:line="500" w:lineRule="exact"/>
        <w:ind w:firstLine="551" w:firstLineChars="196"/>
        <w:rPr>
          <w:rFonts w:hint="eastAsia" w:ascii="仿宋" w:hAnsi="仿宋" w:eastAsia="仿宋" w:cs="仿宋"/>
          <w:b/>
          <w:sz w:val="28"/>
          <w:szCs w:val="28"/>
          <w:highlight w:val="none"/>
        </w:rPr>
      </w:pPr>
      <w:r>
        <w:rPr>
          <w:rFonts w:hint="eastAsia" w:ascii="仿宋" w:hAnsi="仿宋" w:eastAsia="仿宋" w:cs="仿宋"/>
          <w:b/>
          <w:sz w:val="28"/>
          <w:szCs w:val="28"/>
          <w:highlight w:val="none"/>
        </w:rPr>
        <w:t>十一、其他</w:t>
      </w:r>
    </w:p>
    <w:p w14:paraId="3852075D">
      <w:pPr>
        <w:spacing w:before="120" w:beforeLines="50" w:line="360" w:lineRule="auto"/>
        <w:ind w:firstLine="560" w:firstLineChars="200"/>
        <w:jc w:val="left"/>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3FF65171">
      <w:pPr>
        <w:autoSpaceDE w:val="0"/>
        <w:autoSpaceDN w:val="0"/>
        <w:adjustRightInd w:val="0"/>
        <w:spacing w:line="360" w:lineRule="auto"/>
        <w:ind w:firstLine="140" w:firstLineChars="50"/>
        <w:jc w:val="left"/>
        <w:rPr>
          <w:rFonts w:hint="eastAsia" w:ascii="仿宋" w:hAnsi="仿宋" w:eastAsia="仿宋" w:cs="仿宋"/>
          <w:sz w:val="28"/>
          <w:szCs w:val="28"/>
          <w:highlight w:val="none"/>
        </w:rPr>
      </w:pPr>
    </w:p>
    <w:p w14:paraId="356B8532">
      <w:pPr>
        <w:autoSpaceDE w:val="0"/>
        <w:autoSpaceDN w:val="0"/>
        <w:adjustRightInd w:val="0"/>
        <w:spacing w:line="360" w:lineRule="auto"/>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附件：中标通知书。</w:t>
      </w:r>
    </w:p>
    <w:p w14:paraId="530208C7">
      <w:pPr>
        <w:spacing w:line="360" w:lineRule="auto"/>
        <w:ind w:firstLine="560" w:firstLineChars="200"/>
        <w:rPr>
          <w:rFonts w:hint="eastAsia" w:ascii="仿宋" w:hAnsi="仿宋" w:eastAsia="仿宋" w:cs="仿宋"/>
          <w:sz w:val="28"/>
          <w:szCs w:val="28"/>
          <w:highlight w:val="none"/>
        </w:rPr>
      </w:pPr>
    </w:p>
    <w:p w14:paraId="7497DC98">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甲方（公章）:                        乙方(公章):  </w:t>
      </w:r>
    </w:p>
    <w:p w14:paraId="6F8A570C">
      <w:pPr>
        <w:snapToGrid w:val="0"/>
        <w:ind w:left="7032" w:leftChars="266" w:hanging="6473" w:hangingChars="2312"/>
        <w:rPr>
          <w:rFonts w:hint="eastAsia" w:ascii="仿宋" w:hAnsi="仿宋" w:eastAsia="仿宋" w:cs="仿宋"/>
          <w:sz w:val="28"/>
          <w:szCs w:val="28"/>
          <w:highlight w:val="none"/>
        </w:rPr>
      </w:pPr>
      <w:r>
        <w:rPr>
          <w:rFonts w:hint="eastAsia" w:ascii="仿宋" w:hAnsi="仿宋" w:eastAsia="仿宋" w:cs="仿宋"/>
          <w:sz w:val="28"/>
          <w:szCs w:val="28"/>
          <w:highlight w:val="none"/>
        </w:rPr>
        <w:t>办公地址：                           办公地址：</w:t>
      </w:r>
    </w:p>
    <w:p w14:paraId="18E2896F">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                           法定代表人</w:t>
      </w:r>
    </w:p>
    <w:p w14:paraId="62CF2503">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或授权代表(签字):                    或授权代表(签字):</w:t>
      </w:r>
    </w:p>
    <w:p w14:paraId="5F3D57B0">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联系人：                             联系人： </w:t>
      </w:r>
    </w:p>
    <w:p w14:paraId="24B58E40">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电话：                               电话：</w:t>
      </w:r>
    </w:p>
    <w:p w14:paraId="1E494B82">
      <w:pPr>
        <w:snapToGrid w:val="0"/>
        <w:ind w:firstLine="518" w:firstLineChars="185"/>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传真:                                传真:</w:t>
      </w:r>
    </w:p>
    <w:p w14:paraId="3E84B79E">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lang w:val="zh-CN"/>
        </w:rPr>
        <w:t>电子邮箱：                           电子邮箱：</w:t>
      </w:r>
    </w:p>
    <w:p w14:paraId="0274A965">
      <w:pPr>
        <w:snapToGrid w:val="0"/>
        <w:ind w:left="7032" w:leftChars="266" w:hanging="6473" w:hangingChars="2312"/>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开户银行：                           开户银行： </w:t>
      </w:r>
    </w:p>
    <w:p w14:paraId="57A2DB90">
      <w:pPr>
        <w:snapToGrid w:val="0"/>
        <w:ind w:left="7032" w:leftChars="266" w:hanging="6473" w:hangingChars="2312"/>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开户名称：                           开户名称： </w:t>
      </w:r>
    </w:p>
    <w:p w14:paraId="33B528E2">
      <w:pPr>
        <w:snapToGrid w:val="0"/>
        <w:ind w:firstLine="518" w:firstLineChars="185"/>
        <w:rPr>
          <w:rFonts w:hint="eastAsia" w:ascii="仿宋" w:hAnsi="仿宋" w:eastAsia="仿宋" w:cs="仿宋"/>
          <w:sz w:val="28"/>
          <w:szCs w:val="28"/>
          <w:highlight w:val="none"/>
        </w:rPr>
      </w:pPr>
      <w:r>
        <w:rPr>
          <w:rFonts w:hint="eastAsia" w:ascii="仿宋" w:hAnsi="仿宋" w:eastAsia="仿宋" w:cs="仿宋"/>
          <w:sz w:val="28"/>
          <w:szCs w:val="28"/>
          <w:highlight w:val="none"/>
        </w:rPr>
        <w:t>开户账号：</w:t>
      </w:r>
      <w:r>
        <w:rPr>
          <w:rFonts w:hint="eastAsia" w:ascii="仿宋" w:hAnsi="仿宋" w:eastAsia="仿宋" w:cs="仿宋"/>
          <w:sz w:val="28"/>
          <w:szCs w:val="28"/>
          <w:highlight w:val="none"/>
          <w:lang w:val="zh-CN"/>
        </w:rPr>
        <w:t xml:space="preserve">                           </w:t>
      </w:r>
      <w:r>
        <w:rPr>
          <w:rFonts w:hint="eastAsia" w:ascii="仿宋" w:hAnsi="仿宋" w:eastAsia="仿宋" w:cs="仿宋"/>
          <w:sz w:val="28"/>
          <w:szCs w:val="28"/>
          <w:highlight w:val="none"/>
        </w:rPr>
        <w:t xml:space="preserve">开户账号： </w:t>
      </w:r>
    </w:p>
    <w:p w14:paraId="1DCC2BEF">
      <w:pPr>
        <w:snapToGrid w:val="0"/>
        <w:spacing w:before="19"/>
        <w:ind w:firstLine="1120" w:firstLineChars="400"/>
        <w:rPr>
          <w:rFonts w:hint="eastAsia" w:ascii="仿宋" w:hAnsi="仿宋" w:eastAsia="仿宋" w:cs="仿宋"/>
          <w:sz w:val="28"/>
          <w:szCs w:val="28"/>
          <w:highlight w:val="none"/>
        </w:rPr>
      </w:pPr>
    </w:p>
    <w:p w14:paraId="16679F72">
      <w:pPr>
        <w:snapToGrid w:val="0"/>
        <w:spacing w:before="19"/>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1BD5E115">
      <w:pPr>
        <w:spacing w:line="360" w:lineRule="auto"/>
        <w:rPr>
          <w:rFonts w:hint="eastAsia" w:ascii="仿宋" w:hAnsi="仿宋" w:eastAsia="仿宋" w:cs="仿宋"/>
          <w:color w:val="FF0000"/>
          <w:sz w:val="28"/>
          <w:szCs w:val="28"/>
          <w:highlight w:val="none"/>
        </w:rPr>
        <w:sectPr>
          <w:footerReference r:id="rId3" w:type="default"/>
          <w:pgSz w:w="11907" w:h="16840"/>
          <w:pgMar w:top="1440" w:right="1077" w:bottom="1440" w:left="1247" w:header="936" w:footer="992" w:gutter="0"/>
          <w:cols w:space="720" w:num="1"/>
          <w:titlePg/>
          <w:docGrid w:linePitch="312" w:charSpace="0"/>
        </w:sectPr>
      </w:pPr>
    </w:p>
    <w:p w14:paraId="6C040F3B">
      <w:pPr>
        <w:pStyle w:val="4"/>
        <w:adjustRightInd w:val="0"/>
        <w:snapToGrid w:val="0"/>
        <w:spacing w:line="360" w:lineRule="auto"/>
        <w:jc w:val="center"/>
        <w:rPr>
          <w:rFonts w:ascii="仿宋" w:hAnsi="仿宋" w:eastAsia="仿宋" w:cs="仿宋"/>
          <w:sz w:val="32"/>
          <w:szCs w:val="32"/>
          <w:highlight w:val="none"/>
        </w:rPr>
      </w:pPr>
      <w:r>
        <w:rPr>
          <w:rFonts w:ascii="仿宋" w:hAnsi="仿宋" w:eastAsia="仿宋" w:cs="仿宋"/>
          <w:sz w:val="32"/>
          <w:szCs w:val="32"/>
          <w:highlight w:val="none"/>
        </w:rPr>
        <w:t>合同通用条款</w:t>
      </w:r>
    </w:p>
    <w:p w14:paraId="01F57A0C">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1．定义</w:t>
      </w:r>
    </w:p>
    <w:p w14:paraId="1552956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本合同下列术语应解释为：</w:t>
      </w:r>
    </w:p>
    <w:p w14:paraId="3C169AC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（l）“合同”系指甲方和乙方（以下简称合同双方）签署的、合同格式中列明的合同双方所达成的协议，包括所有的附件、附录和构成合同的所有文件。</w:t>
      </w:r>
    </w:p>
    <w:p w14:paraId="0C406BA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（2）“合同价”系指根据合同规定，乙方在完全履行合同义务后甲方应付给乙方的价格。</w:t>
      </w:r>
    </w:p>
    <w:p w14:paraId="0706E1DB">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（3）“货物（含软件及相关服务）”系指乙方按合同要求，须向甲方提供的一切设备、机械、仪器、备件、工具、技术及手册等有关资料。“工程”系指按合同要求进行施工。</w:t>
      </w:r>
    </w:p>
    <w:p w14:paraId="48283B7A">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（4）“服务”系指根据合同规定乙方承担与供货有关的所有辅助服务，如运输、保险以及其它的服务，如安装、调试、提供技术援助、培训及其他类似的义务。</w:t>
      </w:r>
    </w:p>
    <w:p w14:paraId="40FC88CB">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（5）“甲方”系指购买货物（含软件及相关服务）的单位。</w:t>
      </w:r>
    </w:p>
    <w:p w14:paraId="67907D8D">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（6）“乙方”系指根据合同规定提供货物（含软件及相关服务）和服务的制造商或代理商。</w:t>
      </w:r>
    </w:p>
    <w:p w14:paraId="026C0F68">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（7）“现场”系指将要进行货物（含软件及相关服务）安装和调试的地点。</w:t>
      </w:r>
    </w:p>
    <w:p w14:paraId="3A696090">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2．技术规范</w:t>
      </w:r>
    </w:p>
    <w:p w14:paraId="7A826376">
      <w:pPr>
        <w:adjustRightInd w:val="0"/>
        <w:snapToGrid w:val="0"/>
        <w:spacing w:line="360" w:lineRule="auto"/>
        <w:ind w:firstLine="548" w:firstLineChars="196"/>
        <w:rPr>
          <w:rFonts w:hint="eastAsia" w:ascii="仿宋" w:hAnsi="仿宋" w:eastAsia="仿宋" w:cs="仿宋"/>
          <w:b/>
          <w:sz w:val="28"/>
          <w:szCs w:val="28"/>
          <w:highlight w:val="none"/>
        </w:rPr>
      </w:pPr>
      <w:r>
        <w:rPr>
          <w:rFonts w:hint="eastAsia" w:ascii="仿宋" w:hAnsi="仿宋" w:eastAsia="仿宋" w:cs="仿宋"/>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6E30D1D8">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3．专利权</w:t>
      </w:r>
    </w:p>
    <w:p w14:paraId="224AA17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1586CFEA">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4．包装要求</w:t>
      </w:r>
    </w:p>
    <w:p w14:paraId="01C70217">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46DD0F6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4.2 每件包装箱内应附一份详细装箱单和质量合格证。</w:t>
      </w:r>
    </w:p>
    <w:p w14:paraId="10519BD6">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5．装运标志</w:t>
      </w:r>
    </w:p>
    <w:p w14:paraId="6D54499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5.1 乙方应在每一包装箱邻接的四侧用不褪色的油漆以醒目的中文字样做出下列标记：</w:t>
      </w:r>
    </w:p>
    <w:p w14:paraId="66EB9B5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（l）收货人</w:t>
      </w:r>
    </w:p>
    <w:p w14:paraId="5C7A02E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（2）合同号</w:t>
      </w:r>
    </w:p>
    <w:p w14:paraId="56608BD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（3）装运标志</w:t>
      </w:r>
    </w:p>
    <w:p w14:paraId="29EB208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（4）收货人代号</w:t>
      </w:r>
    </w:p>
    <w:p w14:paraId="208618DD">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（5）目的地</w:t>
      </w:r>
    </w:p>
    <w:p w14:paraId="1642A23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（6）货物（含软件及相关服务）名称、品目号和箱号</w:t>
      </w:r>
    </w:p>
    <w:p w14:paraId="00EF839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（7）毛重／净重</w:t>
      </w:r>
    </w:p>
    <w:p w14:paraId="5039CE8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（8）尺寸（长X宽X高，以厘米计）</w:t>
      </w:r>
    </w:p>
    <w:p w14:paraId="203EF748">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2792FB2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5.3因缺少装运标志或者装运标志不明确导致货物在运输、装卸过程中产生的损失，乙方应承担相应的过错责任。</w:t>
      </w:r>
    </w:p>
    <w:p w14:paraId="18B76B09">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6．交货方式</w:t>
      </w:r>
    </w:p>
    <w:p w14:paraId="62702B9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6.1 交货方式一般为下列其中一种，具体在合同专用条款中规定。</w:t>
      </w:r>
    </w:p>
    <w:p w14:paraId="7C2BA546">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610E72D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6.1.2 工厂交货：由乙方负责办理运输和保险事宜。运输费和保险费由甲方承担。运输部门出具收据的日期为交货日期。</w:t>
      </w:r>
    </w:p>
    <w:p w14:paraId="643C0AF3">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6.1.3 甲方自提货物（含软件及相关服务）：由甲方在合同规定地点自行办理提货。提单日期为交货日期。</w:t>
      </w:r>
    </w:p>
    <w:p w14:paraId="36528FD8">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1C307FD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0D391CA2">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7．装运通知</w:t>
      </w:r>
    </w:p>
    <w:p w14:paraId="6952AE2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6970799">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8．保险</w:t>
      </w:r>
    </w:p>
    <w:p w14:paraId="773E94B6">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6018E727">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9．付款方式</w:t>
      </w:r>
    </w:p>
    <w:p w14:paraId="1151D65C">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付款方式见合同专用条款。</w:t>
      </w:r>
    </w:p>
    <w:p w14:paraId="49EA7A54">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10．技术资料</w:t>
      </w:r>
    </w:p>
    <w:p w14:paraId="2747ACBC">
      <w:pPr>
        <w:adjustRightInd w:val="0"/>
        <w:snapToGrid w:val="0"/>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合同项下技术资料（除合同专用条款规定外）将以下列方式交付：</w:t>
      </w:r>
    </w:p>
    <w:p w14:paraId="685EA61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10.1 合同生效后 60天之内，乙方应将每台设备和仪器的中文技术资料一套，如目录索引、图纸、操作手册、使用指南、维修指南和服务手册等交给甲方。</w:t>
      </w:r>
    </w:p>
    <w:p w14:paraId="54DA73A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10.2 另外一套完整的上述资料应包装好随每批货物（含软件及相关服务）一起发运。</w:t>
      </w:r>
    </w:p>
    <w:p w14:paraId="017D19B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10.3 如果甲方确认乙方提供的技术资料不完整或在运输过程中丢失，乙方将在收到甲方通知后3天内将这些资料免费交给甲方。</w:t>
      </w:r>
    </w:p>
    <w:p w14:paraId="63B9730F">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11．质量保证</w:t>
      </w:r>
    </w:p>
    <w:p w14:paraId="78FFB8C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32DADB3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7788854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11.3 乙方在收到通知后三十天内应免费维修或更换有缺陷的货物（含软件及相关服务）或部件，并无偿为甲方提供替代产品。</w:t>
      </w:r>
    </w:p>
    <w:p w14:paraId="1E84600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11.4 如果乙方在收到通知后三十天内没有弥补缺陷，甲方可采取必要的补救措施，但风险和费用将由乙方承担。</w:t>
      </w:r>
    </w:p>
    <w:p w14:paraId="0476AEF8">
      <w:pPr>
        <w:adjustRightInd w:val="0"/>
        <w:snapToGrid w:val="0"/>
        <w:spacing w:line="360" w:lineRule="auto"/>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11.5 除合同专用条款规定外，合同项下货物（含软件及相关服务）的质量保证期为自货物（含软件及相关服务）通过最终验收起12个月。</w:t>
      </w:r>
    </w:p>
    <w:p w14:paraId="1D90D70B">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12.检验及安装</w:t>
      </w:r>
    </w:p>
    <w:p w14:paraId="0159CD8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15532736">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5D0D981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E1E873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12.4 甲方有权提出在货物（含软件及相关服务）制造过程中派人到制造厂进行监造，乙方有义务为甲方监造人员提乙方便。</w:t>
      </w:r>
    </w:p>
    <w:p w14:paraId="32DB94E6">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12.5 制造厂对所供货物（含软件及相关服务）进行机械运转试验和性能试验时，必须提前通知甲方。</w:t>
      </w:r>
    </w:p>
    <w:p w14:paraId="03C05AB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12.6 货物（含软件及相关服务）的安装按采购文件的要求进行。</w:t>
      </w:r>
    </w:p>
    <w:p w14:paraId="103A0A1F">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13．索赔</w:t>
      </w:r>
    </w:p>
    <w:p w14:paraId="02E17C4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13.1 除责任应由保险公司或运输部门承担的之外，甲方有权根据甲方按检验标准自己检验的结果或当地商检部门出具的商检证书向乙方提出索赔。</w:t>
      </w:r>
    </w:p>
    <w:p w14:paraId="6DB8B16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13.2 在第 11条和第 12条规定的检验期和质量保证期内，如果乙方对甲方提出的索赔和差异负有责任，乙方应按照甲方同意的下列一种或多种方式解决索赔事宜：</w:t>
      </w:r>
    </w:p>
    <w:p w14:paraId="60934B1A">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71DDFE5A">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（2）根据货物（含软件及相关服务）的低劣程度、损坏程度以及甲方遭受损失的数额，经买卖双方商定降低货物（含软件及相关服务）的价格。</w:t>
      </w:r>
    </w:p>
    <w:p w14:paraId="43FD0C1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1E7437F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29ECA74">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14．拖延交货</w:t>
      </w:r>
    </w:p>
    <w:p w14:paraId="4ABF6B7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14.l 乙方应按照合同专用条款中规定的交货期交货和提供服务。</w:t>
      </w:r>
    </w:p>
    <w:p w14:paraId="6E8CCBF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14.2 如果乙方毫无理由地拖延交货达1个月以上的，将受到以下制裁：没收履约保证金，加收违约损失赔偿和／或终止合同。</w:t>
      </w:r>
    </w:p>
    <w:p w14:paraId="60641BF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155D45D6">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15．违约赔偿</w:t>
      </w:r>
    </w:p>
    <w:p w14:paraId="7EEAC81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B04F3BA">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16．不可抗力</w:t>
      </w:r>
    </w:p>
    <w:p w14:paraId="34F6A0E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072BF9E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1DBE7C0E">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17．税费</w:t>
      </w:r>
    </w:p>
    <w:p w14:paraId="638829E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17.l 中国政府根据现行税法对甲方征收的与本合同有关的一切税费均由甲方承担。</w:t>
      </w:r>
    </w:p>
    <w:p w14:paraId="68E93E62">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17.2 中国政府根据现行税法对乙方征收的与本合同有关的一切税费均由乙方承担。</w:t>
      </w:r>
    </w:p>
    <w:p w14:paraId="3A7CDC6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17.3 在中国境外发生的与执行本合同有关的一切税费均由乙方承担。</w:t>
      </w:r>
    </w:p>
    <w:p w14:paraId="443F0E76">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18．仲裁</w:t>
      </w:r>
    </w:p>
    <w:p w14:paraId="3F232D1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14:paraId="1313DB7D">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18.2 仲裁裁决应为终局裁决，对双方均具有约束力。</w:t>
      </w:r>
    </w:p>
    <w:p w14:paraId="6F79AA0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18.3 仲裁费除仲裁机构另有裁决外应由败诉方负担。</w:t>
      </w:r>
    </w:p>
    <w:p w14:paraId="35E95008">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18.4 在仲裁期间，除正在进行仲裁的部分外，合同其它部分继续执行。</w:t>
      </w:r>
    </w:p>
    <w:p w14:paraId="66038FE7">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19．违约终止合同</w:t>
      </w:r>
    </w:p>
    <w:p w14:paraId="09A69825">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21A80C4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（l）如果乙方未能在合同规定的期限或甲方同意延期的限期内提供全部或部分货物（含软件及相关服务）；</w:t>
      </w:r>
    </w:p>
    <w:p w14:paraId="5F108BE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（2）如果乙方未能履行合同规定的其它义务。</w:t>
      </w:r>
    </w:p>
    <w:p w14:paraId="02B62BD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392F1A99">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20．破产终止合同</w:t>
      </w:r>
    </w:p>
    <w:p w14:paraId="2493B7B7">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如果乙方破产或无清偿能力，甲方可在任何时候以书面通知乙方终止合同，该终止合同以不损害或影响甲方已经采取或将采取补救措施的权利。</w:t>
      </w:r>
    </w:p>
    <w:p w14:paraId="65168C30">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21．转让与分包</w:t>
      </w:r>
    </w:p>
    <w:p w14:paraId="33DEBC4A">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21.1 未经甲方事先书面同意，乙方不得部分转让或全部转让其应履行的合同义务。</w:t>
      </w:r>
    </w:p>
    <w:p w14:paraId="7EA191B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52D714E5">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22．适用法律</w:t>
      </w:r>
    </w:p>
    <w:p w14:paraId="53A7CA8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本合同应按中华人民共和国的法律进行解释。</w:t>
      </w:r>
    </w:p>
    <w:p w14:paraId="5789E1E7">
      <w:pPr>
        <w:pStyle w:val="5"/>
        <w:adjustRightInd w:val="0"/>
        <w:snapToGrid w:val="0"/>
        <w:spacing w:line="360" w:lineRule="auto"/>
        <w:rPr>
          <w:rFonts w:ascii="仿宋" w:hAnsi="仿宋" w:eastAsia="仿宋" w:cs="仿宋"/>
          <w:sz w:val="28"/>
          <w:szCs w:val="28"/>
          <w:highlight w:val="none"/>
        </w:rPr>
      </w:pPr>
      <w:r>
        <w:rPr>
          <w:rFonts w:ascii="仿宋" w:hAnsi="仿宋" w:eastAsia="仿宋" w:cs="仿宋"/>
          <w:sz w:val="28"/>
          <w:szCs w:val="28"/>
          <w:highlight w:val="none"/>
        </w:rPr>
        <w:t>23．合同生效及其它</w:t>
      </w:r>
    </w:p>
    <w:p w14:paraId="7CABD7E8">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23.1 合同在双方签字盖章后生效。</w:t>
      </w:r>
    </w:p>
    <w:p w14:paraId="061EA81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23.2 如需修改或补充合同内容，经协商，双方应签署书面修改或补充协议并经招标人鉴证，该协议将作为本合同的一个组成部分。</w:t>
      </w:r>
    </w:p>
    <w:p w14:paraId="77D95AA2">
      <w:pPr>
        <w:adjustRightInd w:val="0"/>
        <w:snapToGrid w:val="0"/>
        <w:spacing w:line="360" w:lineRule="auto"/>
        <w:rPr>
          <w:rFonts w:hint="eastAsia" w:ascii="仿宋" w:hAnsi="仿宋" w:eastAsia="仿宋" w:cs="仿宋"/>
          <w:dstrike/>
          <w:sz w:val="28"/>
          <w:szCs w:val="28"/>
          <w:highlight w:val="none"/>
        </w:rPr>
      </w:pPr>
    </w:p>
    <w:p w14:paraId="3C44D9D4">
      <w:pPr>
        <w:adjustRightInd w:val="0"/>
        <w:snapToGrid w:val="0"/>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备注：合同通用条款与合同专用条款不一致的，以合同专用条款为准。</w:t>
      </w:r>
    </w:p>
    <w:p w14:paraId="66DE704A">
      <w:pPr>
        <w:adjustRightInd w:val="0"/>
        <w:snapToGrid w:val="0"/>
        <w:spacing w:line="360" w:lineRule="auto"/>
        <w:rPr>
          <w:rFonts w:hint="eastAsia" w:ascii="仿宋" w:hAnsi="仿宋" w:eastAsia="仿宋" w:cs="仿宋"/>
          <w:sz w:val="28"/>
          <w:szCs w:val="28"/>
          <w:highlight w:val="none"/>
        </w:rPr>
      </w:pPr>
    </w:p>
    <w:p w14:paraId="5566A07A">
      <w:pPr>
        <w:rPr>
          <w:rFonts w:hint="eastAsia" w:ascii="仿宋" w:hAnsi="仿宋" w:eastAsia="仿宋" w:cs="仿宋"/>
          <w:highlight w:val="none"/>
        </w:rPr>
      </w:pPr>
    </w:p>
    <w:p w14:paraId="5EE45F45">
      <w:bookmarkStart w:id="0" w:name="_GoBack"/>
      <w:bookmarkEnd w:id="0"/>
    </w:p>
    <w:sectPr>
      <w:headerReference r:id="rId4" w:type="default"/>
      <w:footerReference r:id="rId5" w:type="default"/>
      <w:pgSz w:w="11906" w:h="16838"/>
      <w:pgMar w:top="1559" w:right="1287" w:bottom="1440" w:left="1627" w:header="1089"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BE7B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91C6F">
    <w:pPr>
      <w:pStyle w:val="7"/>
      <w:rPr>
        <w:rStyle w:val="11"/>
      </w:rPr>
    </w:pPr>
  </w:p>
  <w:p w14:paraId="03EA5033">
    <w:pPr>
      <w:pStyle w:val="7"/>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06576">
    <w:pPr>
      <w:pStyle w:val="8"/>
      <w:pBdr>
        <w:bottom w:val="none" w:color="auto" w:sz="0"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BB461028"/>
    <w:multiLevelType w:val="singleLevel"/>
    <w:tmpl w:val="BB461028"/>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232CD6"/>
    <w:rsid w:val="37232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5">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line="360" w:lineRule="auto"/>
      <w:ind w:firstLine="200" w:firstLineChars="200"/>
    </w:pPr>
    <w:rPr>
      <w:rFonts w:ascii="Times New Roman" w:hAnsi="Times New Roman"/>
      <w:szCs w:val="24"/>
    </w:rPr>
  </w:style>
  <w:style w:type="paragraph" w:styleId="3">
    <w:name w:val="Body Text Indent"/>
    <w:basedOn w:val="1"/>
    <w:qFormat/>
    <w:uiPriority w:val="0"/>
    <w:pPr>
      <w:ind w:firstLine="480"/>
    </w:pPr>
    <w:rPr>
      <w:rFonts w:ascii="宋体" w:hAnsi="宋体"/>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character" w:styleId="11">
    <w:name w:val="page number"/>
    <w:qFormat/>
    <w:uiPriority w:val="0"/>
  </w:style>
  <w:style w:type="paragraph" w:customStyle="1" w:styleId="12">
    <w:name w:val="_Style 4"/>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8</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2025-08-05T07:27:00Z</dcterms:created>
  <dc:creator>AOC</dc:creator>
  <cp:lastModifiedBy>AOC</cp:lastModifiedBy>
  <dcterms:modified xsi:type="dcterms:W3CDTF">2025-08-05T07:41:26Z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A19A3B8C2F154C6B839256072C03ADD2_11</vt:lpwstr>
  </property>
</Properties>
</file>