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海南清澜红树林省级自然保护区八门湾片区海洋生态修复及监测项目（生态修复工程）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XHC2025-006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海南鑫海创工程咨询有限公司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文昌市林业局</w:t>
      </w:r>
      <w:r>
        <w:rPr>
          <w:rFonts w:ascii="仿宋_GB2312" w:hAnsi="仿宋_GB2312" w:cs="仿宋_GB2312" w:eastAsia="仿宋_GB2312"/>
        </w:rPr>
        <w:t xml:space="preserve"> 的委托， </w:t>
      </w:r>
      <w:r>
        <w:rPr>
          <w:rFonts w:ascii="仿宋_GB2312" w:hAnsi="仿宋_GB2312" w:cs="仿宋_GB2312" w:eastAsia="仿宋_GB2312"/>
        </w:rPr>
        <w:t>海南鑫海创工程咨询有限公司</w:t>
      </w:r>
      <w:r>
        <w:rPr>
          <w:rFonts w:ascii="仿宋_GB2312" w:hAnsi="仿宋_GB2312" w:cs="仿宋_GB2312" w:eastAsia="仿宋_GB2312"/>
        </w:rPr>
        <w:t xml:space="preserve"> 对 </w:t>
      </w:r>
      <w:r>
        <w:rPr>
          <w:rFonts w:ascii="仿宋_GB2312" w:hAnsi="仿宋_GB2312" w:cs="仿宋_GB2312" w:eastAsia="仿宋_GB2312"/>
        </w:rPr>
        <w:t>海南清澜红树林省级自然保护区八门湾片区海洋生态修复及监测项目（生态修复工程）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XHC2025-006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海南清澜红树林省级自然保护区八门湾片区海洋生态修复及监测项目（生态修复工程）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3,054,199.08元</w:t>
      </w:r>
      <w:r>
        <w:rPr>
          <w:rFonts w:ascii="仿宋_GB2312" w:hAnsi="仿宋_GB2312" w:cs="仿宋_GB2312" w:eastAsia="仿宋_GB2312"/>
        </w:rPr>
        <w:t>叁佰零伍万肆仟壹佰玖拾玖元零捌分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履约条件及项目负责人（项目经理）：：供应商须具备与从事工程建设活动相匹配的专业技术管理人员、技术工人、资金、设备等条件，并遵守工程建设相关法律法规资质，并在人员、设备、资金等方面具有相应的施工能力，其中，投标人拟派项目负责人（项目经理）须具备风景园林相关专业中级（或以上）工程师职称资格，要求未担任其他在施建设工程项目的项目负责人（项目经理），提供项目负责人职称证书、《项目负责人无在建项目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热线一：0591-38352553。</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海南省文昌市文城镇文建街84号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0898-63395342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海南鑫海创工程咨询有限公司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海南省海口市美兰区海府路81号华运大厦802房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0898-65361835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采购包1：3,054,199.08元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代理服务费收费标准：本项目招标代理服务费参照《招标代理服务收费管理暂行办法》（计价格〔2002〕1980号）、《海南省物价局关于降 低部分招标代理服务收费标准的通知》（琼价费管【2011】225号）文件规定的标准计算给予八折优惠后向采购人收取。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2.本项目为专门面向中小企业。 3.供应商如遇技术问题自行联系海南省政府采购智慧云平台客服。 4.磋商小组由采购人代表1名和评审专家2名组成，磋商小组成员人数为三人。 5.已标价工程量清单中的造价人员签章处的签章要求：（1）.投标报价应由注册在本单位的一级或二级造价工程师使用本单位实名的计价软件编制。委托工程造价咨询企业编制的，应在投标文件中提供加盖双方单位公章的委托书，并在已标价工程量清单上加盖负责编制的工程造价咨询企业公章及负责审核的一级注册造价师执业印章。（投标文件清单文件部分，需编制造价人员及审核造价人员签字盖章的地方，编制造价人员及审核造价人员需签字盖章）。（2）.工程造价咨询机构在同一招标项目中，只可以接受招标人或一个投标人的委托并编制招标控制价或投标报价，不得为同一招标项目的两个或两个以上投标人编制投标报价，亦不得既为招标人编制招标控制价同时又为投标人编制投标报价，否则其编制招标控制价和投标报价无效并视为存在相互串通投标行为。（3）.接受委托编制标底或最高投标限价的中介机构不得参加该项目的投标，也不得为该项目的投标人编制投标文件或者提供投标咨询。</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联系电话：0898-65361835</w:t>
      </w:r>
    </w:p>
    <w:p>
      <w:pPr>
        <w:pStyle w:val="null3"/>
        <w:jc w:val="left"/>
      </w:pPr>
      <w:r>
        <w:rPr>
          <w:rFonts w:ascii="仿宋_GB2312" w:hAnsi="仿宋_GB2312" w:cs="仿宋_GB2312" w:eastAsia="仿宋_GB2312"/>
        </w:rPr>
        <w:t>地址：海南省海口市美兰区海府路81号华运大厦802房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项目名称：</w:t>
      </w:r>
      <w:r>
        <w:rPr>
          <w:rFonts w:ascii="仿宋_GB2312" w:hAnsi="仿宋_GB2312" w:cs="仿宋_GB2312" w:eastAsia="仿宋_GB2312"/>
          <w:sz w:val="24"/>
          <w:color w:val="000000"/>
        </w:rPr>
        <w:t>海南清澜红树林省级保护区八门湾片区海洋生态修复及监测项目（生态修复工程）</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项目建设概况</w:t>
      </w:r>
      <w:r>
        <w:rPr>
          <w:rFonts w:ascii="仿宋_GB2312" w:hAnsi="仿宋_GB2312" w:cs="仿宋_GB2312" w:eastAsia="仿宋_GB2312"/>
          <w:sz w:val="24"/>
          <w:color w:val="000000"/>
        </w:rPr>
        <w:t>：本项目为</w:t>
      </w:r>
      <w:r>
        <w:rPr>
          <w:rFonts w:ascii="仿宋_GB2312" w:hAnsi="仿宋_GB2312" w:cs="仿宋_GB2312" w:eastAsia="仿宋_GB2312"/>
          <w:sz w:val="24"/>
          <w:color w:val="000000"/>
        </w:rPr>
        <w:t>海南清澜红树林省级保护区</w:t>
      </w:r>
      <w:r>
        <w:rPr>
          <w:rFonts w:ascii="仿宋_GB2312" w:hAnsi="仿宋_GB2312" w:cs="仿宋_GB2312" w:eastAsia="仿宋_GB2312"/>
          <w:sz w:val="24"/>
          <w:color w:val="000000"/>
        </w:rPr>
        <w:t>八门湾片区海洋生态修复及监测项目（生态修复</w:t>
      </w:r>
      <w:r>
        <w:rPr>
          <w:rFonts w:ascii="仿宋_GB2312" w:hAnsi="仿宋_GB2312" w:cs="仿宋_GB2312" w:eastAsia="仿宋_GB2312"/>
          <w:sz w:val="24"/>
        </w:rPr>
        <w:t>工程）</w:t>
      </w:r>
      <w:r>
        <w:rPr>
          <w:rFonts w:ascii="仿宋_GB2312" w:hAnsi="仿宋_GB2312" w:cs="仿宋_GB2312" w:eastAsia="仿宋_GB2312"/>
          <w:sz w:val="24"/>
        </w:rPr>
        <w:t>，</w:t>
      </w:r>
      <w:r>
        <w:rPr>
          <w:rFonts w:ascii="仿宋_GB2312" w:hAnsi="仿宋_GB2312" w:cs="仿宋_GB2312" w:eastAsia="仿宋_GB2312"/>
          <w:sz w:val="24"/>
        </w:rPr>
        <w:t>具体内容详见工程</w:t>
      </w:r>
      <w:r>
        <w:rPr>
          <w:rFonts w:ascii="仿宋_GB2312" w:hAnsi="仿宋_GB2312" w:cs="仿宋_GB2312" w:eastAsia="仿宋_GB2312"/>
          <w:sz w:val="24"/>
        </w:rPr>
        <w:t>量清单</w:t>
      </w:r>
      <w:r>
        <w:rPr>
          <w:rFonts w:ascii="仿宋_GB2312" w:hAnsi="仿宋_GB2312" w:cs="仿宋_GB2312" w:eastAsia="仿宋_GB2312"/>
          <w:sz w:val="24"/>
        </w:rPr>
        <w:t>，</w:t>
      </w:r>
      <w:r>
        <w:rPr>
          <w:rFonts w:ascii="仿宋_GB2312" w:hAnsi="仿宋_GB2312" w:cs="仿宋_GB2312" w:eastAsia="仿宋_GB2312"/>
          <w:sz w:val="24"/>
        </w:rPr>
        <w:t>地</w:t>
      </w:r>
      <w:r>
        <w:rPr>
          <w:rFonts w:ascii="仿宋_GB2312" w:hAnsi="仿宋_GB2312" w:cs="仿宋_GB2312" w:eastAsia="仿宋_GB2312"/>
          <w:sz w:val="24"/>
          <w:color w:val="000000"/>
        </w:rPr>
        <w:t>址海南省文昌市。</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招标范围：</w:t>
      </w:r>
      <w:r>
        <w:rPr>
          <w:rFonts w:ascii="仿宋_GB2312" w:hAnsi="仿宋_GB2312" w:cs="仿宋_GB2312" w:eastAsia="仿宋_GB2312"/>
          <w:sz w:val="24"/>
          <w:color w:val="000000"/>
        </w:rPr>
        <w:t>施工总承包（具体以工程量清单为准）</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工程质量要求：符合国家现行有关工程施工验收规范和标准要求的合格标准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3,054,199.08</w:t>
      </w:r>
    </w:p>
    <w:p>
      <w:pPr>
        <w:pStyle w:val="null3"/>
        <w:jc w:val="left"/>
      </w:pPr>
      <w:r>
        <w:rPr>
          <w:rFonts w:ascii="仿宋_GB2312" w:hAnsi="仿宋_GB2312" w:cs="仿宋_GB2312" w:eastAsia="仿宋_GB2312"/>
        </w:rPr>
        <w:t>采购包最高限价（元）: 3,054,199.08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B02119900-其他海洋工程施工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3,054,199.08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B02119900-其他海洋工程施工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3,054,199.08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标的名称：B02119900-其他海洋工程施工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具体以工程量清单为准。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1、合同履行期限/施工工期/交付时间：</w:t>
            </w:r>
            <w:r>
              <w:rPr>
                <w:rFonts w:ascii="仿宋_GB2312" w:hAnsi="仿宋_GB2312" w:cs="仿宋_GB2312" w:eastAsia="仿宋_GB2312"/>
                <w:sz w:val="19"/>
                <w:color w:val="000000"/>
              </w:rPr>
              <w:t>180</w:t>
            </w:r>
            <w:r>
              <w:rPr>
                <w:rFonts w:ascii="仿宋_GB2312" w:hAnsi="仿宋_GB2312" w:cs="仿宋_GB2312" w:eastAsia="仿宋_GB2312"/>
                <w:sz w:val="19"/>
                <w:color w:val="000000"/>
              </w:rPr>
              <w:t>日历天</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、预算金额：本项目预算金额为</w:t>
            </w:r>
            <w:r>
              <w:rPr>
                <w:rFonts w:ascii="仿宋_GB2312" w:hAnsi="仿宋_GB2312" w:cs="仿宋_GB2312" w:eastAsia="仿宋_GB2312"/>
                <w:sz w:val="19"/>
                <w:color w:val="000000"/>
              </w:rPr>
              <w:t>3054199.08</w:t>
            </w:r>
            <w:r>
              <w:rPr>
                <w:rFonts w:ascii="仿宋_GB2312" w:hAnsi="仿宋_GB2312" w:cs="仿宋_GB2312" w:eastAsia="仿宋_GB2312"/>
                <w:sz w:val="19"/>
                <w:color w:val="000000"/>
              </w:rPr>
              <w:t>元，最高限价为</w:t>
            </w:r>
            <w:r>
              <w:rPr>
                <w:rFonts w:ascii="仿宋_GB2312" w:hAnsi="仿宋_GB2312" w:cs="仿宋_GB2312" w:eastAsia="仿宋_GB2312"/>
                <w:sz w:val="19"/>
                <w:color w:val="000000"/>
              </w:rPr>
              <w:t>3054199.08</w:t>
            </w:r>
            <w:r>
              <w:rPr>
                <w:rFonts w:ascii="仿宋_GB2312" w:hAnsi="仿宋_GB2312" w:cs="仿宋_GB2312" w:eastAsia="仿宋_GB2312"/>
                <w:sz w:val="19"/>
                <w:color w:val="000000"/>
              </w:rPr>
              <w:t>元，超出预算金额（最高限价）的投标，按无效投标处理。</w:t>
            </w:r>
          </w:p>
          <w:p>
            <w:pPr>
              <w:pStyle w:val="null3"/>
              <w:jc w:val="both"/>
            </w:pPr>
            <w:r>
              <w:rPr>
                <w:rFonts w:ascii="仿宋_GB2312" w:hAnsi="仿宋_GB2312" w:cs="仿宋_GB2312" w:eastAsia="仿宋_GB2312"/>
                <w:sz w:val="19"/>
                <w:color w:val="000000"/>
              </w:rPr>
              <w:t>3</w:t>
            </w:r>
            <w:r>
              <w:rPr>
                <w:rFonts w:ascii="仿宋_GB2312" w:hAnsi="仿宋_GB2312" w:cs="仿宋_GB2312" w:eastAsia="仿宋_GB2312"/>
                <w:sz w:val="19"/>
                <w:color w:val="000000"/>
              </w:rPr>
              <w:t>、施工范围：以工程量清单为准。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根据双方签订的政府采购合同约定执行</w:t>
      </w:r>
      <w:r>
        <w:rPr>
          <w:rFonts w:ascii="仿宋_GB2312" w:hAnsi="仿宋_GB2312" w:cs="仿宋_GB2312" w:eastAsia="仿宋_GB2312"/>
        </w:rPr>
        <w:t>。</w:t>
      </w:r>
    </w:p>
    <w:p>
      <w:pPr>
        <w:pStyle w:val="null3"/>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成交供应商与采购人应严格按照《财政部关于进一步加强政府采购需求和履约验收管理的指导意见》（财库 〔2016〕205 号）文件及相关法律法规要求与合同约定相关条款进行验收。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履约条件及项目负责人（项目经理）：</w:t>
            </w:r>
          </w:p>
        </w:tc>
        <w:tc>
          <w:tcPr>
            <w:tcW w:type="dxa" w:w="3322"/>
          </w:tcPr>
          <w:p>
            <w:pPr>
              <w:pStyle w:val="null3"/>
              <w:jc w:val="left"/>
            </w:pPr>
            <w:r>
              <w:rPr>
                <w:rFonts w:ascii="仿宋_GB2312" w:hAnsi="仿宋_GB2312" w:cs="仿宋_GB2312" w:eastAsia="仿宋_GB2312"/>
              </w:rPr>
              <w:t>供应商须具备与从事工程建设活动相匹配的专业技术管理人员、技术工人、资金、设备等条件，并遵守工程建设相关法律法规资质，并在人员、设备、资金等方面具有相应的施工能力，其中，投标人拟派项目负责人（项目经理）须具备风景园林相关专业中级（或以上）工程师职称资格，要求未担任其他在施建设工程项目的项目负责人（项目经理），提供项目负责人职称证书、《项目负责人无在建项目承诺书》。</w:t>
            </w:r>
          </w:p>
        </w:tc>
        <w:tc>
          <w:tcPr>
            <w:tcW w:type="dxa" w:w="1661"/>
          </w:tcPr>
          <w:p>
            <w:pPr>
              <w:pStyle w:val="null3"/>
              <w:jc w:val="left"/>
            </w:pPr>
            <w:r>
              <w:rPr>
                <w:rFonts w:ascii="仿宋_GB2312" w:hAnsi="仿宋_GB2312" w:cs="仿宋_GB2312" w:eastAsia="仿宋_GB2312"/>
              </w:rPr>
              <w:t>项目管理人员情况表 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中小企业声明函 残疾人福利性单位声明函 供应商应提交的相关证明材料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商务部分14.00分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根据供应商提供的施工方案与技术措施，包括不仅限于施工重点 与难点及绿色施工的总体安排、施工工艺、施工机械、对施工难点的理解等进行综合评审： （1）根据供应商提供的施工方案内容各项措施详尽完善、布局规划科学合理、可针对性强，完全满足需求的，得12分； （2）根据供应商提供的施工方案内容各项措施完善、布局规划合理、可针对性较强，满足需求的，得9分； （3）根据供应商提供的施工方案内容有一定合理性，但针对性和重点不明确，相关服务措施不够具体，基本满足用户需求的，得6分； （4）根据供应商提供的施工方案内容脱离实际情况、布局规划不合理、针对性不强，不满足需求的，得3分；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根据供应商提供的质量管理体系与措施，包括不仅限于组织机构形式、质量监控系统、联络协调系统、工程质量及质量保证措施等进行综合评审： （1）根据供应商提供的质量管理体系与措施方案内容各项措施 详尽完善、布局规划科学合理、可针对性强，完全满足需求得12分； （2）根据供应商提供的质量管理体系与措施方案内容各项措施完善、布局规划合理、可针对性较强，满足需求的，得9分； （3）根据供应商提供的质量管理体系与措施方案内容有一定合理性，但针对性和重点不明确，相关服务措施不够具体，基本满足用户需求的，得6分； （4）根据供应商提供的质量管理体系与措施方案内容脱离实际情况、布局规划不合理、针对性不强，不满足需求的，得3分；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根据供应商提供的安全管理体系与措施，包括不仅限于施工安全 生产保障体系、施工安全生产目标、现场管理人员安全生产职责、周边环境和施工工艺制定的防护措施等进行综合评审： （1）根据供应商提供的安全管理体系与措施方案内容各项措施详尽完善、布局规划科学合理、可针对性强，完全满足需求的，得12分； （2）根据供应商提供的安全管理体系与措施方案内容各项措施完善、布局规划合理、可针对性较强，满足需求的，得9分； （3）根据供应商提供的安全管理体系与措施方案内容有一定合理性，但针对性和重点不明确，相关服务措施不够具体，基本满足用户需求的，得6分； （4）根据供应商提供的安全管理体系与措施方案内容脱离实际情况、布局规划不合理、针对性不强，不满足需求的，得3分；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根据供应商提供的环境保护管理体系与措施，包括不仅限于临时设施、现场道路、材料堆放等进行综合评审： （1）根据供应商提供的环境保护管理体系与措施方案内容各项措施详尽完善、布局规划科学合理、可针对性强，完全满足需求的，得10分； （2）根据供应商提供的环境保护管理体系与措施方案内容各项措施完善、布局规划合理、可针对性较强，满足需求的，得7分； （3）根据供应商提供的环境保护管理体系与措施方案内容有一定合理性，但针对性和重点不明确，相关服务措施不够具体，基本满足用户需求的，得5分； （4）根据供应商提供的环境保护管理体系与措施方案内容脱离实际情况、布局规划不合理、针对性不强，不满足需求的，得2分； （5）未提供不得分。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根据供应商提供的工程进度计划与措施，包括不仅限于整体的施工进度计划、关键节点的控制措施等进行综合评审： （1）根据供应商提供的进度计划措施方案内容各项措施详尽完善、规划科学合理、可针对性强，完全满足需求的，得10分； （2）根据供应商提供的进度计划措施方案内容各项措施完善、规划合理、可针对性较强，满足需求的，得7分； （3）根据供应商提供的进度计划措施方案内容有一定合理性，但针对性和重点不明确，相关服务措施不够具体，基本满足用户需求的，得 5分； （4）根据供应商提供的进度计划措施方案内容脱离实际情况、规划不合理、针对性不强，不满足需求的，得 2 分； （5）未提供不得分。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供应商拟配备本项目管理机构人员</w:t>
            </w:r>
          </w:p>
        </w:tc>
        <w:tc>
          <w:tcPr>
            <w:tcW w:type="dxa" w:w="2492"/>
          </w:tcPr>
          <w:p>
            <w:pPr>
              <w:pStyle w:val="null3"/>
              <w:jc w:val="left"/>
            </w:pPr>
            <w:r>
              <w:rPr>
                <w:rFonts w:ascii="仿宋_GB2312" w:hAnsi="仿宋_GB2312" w:cs="仿宋_GB2312" w:eastAsia="仿宋_GB2312"/>
              </w:rPr>
              <w:t>1.技术负责人：技术负责人具有风景园林相关专业中级（或以上）工程师职称的得3分，满分3分； 2.项目管理机构除项目、技术负责人外配备施工员（1名）、质量员（1名）、专职安全生产管理人员（1名）、资料员（1名，可由项目部其他岗位人员兼任）、劳资专管员（1名，提供任命书）配备齐全，得5分，否则不得分，满分5分。 证明材料：提供相关人员证书复印件及2024年06月至今任意一个月在单位缴纳的社保证明加盖单位公章，不提供不得分。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供应商2021年1月1日（以合同签订时间为准）至今承接过相关类似项目业绩的，每一个业绩得3分，满分6分。 证明材料：提供施工合同复印件加盖公章。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详见附件：合同（生态修复工程）.docx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XHC2025-006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海南清澜红树林省级自然保护区八门湾片区海洋生态修复及监测项目（生态修复工程）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海南清澜红树林省级自然保护区八门湾片区海洋生态修复及监测项目（生态修复工程）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施工范围</w:t>
            </w:r>
          </w:p>
        </w:tc>
        <w:tc>
          <w:tcPr>
            <w:tcW w:type="dxa" w:w="831"/>
          </w:tcPr>
          <w:p>
            <w:pPr>
              <w:pStyle w:val="null3"/>
              <w:jc w:val="left"/>
            </w:pPr>
            <w:r>
              <w:rPr>
                <w:rFonts w:ascii="仿宋_GB2312" w:hAnsi="仿宋_GB2312" w:cs="仿宋_GB2312" w:eastAsia="仿宋_GB2312"/>
              </w:rPr>
              <w:t xml:space="preserve"> 施工工期（交付（服务）时间）</w:t>
            </w:r>
          </w:p>
        </w:tc>
        <w:tc>
          <w:tcPr>
            <w:tcW w:type="dxa" w:w="831"/>
          </w:tcPr>
          <w:p>
            <w:pPr>
              <w:pStyle w:val="null3"/>
              <w:jc w:val="left"/>
            </w:pPr>
            <w:r>
              <w:rPr>
                <w:rFonts w:ascii="仿宋_GB2312" w:hAnsi="仿宋_GB2312" w:cs="仿宋_GB2312" w:eastAsia="仿宋_GB2312"/>
              </w:rPr>
              <w:t xml:space="preserve"> 交付（服务）地点</w:t>
            </w:r>
          </w:p>
        </w:tc>
        <w:tc>
          <w:tcPr>
            <w:tcW w:type="dxa" w:w="831"/>
          </w:tcPr>
          <w:p>
            <w:pPr>
              <w:pStyle w:val="null3"/>
              <w:jc w:val="left"/>
            </w:pPr>
            <w:r>
              <w:rPr>
                <w:rFonts w:ascii="仿宋_GB2312" w:hAnsi="仿宋_GB2312" w:cs="仿宋_GB2312" w:eastAsia="仿宋_GB2312"/>
              </w:rPr>
              <w:t xml:space="preserve"> 磋商有效期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B02119900-其他海洋工程施工</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3054199.08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