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文昌市特困人员住院护理保险项目（2025年）</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HNKN2025-113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文昌市民政局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海南恺宁项目管理有限公司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文昌市民政局</w:t>
      </w:r>
      <w:r>
        <w:rPr>
          <w:rFonts w:ascii="仿宋_GB2312" w:hAnsi="仿宋_GB2312" w:cs="仿宋_GB2312" w:eastAsia="仿宋_GB2312"/>
        </w:rPr>
        <w:t xml:space="preserve"> 委托， </w:t>
      </w:r>
      <w:r>
        <w:rPr>
          <w:rFonts w:ascii="仿宋_GB2312" w:hAnsi="仿宋_GB2312" w:cs="仿宋_GB2312" w:eastAsia="仿宋_GB2312"/>
        </w:rPr>
        <w:t>海南恺宁项目管理有限公司</w:t>
      </w:r>
      <w:r>
        <w:rPr>
          <w:rFonts w:ascii="仿宋_GB2312" w:hAnsi="仿宋_GB2312" w:cs="仿宋_GB2312" w:eastAsia="仿宋_GB2312"/>
        </w:rPr>
        <w:t xml:space="preserve"> 对 </w:t>
      </w:r>
      <w:r>
        <w:rPr>
          <w:rFonts w:ascii="仿宋_GB2312" w:hAnsi="仿宋_GB2312" w:cs="仿宋_GB2312" w:eastAsia="仿宋_GB2312"/>
        </w:rPr>
        <w:t>文昌市特困人员住院护理保险项目（2025年）</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HNKN2025-113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文昌市特困人员住院护理保险项目（2025年）</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3,500,000.00元</w:t>
      </w:r>
      <w:r>
        <w:rPr>
          <w:rFonts w:ascii="仿宋_GB2312" w:hAnsi="仿宋_GB2312" w:cs="仿宋_GB2312" w:eastAsia="仿宋_GB2312"/>
        </w:rPr>
        <w:t>叁佰伍拾万元整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3,500,000.00元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自合同签订之日起1年止</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有效证件复印件加盖公章：（1）供应商须具有中国保险监督管理委员会颁发的《保险公司法人许可证》或中国保险监督管理委员会属地监管局颁发的《经营保险业务许可证》，提供有效证件复印件加盖公章；</w:t>
      </w:r>
    </w:p>
    <w:p>
      <w:pPr>
        <w:pStyle w:val="null3"/>
        <w:jc w:val="left"/>
      </w:pPr>
      <w:r>
        <w:rPr>
          <w:rFonts w:ascii="仿宋_GB2312" w:hAnsi="仿宋_GB2312" w:cs="仿宋_GB2312" w:eastAsia="仿宋_GB2312"/>
        </w:rPr>
        <w:t>2、提供声明函，格式自拟：（2）同一商业保险集团公司所属的子公司只能 1 家参与，否则该商业保险集团公司及所属的子公司的响应文件均无效。</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文昌市民政局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海南省文昌市文城镇文清大道19号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傅工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0898-63231552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海南恺宁项目管理有限公司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海南省海口市龙华区城西镇迎宾大道6号第9层A座905-2房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0898-66780178</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代理服务费收费标准：参照琼价费管【2011】225号文件，招标代理服务费28000.00元，在中标（成交）通知书签发前一次性付清。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2.供应商如遇技术问题自行联系海南省政府采购智慧云平台客服。3.中标供应商须在领取中标通知书前提供纸质投标文件一正二副共3份投标文件至代理机构处。</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联系电话：0898-66780178</w:t>
      </w:r>
    </w:p>
    <w:p>
      <w:pPr>
        <w:pStyle w:val="null3"/>
        <w:jc w:val="left"/>
      </w:pPr>
      <w:r>
        <w:rPr>
          <w:rFonts w:ascii="仿宋_GB2312" w:hAnsi="仿宋_GB2312" w:cs="仿宋_GB2312" w:eastAsia="仿宋_GB2312"/>
        </w:rPr>
        <w:t>地址：海南省海口市龙华区城西镇迎宾大道6号第9层A座905-2房</w:t>
      </w:r>
    </w:p>
    <w:p>
      <w:pPr>
        <w:pStyle w:val="null3"/>
        <w:jc w:val="left"/>
      </w:pPr>
      <w:r>
        <w:rPr>
          <w:rFonts w:ascii="仿宋_GB2312" w:hAnsi="仿宋_GB2312" w:cs="仿宋_GB2312" w:eastAsia="仿宋_GB2312"/>
        </w:rPr>
        <w:t>邮编：571199</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2"/>
        </w:rPr>
        <w:t>1.</w:t>
      </w:r>
      <w:r>
        <w:rPr>
          <w:rFonts w:ascii="仿宋_GB2312" w:hAnsi="仿宋_GB2312" w:cs="仿宋_GB2312" w:eastAsia="仿宋_GB2312"/>
          <w:sz w:val="12"/>
        </w:rPr>
        <w:t>项目名称：文昌市特困人员住院护理保险项目（2025年）</w:t>
      </w:r>
    </w:p>
    <w:p>
      <w:pPr>
        <w:pStyle w:val="null3"/>
        <w:jc w:val="left"/>
      </w:pPr>
      <w:r>
        <w:rPr>
          <w:rFonts w:ascii="仿宋_GB2312" w:hAnsi="仿宋_GB2312" w:cs="仿宋_GB2312" w:eastAsia="仿宋_GB2312"/>
          <w:sz w:val="12"/>
        </w:rPr>
        <w:t>2.项目编号：HNKN2025-113</w:t>
      </w:r>
    </w:p>
    <w:p>
      <w:pPr>
        <w:pStyle w:val="null3"/>
        <w:jc w:val="left"/>
      </w:pPr>
      <w:r>
        <w:rPr>
          <w:rFonts w:ascii="仿宋_GB2312" w:hAnsi="仿宋_GB2312" w:cs="仿宋_GB2312" w:eastAsia="仿宋_GB2312"/>
          <w:sz w:val="12"/>
        </w:rPr>
        <w:t>3.合同履行期限（服务期限）：合同签订之日起1年止</w:t>
      </w:r>
    </w:p>
    <w:p>
      <w:pPr>
        <w:pStyle w:val="null3"/>
        <w:jc w:val="left"/>
      </w:pPr>
      <w:r>
        <w:rPr>
          <w:rFonts w:ascii="仿宋_GB2312" w:hAnsi="仿宋_GB2312" w:cs="仿宋_GB2312" w:eastAsia="仿宋_GB2312"/>
          <w:sz w:val="12"/>
        </w:rPr>
        <w:t>4.服务地点：采购人指定地点</w:t>
      </w:r>
    </w:p>
    <w:p>
      <w:pPr>
        <w:pStyle w:val="null3"/>
        <w:jc w:val="left"/>
      </w:pPr>
      <w:r>
        <w:rPr>
          <w:rFonts w:ascii="仿宋_GB2312" w:hAnsi="仿宋_GB2312" w:cs="仿宋_GB2312" w:eastAsia="仿宋_GB2312"/>
          <w:sz w:val="12"/>
        </w:rPr>
        <w:t>5.采购内容：为解决文昌市半失能、全失能特困人员在医院住院期间的护理费用，特开展本次文昌市特困人员住院护理保险项目采购工作</w:t>
      </w:r>
    </w:p>
    <w:p>
      <w:pPr>
        <w:pStyle w:val="null3"/>
        <w:jc w:val="left"/>
      </w:pPr>
      <w:r>
        <w:rPr>
          <w:rFonts w:ascii="仿宋_GB2312" w:hAnsi="仿宋_GB2312" w:cs="仿宋_GB2312" w:eastAsia="仿宋_GB2312"/>
          <w:sz w:val="12"/>
        </w:rPr>
        <w:t>6.付款方式：以合同约定为准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3,500,000.00</w:t>
      </w:r>
    </w:p>
    <w:p>
      <w:pPr>
        <w:pStyle w:val="null3"/>
        <w:jc w:val="left"/>
      </w:pPr>
      <w:r>
        <w:rPr>
          <w:rFonts w:ascii="仿宋_GB2312" w:hAnsi="仿宋_GB2312" w:cs="仿宋_GB2312" w:eastAsia="仿宋_GB2312"/>
        </w:rPr>
        <w:t>采购包最高限价（元）: 3,500,000.00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特困人员住院护理保险费</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一、服务要求</w:t>
            </w:r>
          </w:p>
          <w:p>
            <w:pPr>
              <w:pStyle w:val="null3"/>
              <w:ind w:firstLine="482"/>
              <w:jc w:val="left"/>
            </w:pPr>
            <w:r>
              <w:rPr>
                <w:rFonts w:ascii="仿宋_GB2312" w:hAnsi="仿宋_GB2312" w:cs="仿宋_GB2312" w:eastAsia="仿宋_GB2312"/>
              </w:rPr>
              <w:t>（一）项目背景</w:t>
            </w:r>
          </w:p>
          <w:p>
            <w:pPr>
              <w:pStyle w:val="null3"/>
              <w:jc w:val="left"/>
            </w:pPr>
            <w:r>
              <w:rPr>
                <w:rFonts w:ascii="仿宋_GB2312" w:hAnsi="仿宋_GB2312" w:cs="仿宋_GB2312" w:eastAsia="仿宋_GB2312"/>
              </w:rPr>
              <w:t>为解决文昌市半失能、全失能特困人员在医院住院期间的护理费用，特开展本次文昌市特困人员住院护理保险项目（2025年）采购工作。</w:t>
            </w:r>
          </w:p>
          <w:p>
            <w:pPr>
              <w:pStyle w:val="null3"/>
              <w:ind w:firstLine="480"/>
              <w:jc w:val="left"/>
            </w:pPr>
            <w:r>
              <w:rPr>
                <w:rFonts w:ascii="仿宋_GB2312" w:hAnsi="仿宋_GB2312" w:cs="仿宋_GB2312" w:eastAsia="仿宋_GB2312"/>
                <w:sz w:val="24"/>
              </w:rPr>
              <w:t>本项目中文昌市民政局为投保人，负责办理投保手续并按时缴纳保险费。</w:t>
            </w:r>
          </w:p>
          <w:p>
            <w:pPr>
              <w:pStyle w:val="null3"/>
              <w:ind w:firstLine="480"/>
              <w:jc w:val="left"/>
            </w:pPr>
            <w:r>
              <w:rPr>
                <w:rFonts w:ascii="仿宋_GB2312" w:hAnsi="仿宋_GB2312" w:cs="仿宋_GB2312" w:eastAsia="仿宋_GB2312"/>
                <w:sz w:val="24"/>
              </w:rPr>
              <w:t>中标</w:t>
            </w:r>
            <w:r>
              <w:rPr>
                <w:rFonts w:ascii="仿宋_GB2312" w:hAnsi="仿宋_GB2312" w:cs="仿宋_GB2312" w:eastAsia="仿宋_GB2312"/>
                <w:sz w:val="24"/>
              </w:rPr>
              <w:t>供应商为保险人，是护理保险的具体经办机构，负责上门核实，调查，并配合甲方对被保险人进行失能等级评定，按照保险责任支付被保险人护理费用，在实施过程中做好相关的巡查监督服务，对被保险人的动态管理提出意见和建议。</w:t>
            </w:r>
          </w:p>
          <w:p>
            <w:pPr>
              <w:pStyle w:val="null3"/>
              <w:ind w:firstLine="480"/>
              <w:jc w:val="left"/>
            </w:pPr>
            <w:r>
              <w:rPr>
                <w:rFonts w:ascii="仿宋_GB2312" w:hAnsi="仿宋_GB2312" w:cs="仿宋_GB2312" w:eastAsia="仿宋_GB2312"/>
                <w:sz w:val="24"/>
              </w:rPr>
              <w:t>被保险人为全体文昌市城乡特困人员。参保人员入院后，参保人员所属镇街道民政工作人员或特困人员日常照护人须立即联系保险人，向保险人提供参保人身份证明材料及配合医院做好护理级别鉴定工作。</w:t>
            </w:r>
          </w:p>
          <w:p>
            <w:pPr>
              <w:pStyle w:val="null3"/>
              <w:ind w:firstLine="480"/>
              <w:jc w:val="left"/>
            </w:pPr>
            <w:r>
              <w:rPr>
                <w:rFonts w:ascii="仿宋_GB2312" w:hAnsi="仿宋_GB2312" w:cs="仿宋_GB2312" w:eastAsia="仿宋_GB2312"/>
                <w:sz w:val="24"/>
              </w:rPr>
              <w:t>投保人每月</w:t>
            </w:r>
            <w:r>
              <w:rPr>
                <w:rFonts w:ascii="仿宋_GB2312" w:hAnsi="仿宋_GB2312" w:cs="仿宋_GB2312" w:eastAsia="仿宋_GB2312"/>
                <w:sz w:val="24"/>
              </w:rPr>
              <w:t>27日前提供次月城乡特困人员对象台账，以便保险人对参保人员实施动态管理。保险人每月30日前及时将参保人员名单更新到承保系统，做好次月护理保障依据。</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保障范围</w:t>
            </w:r>
          </w:p>
          <w:p>
            <w:pPr>
              <w:pStyle w:val="null3"/>
              <w:ind w:firstLine="480"/>
              <w:jc w:val="left"/>
            </w:pPr>
            <w:r>
              <w:rPr>
                <w:rFonts w:ascii="仿宋_GB2312" w:hAnsi="仿宋_GB2312" w:cs="仿宋_GB2312" w:eastAsia="仿宋_GB2312"/>
                <w:sz w:val="24"/>
              </w:rPr>
              <w:t>文昌市半失能、全失能特困人员住院期间接受服务机构护理产生的护理服务费。</w:t>
            </w:r>
          </w:p>
          <w:p>
            <w:pPr>
              <w:pStyle w:val="null3"/>
              <w:ind w:firstLine="480"/>
              <w:jc w:val="left"/>
            </w:pPr>
            <w:r>
              <w:rPr>
                <w:rFonts w:ascii="仿宋_GB2312" w:hAnsi="仿宋_GB2312" w:cs="仿宋_GB2312" w:eastAsia="仿宋_GB2312"/>
                <w:sz w:val="24"/>
              </w:rPr>
              <w:t>文昌市半失能、全失能特困人员的认定标准：依据民政部《特困人员认定办法》第五章第二十一条的规定评定文昌市城乡特困人员的失能等级。自主吃饭、自主穿衣、自主上下床、自主如厕、室内自主行走、自主洗澡共六项指标，有三项以下（含三项）指标不能达到的，视为半失能情况；有四项以上（含四项）指标不能达到的，视为全失能情况。</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护理方式</w:t>
            </w:r>
          </w:p>
          <w:p>
            <w:pPr>
              <w:pStyle w:val="null3"/>
              <w:ind w:firstLine="480"/>
              <w:jc w:val="left"/>
            </w:pPr>
            <w:r>
              <w:rPr>
                <w:rFonts w:ascii="仿宋_GB2312" w:hAnsi="仿宋_GB2312" w:cs="仿宋_GB2312" w:eastAsia="仿宋_GB2312"/>
                <w:sz w:val="24"/>
              </w:rPr>
              <w:t>结合文昌市实际情况，因地制宜，制定可操作、可持续，符合地方经济承受能力的保障方案，本住院护理保险保障方案主要解决文昌市半失能、全失能特困人员在医院住院期间的护理费用。</w:t>
            </w:r>
          </w:p>
          <w:p>
            <w:pPr>
              <w:pStyle w:val="null3"/>
              <w:ind w:firstLine="480"/>
              <w:jc w:val="left"/>
            </w:pPr>
            <w:r>
              <w:rPr>
                <w:rFonts w:ascii="仿宋_GB2312" w:hAnsi="仿宋_GB2312" w:cs="仿宋_GB2312" w:eastAsia="仿宋_GB2312"/>
                <w:sz w:val="24"/>
              </w:rPr>
              <w:t>医疗护理是指参保人员可以在全省范围内任何一家社保定点的且配有病房的医疗机构享有长期</w:t>
            </w:r>
            <w:r>
              <w:rPr>
                <w:rFonts w:ascii="仿宋_GB2312" w:hAnsi="仿宋_GB2312" w:cs="仿宋_GB2312" w:eastAsia="仿宋_GB2312"/>
                <w:sz w:val="24"/>
              </w:rPr>
              <w:t>24小时的连续医疗护理服务。</w:t>
            </w:r>
          </w:p>
          <w:p>
            <w:pPr>
              <w:pStyle w:val="null3"/>
              <w:ind w:firstLine="480"/>
              <w:jc w:val="left"/>
            </w:pPr>
            <w:r>
              <w:rPr>
                <w:rFonts w:ascii="仿宋_GB2312" w:hAnsi="仿宋_GB2312" w:cs="仿宋_GB2312" w:eastAsia="仿宋_GB2312"/>
                <w:sz w:val="24"/>
              </w:rPr>
              <w:t>医疗护理服务内容包括但不限于清洁照料、睡眠照料、饮食照料、排泄照料、洗衣服照料、卧位与安全照料、病情观察、心理安慰、管道照护、康复照护及清洁消毒等项目。具体医疗护理服务内容根据特困供养对象的失能等级而定。</w:t>
            </w:r>
          </w:p>
          <w:p>
            <w:pPr>
              <w:pStyle w:val="null3"/>
              <w:ind w:firstLine="480"/>
              <w:jc w:val="left"/>
            </w:pPr>
            <w:r>
              <w:rPr>
                <w:rFonts w:ascii="仿宋_GB2312" w:hAnsi="仿宋_GB2312" w:cs="仿宋_GB2312" w:eastAsia="仿宋_GB2312"/>
                <w:sz w:val="24"/>
              </w:rPr>
              <w:t>如特困人员住院期间有特殊要求，需要指定专门人员护理的，由保险人进行协调解决，所需费用由保险人承担。</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护理费支付标准</w:t>
            </w:r>
          </w:p>
          <w:p>
            <w:pPr>
              <w:pStyle w:val="null3"/>
              <w:ind w:firstLine="480"/>
              <w:jc w:val="left"/>
            </w:pPr>
            <w:r>
              <w:rPr>
                <w:rFonts w:ascii="仿宋_GB2312" w:hAnsi="仿宋_GB2312" w:cs="仿宋_GB2312" w:eastAsia="仿宋_GB2312"/>
                <w:sz w:val="24"/>
              </w:rPr>
              <w:t>符合享受待遇条件的人员，从保险生效之日起，在协议服务机构属于照护保险支付范围及支付标准以内，不设起付线，按照以下标准给予支付：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1）普通护理（护工一对多陪护的收费标准）：</w:t>
            </w:r>
          </w:p>
          <w:tbl>
            <w:tblPr>
              <w:tblBorders>
                <w:top w:val="none" w:color="000000" w:sz="4"/>
                <w:left w:val="none" w:color="000000" w:sz="4"/>
                <w:bottom w:val="none" w:color="000000" w:sz="4"/>
                <w:right w:val="none" w:color="000000" w:sz="4"/>
                <w:insideH w:val="none"/>
                <w:insideV w:val="none"/>
              </w:tblBorders>
            </w:tblPr>
            <w:tblGrid>
              <w:gridCol w:w="1739"/>
              <w:gridCol w:w="814"/>
            </w:tblGrid>
            <w:tr>
              <w:tc>
                <w:tcPr>
                  <w:tcW w:type="dxa" w:w="1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失能程度</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支付标准（天）</w:t>
                  </w:r>
                </w:p>
              </w:tc>
            </w:tr>
            <w:tr>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半护理、全护理参保人员</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120-180元/人</w:t>
                  </w:r>
                </w:p>
              </w:tc>
            </w:tr>
          </w:tbl>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2）特殊情况护理（护工一对一陪护收费标准）：</w:t>
            </w:r>
          </w:p>
          <w:p>
            <w:pPr>
              <w:pStyle w:val="null3"/>
              <w:jc w:val="left"/>
            </w:pPr>
            <w:r>
              <w:rPr>
                <w:rFonts w:ascii="仿宋_GB2312" w:hAnsi="仿宋_GB2312" w:cs="仿宋_GB2312" w:eastAsia="仿宋_GB2312"/>
                <w:sz w:val="24"/>
              </w:rPr>
              <w:t>根据参保人的病情，确实需要一对一护理的，护理费用标准如下：</w:t>
            </w:r>
          </w:p>
          <w:tbl>
            <w:tblPr>
              <w:tblBorders>
                <w:top w:val="none" w:color="000000" w:sz="4"/>
                <w:left w:val="none" w:color="000000" w:sz="4"/>
                <w:bottom w:val="none" w:color="000000" w:sz="4"/>
                <w:right w:val="none" w:color="000000" w:sz="4"/>
                <w:insideH w:val="none"/>
                <w:insideV w:val="none"/>
              </w:tblBorders>
            </w:tblPr>
            <w:tblGrid>
              <w:gridCol w:w="1739"/>
              <w:gridCol w:w="814"/>
            </w:tblGrid>
            <w:tr>
              <w:tc>
                <w:tcPr>
                  <w:tcW w:type="dxa" w:w="1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失能程度</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支付标准（天）</w:t>
                  </w:r>
                </w:p>
              </w:tc>
            </w:tr>
            <w:tr>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半护理、全护理参保人员</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200元/人</w:t>
                  </w:r>
                </w:p>
              </w:tc>
            </w:tr>
          </w:tbl>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3）传染病护理（护工一对一陪护收费标准）：</w:t>
            </w:r>
          </w:p>
          <w:p>
            <w:pPr>
              <w:pStyle w:val="null3"/>
              <w:ind w:firstLine="480"/>
              <w:jc w:val="left"/>
            </w:pPr>
            <w:r>
              <w:rPr>
                <w:rFonts w:ascii="仿宋_GB2312" w:hAnsi="仿宋_GB2312" w:cs="仿宋_GB2312" w:eastAsia="仿宋_GB2312"/>
                <w:sz w:val="24"/>
              </w:rPr>
              <w:t>传染病或医学要求需要隔离的患者，需安排护工一对一护理，费用为</w:t>
            </w:r>
            <w:r>
              <w:rPr>
                <w:rFonts w:ascii="仿宋_GB2312" w:hAnsi="仿宋_GB2312" w:cs="仿宋_GB2312" w:eastAsia="仿宋_GB2312"/>
                <w:sz w:val="24"/>
              </w:rPr>
              <w:t>300元/人/天。（护理员不能陪护的传染病：传染性强或传播途径不明，需要严密隔离或医疗机构不允许非医疗护理人员陪护的传染病，包括但不限于鼠疫、霍乱、SARS、新型冠状病毒性肺炎、狂犬病、麻风病、炭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4）感染科护理：</w:t>
            </w:r>
          </w:p>
          <w:p>
            <w:pPr>
              <w:pStyle w:val="null3"/>
              <w:ind w:firstLine="480"/>
              <w:jc w:val="left"/>
            </w:pPr>
            <w:r>
              <w:rPr>
                <w:rFonts w:ascii="仿宋_GB2312" w:hAnsi="仿宋_GB2312" w:cs="仿宋_GB2312" w:eastAsia="仿宋_GB2312"/>
                <w:sz w:val="24"/>
              </w:rPr>
              <w:t>医院感染科的参保患者，乙方安排一对一护理，护理价格为</w:t>
            </w:r>
            <w:r>
              <w:rPr>
                <w:rFonts w:ascii="仿宋_GB2312" w:hAnsi="仿宋_GB2312" w:cs="仿宋_GB2312" w:eastAsia="仿宋_GB2312"/>
                <w:sz w:val="24"/>
              </w:rPr>
              <w:t>350元/天为限。</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5）若被保险人在文昌市以外行政区域的社保指定医疗机构住院，针对第（1）、（2）项，海口地区的护理单价以240元/天为限，三亚地区的护理单价以300元/天为限。</w:t>
            </w:r>
          </w:p>
          <w:p>
            <w:pPr>
              <w:pStyle w:val="null3"/>
              <w:ind w:firstLine="480"/>
              <w:jc w:val="left"/>
            </w:pPr>
            <w:r>
              <w:rPr>
                <w:rFonts w:ascii="仿宋_GB2312" w:hAnsi="仿宋_GB2312" w:cs="仿宋_GB2312" w:eastAsia="仿宋_GB2312"/>
                <w:sz w:val="24"/>
              </w:rPr>
              <w:t>备注：</w:t>
            </w:r>
          </w:p>
          <w:p>
            <w:pPr>
              <w:pStyle w:val="null3"/>
              <w:ind w:firstLine="480"/>
              <w:jc w:val="left"/>
            </w:pPr>
            <w:r>
              <w:rPr>
                <w:rFonts w:ascii="仿宋_GB2312" w:hAnsi="仿宋_GB2312" w:cs="仿宋_GB2312" w:eastAsia="仿宋_GB2312"/>
                <w:sz w:val="24"/>
              </w:rPr>
              <w:t>1、上述春节期间(大年初一、初二、初三)的护理费用是上述第（1）、第（2）种日常护理费用标准的3倍。</w:t>
            </w:r>
          </w:p>
          <w:p>
            <w:pPr>
              <w:pStyle w:val="null3"/>
              <w:ind w:firstLine="480"/>
              <w:jc w:val="left"/>
            </w:pPr>
            <w:r>
              <w:rPr>
                <w:rFonts w:ascii="仿宋_GB2312" w:hAnsi="仿宋_GB2312" w:cs="仿宋_GB2312" w:eastAsia="仿宋_GB2312"/>
                <w:sz w:val="24"/>
              </w:rPr>
              <w:t>2、如特殊情况导致护理费用变动，以实际发生的护理费用为准。特殊情况下产生的护理费用以投保人、保险公司及护理机构三方联席会议确定的价格为准。</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保险期限</w:t>
            </w:r>
          </w:p>
          <w:p>
            <w:pPr>
              <w:pStyle w:val="null3"/>
              <w:ind w:firstLine="480"/>
              <w:jc w:val="left"/>
            </w:pPr>
            <w:r>
              <w:rPr>
                <w:rFonts w:ascii="仿宋_GB2312" w:hAnsi="仿宋_GB2312" w:cs="仿宋_GB2312" w:eastAsia="仿宋_GB2312"/>
                <w:sz w:val="24"/>
              </w:rPr>
              <w:t>本项目保险期限为一年</w:t>
            </w:r>
            <w:r>
              <w:rPr>
                <w:rFonts w:ascii="仿宋_GB2312" w:hAnsi="仿宋_GB2312" w:cs="仿宋_GB2312" w:eastAsia="仿宋_GB2312"/>
                <w:sz w:val="24"/>
              </w:rPr>
              <w:t>（自合同签订之日起</w:t>
            </w:r>
            <w:r>
              <w:rPr>
                <w:rFonts w:ascii="仿宋_GB2312" w:hAnsi="仿宋_GB2312" w:cs="仿宋_GB2312" w:eastAsia="仿宋_GB2312"/>
                <w:sz w:val="24"/>
              </w:rPr>
              <w:t>1年止）</w:t>
            </w:r>
            <w:r>
              <w:rPr>
                <w:rFonts w:ascii="仿宋_GB2312" w:hAnsi="仿宋_GB2312" w:cs="仿宋_GB2312" w:eastAsia="仿宋_GB2312"/>
                <w:sz w:val="24"/>
              </w:rPr>
              <w:t>，</w:t>
            </w:r>
            <w:r>
              <w:rPr>
                <w:rFonts w:ascii="仿宋_GB2312" w:hAnsi="仿宋_GB2312" w:cs="仿宋_GB2312" w:eastAsia="仿宋_GB2312"/>
                <w:sz w:val="24"/>
              </w:rPr>
              <w:t>中标</w:t>
            </w:r>
            <w:r>
              <w:rPr>
                <w:rFonts w:ascii="仿宋_GB2312" w:hAnsi="仿宋_GB2312" w:cs="仿宋_GB2312" w:eastAsia="仿宋_GB2312"/>
                <w:sz w:val="24"/>
              </w:rPr>
              <w:t>供应商将承担此期限内发生的被保险人的护理费用。</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监督管理</w:t>
            </w:r>
          </w:p>
          <w:p>
            <w:pPr>
              <w:pStyle w:val="null3"/>
              <w:ind w:firstLine="480"/>
              <w:jc w:val="left"/>
            </w:pPr>
            <w:r>
              <w:rPr>
                <w:rFonts w:ascii="仿宋_GB2312" w:hAnsi="仿宋_GB2312" w:cs="仿宋_GB2312" w:eastAsia="仿宋_GB2312"/>
                <w:sz w:val="24"/>
              </w:rPr>
              <w:t>中标</w:t>
            </w:r>
            <w:r>
              <w:rPr>
                <w:rFonts w:ascii="仿宋_GB2312" w:hAnsi="仿宋_GB2312" w:cs="仿宋_GB2312" w:eastAsia="仿宋_GB2312"/>
                <w:sz w:val="24"/>
              </w:rPr>
              <w:t>供应商的理赔工作人员根据采购人提供的参保人员信息到医院开展稽核巡查，监督照护机构做好参保人员的护理服务，规范护理工作人员的护理行为，做好巡查记录。同时，</w:t>
            </w:r>
            <w:r>
              <w:rPr>
                <w:rFonts w:ascii="仿宋_GB2312" w:hAnsi="仿宋_GB2312" w:cs="仿宋_GB2312" w:eastAsia="仿宋_GB2312"/>
                <w:sz w:val="24"/>
              </w:rPr>
              <w:t>中标</w:t>
            </w:r>
            <w:r>
              <w:rPr>
                <w:rFonts w:ascii="仿宋_GB2312" w:hAnsi="仿宋_GB2312" w:cs="仿宋_GB2312" w:eastAsia="仿宋_GB2312"/>
                <w:sz w:val="24"/>
              </w:rPr>
              <w:t>供应商须将每月向采购人提供巡查记录。对参保人员在本保险年度累计住院天数达</w:t>
            </w:r>
            <w:r>
              <w:rPr>
                <w:rFonts w:ascii="仿宋_GB2312" w:hAnsi="仿宋_GB2312" w:cs="仿宋_GB2312" w:eastAsia="仿宋_GB2312"/>
                <w:sz w:val="24"/>
              </w:rPr>
              <w:t>30天（含）以上的，实行预警制度，由</w:t>
            </w:r>
            <w:r>
              <w:rPr>
                <w:rFonts w:ascii="仿宋_GB2312" w:hAnsi="仿宋_GB2312" w:cs="仿宋_GB2312" w:eastAsia="仿宋_GB2312"/>
                <w:sz w:val="24"/>
              </w:rPr>
              <w:t>中标</w:t>
            </w:r>
            <w:r>
              <w:rPr>
                <w:rFonts w:ascii="仿宋_GB2312" w:hAnsi="仿宋_GB2312" w:cs="仿宋_GB2312" w:eastAsia="仿宋_GB2312"/>
                <w:sz w:val="24"/>
              </w:rPr>
              <w:t>供应商向采购人进行报告，并由双方共同对参保人失能情况进行再次核实。</w:t>
            </w:r>
          </w:p>
          <w:p>
            <w:pPr>
              <w:pStyle w:val="null3"/>
              <w:ind w:firstLine="480"/>
              <w:jc w:val="left"/>
            </w:pPr>
            <w:r>
              <w:rPr>
                <w:rFonts w:ascii="仿宋_GB2312" w:hAnsi="仿宋_GB2312" w:cs="仿宋_GB2312" w:eastAsia="仿宋_GB2312"/>
                <w:sz w:val="24"/>
              </w:rPr>
              <w:t>采购人可以通过调查、抽查等多种方式对护理机构的履行情况进行监督检查。根据《文昌市特困人员住院护理保险服务机构协议》中约定的护理项目及要求，对于服务不达标的护理机构将实行退出机制，重新选聘合格的护理机构。</w:t>
            </w:r>
          </w:p>
          <w:p>
            <w:pPr>
              <w:pStyle w:val="null3"/>
              <w:ind w:firstLine="480"/>
              <w:jc w:val="left"/>
            </w:pPr>
            <w:r>
              <w:rPr>
                <w:rFonts w:ascii="仿宋_GB2312" w:hAnsi="仿宋_GB2312" w:cs="仿宋_GB2312" w:eastAsia="仿宋_GB2312"/>
                <w:sz w:val="24"/>
              </w:rPr>
              <w:t>本项目采购人文昌市民政局、</w:t>
            </w:r>
            <w:r>
              <w:rPr>
                <w:rFonts w:ascii="仿宋_GB2312" w:hAnsi="仿宋_GB2312" w:cs="仿宋_GB2312" w:eastAsia="仿宋_GB2312"/>
                <w:sz w:val="24"/>
              </w:rPr>
              <w:t>中标</w:t>
            </w:r>
            <w:r>
              <w:rPr>
                <w:rFonts w:ascii="仿宋_GB2312" w:hAnsi="仿宋_GB2312" w:cs="仿宋_GB2312" w:eastAsia="仿宋_GB2312"/>
                <w:sz w:val="24"/>
              </w:rPr>
              <w:t>供应商、医疗机构、各相关镇街共同建立联席会议制度，及成立督查小组对护理机构定期开展督导巡查及回访工作。</w:t>
            </w:r>
          </w:p>
          <w:p>
            <w:pPr>
              <w:pStyle w:val="null3"/>
              <w:ind w:firstLine="480"/>
              <w:jc w:val="left"/>
            </w:pPr>
            <w:r>
              <w:rPr>
                <w:rFonts w:ascii="仿宋_GB2312" w:hAnsi="仿宋_GB2312" w:cs="仿宋_GB2312" w:eastAsia="仿宋_GB2312"/>
                <w:sz w:val="24"/>
              </w:rPr>
              <w:t>联席会议制度贯穿于护理工作的每个环节，如在任一环节遇到的困难则启动联席会议，由成员共同研究、商讨解决办法。</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二、应急处理方案要求</w:t>
            </w:r>
          </w:p>
          <w:p>
            <w:pPr>
              <w:pStyle w:val="null3"/>
              <w:jc w:val="left"/>
            </w:pPr>
            <w:r>
              <w:rPr>
                <w:rFonts w:ascii="仿宋_GB2312" w:hAnsi="仿宋_GB2312" w:cs="仿宋_GB2312" w:eastAsia="仿宋_GB2312"/>
              </w:rPr>
              <w:t>（一）突发情况下采取的举措：突发情况响应要求快速识别特困人员住院情况，30分钟内立即启动应急处理程序。同时，收集特困人员相关信息，为后续处理提供依据。此外，应急处理小组应协调各方资源，确保应急处理工作的顺利进行。</w:t>
            </w:r>
          </w:p>
          <w:p>
            <w:pPr>
              <w:pStyle w:val="null3"/>
              <w:jc w:val="left"/>
            </w:pPr>
            <w:r>
              <w:rPr>
                <w:rFonts w:ascii="仿宋_GB2312" w:hAnsi="仿宋_GB2312" w:cs="仿宋_GB2312" w:eastAsia="仿宋_GB2312"/>
              </w:rPr>
              <w:t>（二）应急状况下所采取的措施：在应急状况下，应优先处理特困人员的护理需求，确保其得到及时、有效的护理服务。除了提供必要的医疗护理，还应关注特困人员的心理状态，给予必要的心理支持。此外，应急处理人员应全程跟踪处理进展情况，及时反馈并调整优化处理措施。</w:t>
            </w:r>
          </w:p>
          <w:p>
            <w:pPr>
              <w:pStyle w:val="null3"/>
              <w:jc w:val="left"/>
            </w:pPr>
            <w:r>
              <w:rPr>
                <w:rFonts w:ascii="仿宋_GB2312" w:hAnsi="仿宋_GB2312" w:cs="仿宋_GB2312" w:eastAsia="仿宋_GB2312"/>
              </w:rPr>
              <w:t>（三）应急处理计划：制定详细的应急处理预案，明确处理流程和责任分工。定期组织培训和演练，提高应急处理人员的能力和反应速度。储备必要的物资、设备和人员，确保随时满足应急处理的需求。</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三、投诉处理方案要求</w:t>
            </w:r>
          </w:p>
          <w:p>
            <w:pPr>
              <w:pStyle w:val="null3"/>
              <w:jc w:val="left"/>
            </w:pPr>
            <w:r>
              <w:rPr>
                <w:rFonts w:ascii="仿宋_GB2312" w:hAnsi="仿宋_GB2312" w:cs="仿宋_GB2312" w:eastAsia="仿宋_GB2312"/>
              </w:rPr>
              <w:t>（一）建立投诉处理渠道：方案应包含在官方网站等多渠道公布投诉受理方式，面向社会公开监管部门职责、电话、邮箱及负责人等信息。应持续优化、畅通网络投诉渠道。</w:t>
            </w:r>
          </w:p>
          <w:p>
            <w:pPr>
              <w:pStyle w:val="null3"/>
              <w:jc w:val="left"/>
            </w:pPr>
            <w:r>
              <w:rPr>
                <w:rFonts w:ascii="仿宋_GB2312" w:hAnsi="仿宋_GB2312" w:cs="仿宋_GB2312" w:eastAsia="仿宋_GB2312"/>
              </w:rPr>
              <w:t>（二）明确投诉处理时效：方案应根据《中华人民共和国消费者权益保护法》第四十六条规定，以承诺函的形式承诺自收到投诉之日起七个工作日内，予以处理并告知消费者。</w:t>
            </w:r>
          </w:p>
          <w:p>
            <w:pPr>
              <w:pStyle w:val="null3"/>
              <w:jc w:val="left"/>
            </w:pPr>
            <w:r>
              <w:rPr>
                <w:rFonts w:ascii="仿宋_GB2312" w:hAnsi="仿宋_GB2312" w:cs="仿宋_GB2312" w:eastAsia="仿宋_GB2312"/>
              </w:rPr>
              <w:t>（三）建立投诉处理机制：方案应建立对参保人举报投诉的受理机制。</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四、宣传与培训方案要求</w:t>
            </w:r>
          </w:p>
          <w:p>
            <w:pPr>
              <w:pStyle w:val="null3"/>
              <w:jc w:val="left"/>
            </w:pPr>
            <w:r>
              <w:rPr>
                <w:rFonts w:ascii="仿宋_GB2312" w:hAnsi="仿宋_GB2312" w:cs="仿宋_GB2312" w:eastAsia="仿宋_GB2312"/>
              </w:rPr>
              <w:t>方案应体现住院护理保险政策宣传工作，并采用微信、现场、资料等多种宣传方式，实现“两个确保”。一是确保本单位内人员了解掌握住院护理保险政策措施；二是确保特困供养对象清楚了解住院护理保险政策。</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rPr>
              <w:t>1.项目名称：文昌市特困人员住院护理保险项目（2025年）</w:t>
            </w:r>
          </w:p>
          <w:p>
            <w:pPr>
              <w:pStyle w:val="null3"/>
              <w:jc w:val="left"/>
            </w:pPr>
            <w:r>
              <w:rPr>
                <w:rFonts w:ascii="仿宋_GB2312" w:hAnsi="仿宋_GB2312" w:cs="仿宋_GB2312" w:eastAsia="仿宋_GB2312"/>
                <w:sz w:val="24"/>
              </w:rPr>
              <w:t>2.项目编号：HNKN2025-113</w:t>
            </w:r>
          </w:p>
          <w:p>
            <w:pPr>
              <w:pStyle w:val="null3"/>
              <w:jc w:val="left"/>
            </w:pPr>
            <w:r>
              <w:rPr>
                <w:rFonts w:ascii="仿宋_GB2312" w:hAnsi="仿宋_GB2312" w:cs="仿宋_GB2312" w:eastAsia="仿宋_GB2312"/>
                <w:sz w:val="24"/>
              </w:rPr>
              <w:t>3.合同履行期限（服务期限）：合同签订之日起1年止</w:t>
            </w:r>
          </w:p>
          <w:p>
            <w:pPr>
              <w:pStyle w:val="null3"/>
              <w:jc w:val="left"/>
            </w:pPr>
            <w:r>
              <w:rPr>
                <w:rFonts w:ascii="仿宋_GB2312" w:hAnsi="仿宋_GB2312" w:cs="仿宋_GB2312" w:eastAsia="仿宋_GB2312"/>
                <w:sz w:val="24"/>
              </w:rPr>
              <w:t>4.服务地点：采购人指定地点</w:t>
            </w:r>
          </w:p>
          <w:p>
            <w:pPr>
              <w:pStyle w:val="null3"/>
              <w:jc w:val="left"/>
            </w:pPr>
            <w:r>
              <w:rPr>
                <w:rFonts w:ascii="仿宋_GB2312" w:hAnsi="仿宋_GB2312" w:cs="仿宋_GB2312" w:eastAsia="仿宋_GB2312"/>
                <w:sz w:val="24"/>
              </w:rPr>
              <w:t>5.资金来源：财政资金。</w:t>
            </w:r>
          </w:p>
          <w:p>
            <w:pPr>
              <w:pStyle w:val="null3"/>
              <w:jc w:val="left"/>
            </w:pPr>
            <w:r>
              <w:rPr>
                <w:rFonts w:ascii="仿宋_GB2312" w:hAnsi="仿宋_GB2312" w:cs="仿宋_GB2312" w:eastAsia="仿宋_GB2312"/>
                <w:sz w:val="24"/>
              </w:rPr>
              <w:t>6.付款方式：以合同约定为准。</w:t>
            </w:r>
          </w:p>
          <w:p>
            <w:pPr>
              <w:pStyle w:val="null3"/>
              <w:jc w:val="left"/>
            </w:pPr>
            <w:r>
              <w:rPr>
                <w:rFonts w:ascii="仿宋_GB2312" w:hAnsi="仿宋_GB2312" w:cs="仿宋_GB2312" w:eastAsia="仿宋_GB2312"/>
                <w:sz w:val="24"/>
              </w:rPr>
              <w:t>7.质量要求：符合国家现行有关规范标准合格。</w:t>
            </w:r>
          </w:p>
          <w:p>
            <w:pPr>
              <w:pStyle w:val="null3"/>
              <w:jc w:val="left"/>
            </w:pPr>
            <w:r>
              <w:rPr>
                <w:rFonts w:ascii="仿宋_GB2312" w:hAnsi="仿宋_GB2312" w:cs="仿宋_GB2312" w:eastAsia="仿宋_GB2312"/>
                <w:sz w:val="24"/>
              </w:rPr>
              <w:t>8.验收要求：需按</w:t>
            </w:r>
            <w:r>
              <w:rPr>
                <w:rFonts w:ascii="仿宋_GB2312" w:hAnsi="仿宋_GB2312" w:cs="仿宋_GB2312" w:eastAsia="仿宋_GB2312"/>
                <w:sz w:val="24"/>
              </w:rPr>
              <w:t>招标</w:t>
            </w:r>
            <w:r>
              <w:rPr>
                <w:rFonts w:ascii="仿宋_GB2312" w:hAnsi="仿宋_GB2312" w:cs="仿宋_GB2312" w:eastAsia="仿宋_GB2312"/>
                <w:sz w:val="24"/>
              </w:rPr>
              <w:t>文件和国家标准或行业标准进行验收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中标</w:t>
      </w:r>
      <w:r>
        <w:rPr>
          <w:rFonts w:ascii="仿宋_GB2312" w:hAnsi="仿宋_GB2312" w:cs="仿宋_GB2312" w:eastAsia="仿宋_GB2312"/>
          <w:sz w:val="24"/>
        </w:rPr>
        <w:t>供应商每月核对护理机构提供的费用资料，制作财务支付报表（由经营单位负责人签字、盖章确认），审核无误后送达采购人审核，采购人审核确认后，</w:t>
      </w:r>
      <w:r>
        <w:rPr>
          <w:rFonts w:ascii="仿宋_GB2312" w:hAnsi="仿宋_GB2312" w:cs="仿宋_GB2312" w:eastAsia="仿宋_GB2312"/>
          <w:sz w:val="24"/>
        </w:rPr>
        <w:t>中标</w:t>
      </w:r>
      <w:r>
        <w:rPr>
          <w:rFonts w:ascii="仿宋_GB2312" w:hAnsi="仿宋_GB2312" w:cs="仿宋_GB2312" w:eastAsia="仿宋_GB2312"/>
          <w:sz w:val="24"/>
        </w:rPr>
        <w:t>供应商再向护理机构支付护理费用。</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提供有效证件复印件加盖公章</w:t>
            </w:r>
          </w:p>
        </w:tc>
        <w:tc>
          <w:tcPr>
            <w:tcW w:type="dxa" w:w="3322"/>
          </w:tcPr>
          <w:p>
            <w:pPr>
              <w:pStyle w:val="null3"/>
              <w:jc w:val="left"/>
            </w:pPr>
            <w:r>
              <w:rPr>
                <w:rFonts w:ascii="仿宋_GB2312" w:hAnsi="仿宋_GB2312" w:cs="仿宋_GB2312" w:eastAsia="仿宋_GB2312"/>
              </w:rPr>
              <w:t>（1）供应商须具有中国保险监督管理委员会颁发的《保险公司法人许可证》或中国保险监督管理委员会属地监管局颁发的《经营保险业务许可证》，提供有效证件复印件加盖公章；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提供声明函，格式自拟</w:t>
            </w:r>
          </w:p>
        </w:tc>
        <w:tc>
          <w:tcPr>
            <w:tcW w:type="dxa" w:w="3322"/>
          </w:tcPr>
          <w:p>
            <w:pPr>
              <w:pStyle w:val="null3"/>
              <w:jc w:val="left"/>
            </w:pPr>
            <w:r>
              <w:rPr>
                <w:rFonts w:ascii="仿宋_GB2312" w:hAnsi="仿宋_GB2312" w:cs="仿宋_GB2312" w:eastAsia="仿宋_GB2312"/>
              </w:rPr>
              <w:t>（2）同一商业保险集团公司所属的子公司只能 1 家参与，否则该商业保险集团公司及所属的子公司的响应文件均无效。</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法定代表人（负责人）资格证明书或法定代表人（负责人）授权委托书 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法定代表人（负责人）资格证明书或法定代表人（负责人）授权委托书 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法定代表人（负责人）资格证明书或法定代表人（负责人）授权委托书 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根据投标人针对本项目的特点和采购需求制定实施方案，方案内容包括但不限于：（1）人员组织管理；（2）工作分工；（3）项目进度计划；（4）控制方法等内容进行评审。 1、方案需涵盖以上4项内容，每缺一项扣4分。 2、A.每项内容详细，条理性清晰，针对性强，实用性强的得4分。 B.每项内容相对完整，针对性一般，实用性一般的得2分。 C.每项内容只简单描写，不完整，有欠缺的得1分。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根据投标人针对本项目的特点和采购需求制定应急处理方案，方案内容包括但不限于： （1）突发情况响应；（2）应急状况下所采取的措施；（3）应急处理计划等内容进行评审。1、方案需涵盖以上3项内容，每缺一项扣4分。 2、A.每项内容详细，条理性清晰，针对性强，实用性强的得4分。 B.每项内容相对完整，针对性一般，实用性一般的得2分。 C.每项内容只简单描写，不完整，有欠缺的得1分。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投诉处理方案</w:t>
            </w:r>
          </w:p>
        </w:tc>
        <w:tc>
          <w:tcPr>
            <w:tcW w:type="dxa" w:w="2492"/>
          </w:tcPr>
          <w:p>
            <w:pPr>
              <w:pStyle w:val="null3"/>
              <w:jc w:val="both"/>
            </w:pPr>
            <w:r>
              <w:rPr>
                <w:rFonts w:ascii="仿宋_GB2312" w:hAnsi="仿宋_GB2312" w:cs="仿宋_GB2312" w:eastAsia="仿宋_GB2312"/>
              </w:rPr>
              <w:t>根据投标人针对本项目的特点和采购需求制定投诉处理方案，方案内容包括但不限于： （1）畅通投诉处理渠道；（2）明确投诉处理时效；（3）建立投诉处理机制等内容进行评审。1、方案需涵盖以上3项内容，每缺一项扣4分。 2、A.每项内容详细，条理性清晰，针对性强，实用性强的得4分。 B.每项内容相对完整，针对性一般，实用性一般的得2分。 C.每项内容只简单描写，不完整，有欠缺的得1分。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宣传培训方案</w:t>
            </w:r>
          </w:p>
        </w:tc>
        <w:tc>
          <w:tcPr>
            <w:tcW w:type="dxa" w:w="2492"/>
          </w:tcPr>
          <w:p>
            <w:pPr>
              <w:pStyle w:val="null3"/>
              <w:jc w:val="both"/>
            </w:pPr>
            <w:r>
              <w:rPr>
                <w:rFonts w:ascii="仿宋_GB2312" w:hAnsi="仿宋_GB2312" w:cs="仿宋_GB2312" w:eastAsia="仿宋_GB2312"/>
              </w:rPr>
              <w:t>根据投标人针对本项目的特点和采购需求制定宣传培训方案，方案内容包括但不限于： （1）宣传计划；（2）宣传渠道和内容；（3）培训计划；（4）培训课程管理；（5）培训师资管理和培训平台建设等内容进行评审。 1、方案需涵盖以上5项内容，每缺一项扣3分。 2、A.每项内容详细，条理性清晰，针对性强，实用性强的得3分。 B.每项内容相对完整，针对性一般，实用性一般的得2分。 C.每项内容只简单描写，不完整，有欠缺的得1分。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增值服务</w:t>
            </w:r>
          </w:p>
        </w:tc>
        <w:tc>
          <w:tcPr>
            <w:tcW w:type="dxa" w:w="2492"/>
          </w:tcPr>
          <w:p>
            <w:pPr>
              <w:pStyle w:val="null3"/>
              <w:jc w:val="both"/>
            </w:pPr>
            <w:r>
              <w:rPr>
                <w:rFonts w:ascii="仿宋_GB2312" w:hAnsi="仿宋_GB2312" w:cs="仿宋_GB2312" w:eastAsia="仿宋_GB2312"/>
              </w:rPr>
              <w:t>投标人为本项目提供增值服务。每额外增加一项增值服务得1.5分，本项满分3分。 备注：以上增值服务投标时需提供承诺增值服务方案，中标后将根据投标时提供的增值服务内容并入合同履行。不提供则得0分。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偿付能力</w:t>
            </w:r>
          </w:p>
        </w:tc>
        <w:tc>
          <w:tcPr>
            <w:tcW w:type="dxa" w:w="2492"/>
          </w:tcPr>
          <w:p>
            <w:pPr>
              <w:pStyle w:val="null3"/>
              <w:jc w:val="both"/>
            </w:pPr>
            <w:r>
              <w:rPr>
                <w:rFonts w:ascii="仿宋_GB2312" w:hAnsi="仿宋_GB2312" w:cs="仿宋_GB2312" w:eastAsia="仿宋_GB2312"/>
              </w:rPr>
              <w:t>供应商所属总公司在2024年第三季度核心偿付能力充足率高于200%（含）的得7分；核心偿付能力充足率在200%（不含）～180%（含）的得5分；核心偿付能力充足率180%（不含）～150%（含）的得3分；核心偿付能力充足率低于150%（不含）的得0分。 证明材料：需提供官方网站网络数据（网址截图）或以提供供应商所属总公司2024年度第三季度审计报告、或所属总公司签字版偿付能力报告或摘要中列明的核心偿付能力充足率为准。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2024年1月1日（含）至今（以签订日期为准），每提供一项类似保险项目业绩得5分，满分25分。 注： 1、合同以保单或保险合同/协议约定的签订时间为准。 2、类似保险项目业绩是指住院护理保险项目。 3、提供保单或合同复印件加盖公章作为证明材料，无证明材料不得分。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HNKN2025-113</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文昌市特困人员住院护理保险项目（2025年）</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文昌市特困人员住院护理保险项目（2025年）</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特困人员住院护理保险费</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详见附件：法定代表人（负责人）资格证明书或法定代表人（负责人）授权委托书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