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万泉镇蛋鸡场建设项目设备采购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HNZD-2025-158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琼海市万泉镇人民政府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琼海市万泉镇人民政府</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万泉镇蛋鸡场建设项目设备采购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HNZD-2025-158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万泉镇蛋鸡场建设项目设备采购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5,600,000.00元</w:t>
      </w:r>
      <w:r>
        <w:rPr>
          <w:rFonts w:ascii="仿宋_GB2312" w:hAnsi="仿宋_GB2312" w:cs="仿宋_GB2312" w:eastAsia="仿宋_GB2312"/>
        </w:rPr>
        <w:t>伍佰陆拾万元整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产品合同签订生效之日起 120 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琼海市万泉镇人民政府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琼海市万泉镇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0898-62880305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李华吉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代理服务费收费标准：按照【琼价费管(2011)225号】文件规定，招标代理服务费以预算金额为基数计取为¥63800.00元。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2.本项目采用全流程电子化开评标，无需提供纸质版响应文件（成交单位须在成交后提供纸质响应文件一正二副共3份响应文件（双面打印）至代理机构处）。 3.签字和（或）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 海南省海口市美兰区大英山东一路7号国瑞城雅仕苑1栋2单元18层1802房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万泉镇蛋鸡场建设项目设备采购</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5,600,000.00</w:t>
      </w:r>
    </w:p>
    <w:p>
      <w:pPr>
        <w:pStyle w:val="null3"/>
        <w:jc w:val="left"/>
      </w:pPr>
      <w:r>
        <w:rPr>
          <w:rFonts w:ascii="仿宋_GB2312" w:hAnsi="仿宋_GB2312" w:cs="仿宋_GB2312" w:eastAsia="仿宋_GB2312"/>
        </w:rPr>
        <w:t>采购包最高限价（元）: 5,600,000.00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A02221600-畜牧饲养机械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A02221600-畜牧饲养机械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标的名称：A02221600-畜牧饲养机械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7"/>
              <w:gridCol w:w="311"/>
              <w:gridCol w:w="1502"/>
              <w:gridCol w:w="204"/>
              <w:gridCol w:w="194"/>
              <w:gridCol w:w="155"/>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p>
                  <w:pPr>
                    <w:pStyle w:val="null3"/>
                    <w:jc w:val="center"/>
                  </w:pPr>
                </w:p>
              </w:tc>
              <w:tc>
                <w:tcPr>
                  <w:tcW w:type="dxa" w:w="1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p>
                  <w:pPr>
                    <w:pStyle w:val="null3"/>
                    <w:jc w:val="center"/>
                  </w:p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p>
                  <w:pPr>
                    <w:pStyle w:val="null3"/>
                    <w:jc w:val="center"/>
                  </w:p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笼架系统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单笼长</w:t>
                  </w:r>
                  <w:r>
                    <w:rPr>
                      <w:rFonts w:ascii="仿宋_GB2312" w:hAnsi="仿宋_GB2312" w:cs="仿宋_GB2312" w:eastAsia="仿宋_GB2312"/>
                      <w:sz w:val="24"/>
                    </w:rPr>
                    <w:t>(mm)1800，单笼深(mm)600，单笼高(mm)450，层高(mm)700，单列组数50，层数8层，列数5列。</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rPr>
                    <w:t>笼架采用挂式非连体笼，共</w:t>
                  </w:r>
                  <w:r>
                    <w:rPr>
                      <w:rFonts w:ascii="仿宋_GB2312" w:hAnsi="仿宋_GB2312" w:cs="仿宋_GB2312" w:eastAsia="仿宋_GB2312"/>
                      <w:sz w:val="24"/>
                    </w:rPr>
                    <w:t>250 组。网片采用高品质 Q235 铝锌合金 材料制作（铝含量 11%，锌层厚度为 275g/m² 高线合金丝，防腐性能高、具有良好弹性。），具体线材大小为：底网-直径 2.2mm+直径 2.0mm 组合；隔网-直径 2.4mm+直径 2.2mm+直径 2.0mm 组合；后网-直径 2.0mm； 顶网-直径1.85mm；前网-直径5.0mm+直径2.8mm组合；门网-直径5.0mm+ 直径 3.8mm 组合； 支架采用冷板焊接后再整体热浸锌工艺防腐（中支架：竖梁折弯采用 40mmx30mmx40mm，厚 2.0mm。横梁：采用厚度为 1.5mm、挂钩：采用 2.0mm，具有高的防腐性能和良好的强度；头、尾支架：采用 40mm*30mm*厚2.0 的矩管，大头架：采用 60mm*40mm*厚 2.0 矩管，尾立柱：40mm*20mm*厚 2.0 矩管，锌层厚度≥55um）；食槽采用镀镁铝锌合金材料制作（翻边厚度 0.98mm，钢号 440 锌铝镁合金，不翻边 0.95，钢号 400 锌铝镁合金，锌层厚度为：275g/m²，(其中铝含量 l1%，镁含量 3%)，具有高的防腐性能和良好的强度。）均配有顶网（顶网加密）、护蛋板，全层食槽带翻边，配 6 个疫苗车+8 个平板观察车。</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rPr>
                    <w:t>中段人行网架（共</w:t>
                  </w:r>
                  <w:r>
                    <w:rPr>
                      <w:rFonts w:ascii="仿宋_GB2312" w:hAnsi="仿宋_GB2312" w:cs="仿宋_GB2312" w:eastAsia="仿宋_GB2312"/>
                      <w:sz w:val="24"/>
                    </w:rPr>
                    <w:t>738 ㎡）：扁钢+扭花钢；整体热浸锌、采用扁钢：宽度 29mm*厚度 2.75mm，配直径 6mm 扭转钢丝(37mm*100mm 的方格)（四周墙体矩管支撑架由鸡舍修建方修建时按图纸做好）</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rPr>
                    <w:t>人行梯步及护栏</w:t>
                  </w:r>
                  <w:r>
                    <w:rPr>
                      <w:rFonts w:ascii="仿宋_GB2312" w:hAnsi="仿宋_GB2312" w:cs="仿宋_GB2312" w:eastAsia="仿宋_GB2312"/>
                      <w:sz w:val="24"/>
                    </w:rPr>
                    <w:t>2 套，围栏热浸锌工艺防腐。步梯矩管与防滑板焊接后整体热浸锌。</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rPr>
                    <w:t>五金配件及扎笼钉</w:t>
                  </w:r>
                  <w:r>
                    <w:rPr>
                      <w:rFonts w:ascii="仿宋_GB2312" w:hAnsi="仿宋_GB2312" w:cs="仿宋_GB2312" w:eastAsia="仿宋_GB2312"/>
                      <w:sz w:val="24"/>
                    </w:rPr>
                    <w:t>250 组。不锈钢扎笼钉，连接件采用镀达克罗螺栓。</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行车喂料系统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rPr>
                    <w:t>上层喂料行车及轨道</w:t>
                  </w:r>
                  <w:r>
                    <w:rPr>
                      <w:rFonts w:ascii="仿宋_GB2312" w:hAnsi="仿宋_GB2312" w:cs="仿宋_GB2312" w:eastAsia="仿宋_GB2312"/>
                      <w:sz w:val="24"/>
                    </w:rPr>
                    <w:t>5 套，下层喂料行车及轨道 5 套。行车喂料系统：行车料斗使用热镀锌板材压制而成，料斗侧板：厚 1.2mm，前后板 1.0mm，落料筒 0.8mm:锌铝镁含量 150g，单个料斗容量约 75kg/ 轨道为热镀锌矩管，行车轨道矩管尺寸：30mm*60mm*厚 2.5mm/配自动匀料装置、回料装置、喂料赶鸡装置/配横向上料防溢料装置,行车故障 保护装置。配自动匀料装置、回料装置、喂料赶鸡装置，配横向上料防溢料装置和清洁刷子。</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rPr>
                    <w:t>不锈钢丝绳，共</w:t>
                  </w:r>
                  <w:r>
                    <w:rPr>
                      <w:rFonts w:ascii="仿宋_GB2312" w:hAnsi="仿宋_GB2312" w:cs="仿宋_GB2312" w:eastAsia="仿宋_GB2312"/>
                      <w:sz w:val="24"/>
                    </w:rPr>
                    <w:t>2865 米。304 不锈钢，直径 6mm/直径 8mm。</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rPr>
                    <w:t>钢丝绳支撑托架，</w:t>
                  </w:r>
                  <w:r>
                    <w:rPr>
                      <w:rFonts w:ascii="仿宋_GB2312" w:hAnsi="仿宋_GB2312" w:cs="仿宋_GB2312" w:eastAsia="仿宋_GB2312"/>
                      <w:sz w:val="24"/>
                    </w:rPr>
                    <w:t>250 套。配件 275g/m² 合金材料；120mm。</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rPr>
                    <w:t>斜横向上料系统（横向</w:t>
                  </w:r>
                  <w:r>
                    <w:rPr>
                      <w:rFonts w:ascii="仿宋_GB2312" w:hAnsi="仿宋_GB2312" w:cs="仿宋_GB2312" w:eastAsia="仿宋_GB2312"/>
                      <w:sz w:val="24"/>
                    </w:rPr>
                    <w:t>15 米，斜向 7 米）共 44 米。室内外径 110mm* 厚度 5.0mm 的 PVC-M 管：室外外径 110mm*厚度 2.0mm 的热镀锌圆管。</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rPr>
                    <w:t>料塔，体积</w:t>
                  </w:r>
                  <w:r>
                    <w:rPr>
                      <w:rFonts w:ascii="仿宋_GB2312" w:hAnsi="仿宋_GB2312" w:cs="仿宋_GB2312" w:eastAsia="仿宋_GB2312"/>
                      <w:sz w:val="24"/>
                    </w:rPr>
                    <w:t>32.8m³（理论容量 21.3t），2 套。镀锌板双层料塔，高6.6 米，上锥板厚度 1.0mm/数量 12；围板厚度 1.2mm/1.0mm 组合，数量 4；下锥板厚度 1.5mm，数量 12；支腿厚度 3mm，数量 8；上下锥角 度 30°/60°。含料塔称重器（支持远程校准）。</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饮水系统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1、UPVC 供水管 2010 条，L=3600，采用双水线。</w:t>
                  </w:r>
                </w:p>
                <w:p>
                  <w:pPr>
                    <w:pStyle w:val="null3"/>
                    <w:jc w:val="left"/>
                  </w:pPr>
                  <w:r>
                    <w:rPr>
                      <w:rFonts w:ascii="仿宋_GB2312" w:hAnsi="仿宋_GB2312" w:cs="仿宋_GB2312" w:eastAsia="仿宋_GB2312"/>
                      <w:sz w:val="24"/>
                    </w:rPr>
                    <w:t>2、乳头，共 12080 个。双针卡式结构乳头（专利结构），有效防止杂物堵塞乳头；</w:t>
                  </w:r>
                </w:p>
                <w:p>
                  <w:pPr>
                    <w:pStyle w:val="null3"/>
                    <w:jc w:val="left"/>
                  </w:pPr>
                  <w:r>
                    <w:rPr>
                      <w:rFonts w:ascii="仿宋_GB2312" w:hAnsi="仿宋_GB2312" w:cs="仿宋_GB2312" w:eastAsia="仿宋_GB2312"/>
                      <w:sz w:val="24"/>
                    </w:rPr>
                    <w:t>3、水杯，共 12080 个，畜牧专用。</w:t>
                  </w:r>
                </w:p>
                <w:p>
                  <w:pPr>
                    <w:pStyle w:val="null3"/>
                    <w:jc w:val="left"/>
                  </w:pPr>
                  <w:r>
                    <w:rPr>
                      <w:rFonts w:ascii="仿宋_GB2312" w:hAnsi="仿宋_GB2312" w:cs="仿宋_GB2312" w:eastAsia="仿宋_GB2312"/>
                      <w:sz w:val="24"/>
                    </w:rPr>
                    <w:t>4、调压器，40 个，畜牧专用。</w:t>
                  </w:r>
                </w:p>
                <w:p>
                  <w:pPr>
                    <w:pStyle w:val="null3"/>
                    <w:jc w:val="left"/>
                  </w:pPr>
                  <w:r>
                    <w:rPr>
                      <w:rFonts w:ascii="仿宋_GB2312" w:hAnsi="仿宋_GB2312" w:cs="仿宋_GB2312" w:eastAsia="仿宋_GB2312"/>
                      <w:sz w:val="24"/>
                    </w:rPr>
                    <w:t>5、终端器 80 个，畜牧专用。</w:t>
                  </w:r>
                </w:p>
                <w:p>
                  <w:pPr>
                    <w:pStyle w:val="null3"/>
                    <w:jc w:val="left"/>
                  </w:pPr>
                  <w:r>
                    <w:rPr>
                      <w:rFonts w:ascii="仿宋_GB2312" w:hAnsi="仿宋_GB2312" w:cs="仿宋_GB2312" w:eastAsia="仿宋_GB2312"/>
                      <w:sz w:val="24"/>
                    </w:rPr>
                    <w:t>6、舍内前端供水、末端排水及反冲水装置，2 套。配 1 个水压表，前端供水只是含鸡舍内部 32 主水管，25分水管，三通，弯头及附件；配套专用反冲水装置，不采用调压器反冲，可直接将冲洗水线的污水排出舍外，配缺水自动报警系统。</w:t>
                  </w:r>
                </w:p>
                <w:p>
                  <w:pPr>
                    <w:pStyle w:val="null3"/>
                    <w:jc w:val="left"/>
                  </w:pPr>
                  <w:r>
                    <w:rPr>
                      <w:rFonts w:ascii="仿宋_GB2312" w:hAnsi="仿宋_GB2312" w:cs="仿宋_GB2312" w:eastAsia="仿宋_GB2312"/>
                      <w:sz w:val="24"/>
                    </w:rPr>
                    <w:t>7、加药器及过滤器 2 套。</w:t>
                  </w:r>
                </w:p>
                <w:p>
                  <w:pPr>
                    <w:pStyle w:val="null3"/>
                    <w:jc w:val="left"/>
                  </w:pPr>
                  <w:r>
                    <w:rPr>
                      <w:rFonts w:ascii="仿宋_GB2312" w:hAnsi="仿宋_GB2312" w:cs="仿宋_GB2312" w:eastAsia="仿宋_GB2312"/>
                      <w:sz w:val="24"/>
                    </w:rPr>
                    <w:t>8、配件 250 组。全新料附件。</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自动清粪系统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1、头端清粪从动装置 5 套。自动清粪系统：采用新式清粪结构，防止清粪带跑偏，大大降低维修率。头端清粪从动装置：头骨架采用 60mm*40mm*2.0mm 的矩管焊接成型后整体热浸锌，从动轮φ104 改性聚丙烯 PPG，左右螺旋结构，螺距 55mm。</w:t>
                  </w:r>
                </w:p>
                <w:p>
                  <w:pPr>
                    <w:pStyle w:val="null3"/>
                    <w:jc w:val="left"/>
                  </w:pPr>
                  <w:r>
                    <w:rPr>
                      <w:rFonts w:ascii="仿宋_GB2312" w:hAnsi="仿宋_GB2312" w:cs="仿宋_GB2312" w:eastAsia="仿宋_GB2312"/>
                      <w:sz w:val="24"/>
                    </w:rPr>
                    <w:t>2、中从动托粪装置 250 组。中从动托粪装置：托方和侧板采用锌铝镁 合金材料（铝含量 l1%，镁含量 3%，锌层厚度 275g/m²，），防腐性能高，表面光滑，避免刮伤粪带。上托方厚度：0.8mm、下托方厚：0.65mm、</w:t>
                  </w:r>
                </w:p>
                <w:p>
                  <w:pPr>
                    <w:pStyle w:val="null3"/>
                    <w:jc w:val="left"/>
                  </w:pPr>
                  <w:r>
                    <w:rPr>
                      <w:rFonts w:ascii="仿宋_GB2312" w:hAnsi="仿宋_GB2312" w:cs="仿宋_GB2312" w:eastAsia="仿宋_GB2312"/>
                      <w:sz w:val="24"/>
                    </w:rPr>
                    <w:t>侧板厚：</w:t>
                  </w:r>
                  <w:r>
                    <w:rPr>
                      <w:rFonts w:ascii="仿宋_GB2312" w:hAnsi="仿宋_GB2312" w:cs="仿宋_GB2312" w:eastAsia="仿宋_GB2312"/>
                      <w:sz w:val="24"/>
                    </w:rPr>
                    <w:t>0.9mm。</w:t>
                  </w:r>
                </w:p>
                <w:p>
                  <w:pPr>
                    <w:pStyle w:val="null3"/>
                    <w:jc w:val="left"/>
                  </w:pPr>
                  <w:r>
                    <w:rPr>
                      <w:rFonts w:ascii="仿宋_GB2312" w:hAnsi="仿宋_GB2312" w:cs="仿宋_GB2312" w:eastAsia="仿宋_GB2312"/>
                      <w:sz w:val="24"/>
                    </w:rPr>
                    <w:t>3、尾端清粪动力装置 5 套。尾端清粪动力装置：骨架侧板规格： 421mm*92mm，采用 275g/m² 合金板，底座为整体热浸锌，大辊轮φ165mm，小辊轮φ95mm，注 1161 号橡胶，单边厚度≧6.0mm，每列配 2 台 0.75KW/h齿轮减速电机+2 台 1.1KW/h 齿轮减速电机，每层大辊轮配 2 套尼龙刮板和 2 套二次刮板以保证粪带清洁。（横向 16 米/斜向 9 米）</w:t>
                  </w:r>
                </w:p>
                <w:p>
                  <w:pPr>
                    <w:pStyle w:val="null3"/>
                    <w:jc w:val="left"/>
                  </w:pPr>
                  <w:r>
                    <w:rPr>
                      <w:rFonts w:ascii="仿宋_GB2312" w:hAnsi="仿宋_GB2312" w:cs="仿宋_GB2312" w:eastAsia="仿宋_GB2312"/>
                      <w:sz w:val="24"/>
                    </w:rPr>
                    <w:t>4、白色清粪带,面积 8404 ㎡，厚度 1.0mm。全新聚丙烯 PP 粪带；</w:t>
                  </w:r>
                </w:p>
                <w:p>
                  <w:pPr>
                    <w:pStyle w:val="null3"/>
                    <w:jc w:val="left"/>
                  </w:pPr>
                  <w:r>
                    <w:rPr>
                      <w:rFonts w:ascii="仿宋_GB2312" w:hAnsi="仿宋_GB2312" w:cs="仿宋_GB2312" w:eastAsia="仿宋_GB2312"/>
                      <w:sz w:val="24"/>
                    </w:rPr>
                    <w:t>5、尾端带式清粪，共 25 米，宽度 600：横向 15 米，斜向 9 米。骨架合金，双链条驱动，托侧轮可随意拆卸保养；防腐性能好，粪带厚 7mm。</w:t>
                  </w:r>
                </w:p>
                <w:p>
                  <w:pPr>
                    <w:pStyle w:val="null3"/>
                    <w:jc w:val="left"/>
                  </w:pPr>
                  <w:r>
                    <w:rPr>
                      <w:rFonts w:ascii="仿宋_GB2312" w:hAnsi="仿宋_GB2312" w:cs="仿宋_GB2312" w:eastAsia="仿宋_GB2312"/>
                      <w:sz w:val="24"/>
                    </w:rPr>
                    <w:t>6、尾端粪沟盖板，共 19.5 ㎡，防滑板，厚度 2.0mm，喷防锈漆。</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自动集蛋系统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1、纵向自动集蛋机，5 套。新型专利爪式集蛋机（不阻风），配漏蛋、清扫装置：集蛋机选蛋装置及鸡蛋分流器。</w:t>
                  </w:r>
                </w:p>
                <w:p>
                  <w:pPr>
                    <w:pStyle w:val="null3"/>
                    <w:jc w:val="left"/>
                  </w:pPr>
                  <w:r>
                    <w:rPr>
                      <w:rFonts w:ascii="仿宋_GB2312" w:hAnsi="仿宋_GB2312" w:cs="仿宋_GB2312" w:eastAsia="仿宋_GB2312"/>
                      <w:sz w:val="24"/>
                    </w:rPr>
                    <w:t>2、集蛋带，共 14992 米。B=100，全新聚丙烯 PP 拉丝料。</w:t>
                  </w:r>
                </w:p>
                <w:p>
                  <w:pPr>
                    <w:pStyle w:val="null3"/>
                    <w:jc w:val="left"/>
                  </w:pPr>
                  <w:r>
                    <w:rPr>
                      <w:rFonts w:ascii="仿宋_GB2312" w:hAnsi="仿宋_GB2312" w:cs="仿宋_GB2312" w:eastAsia="仿宋_GB2312"/>
                      <w:sz w:val="24"/>
                    </w:rPr>
                    <w:t>3.蛋带托，4000 个。全新料，不易老化。</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自动通风降温系</w:t>
                  </w:r>
                </w:p>
                <w:p>
                  <w:pPr>
                    <w:pStyle w:val="null3"/>
                    <w:jc w:val="center"/>
                  </w:pPr>
                  <w:r>
                    <w:rPr>
                      <w:rFonts w:ascii="仿宋_GB2312" w:hAnsi="仿宋_GB2312" w:cs="仿宋_GB2312" w:eastAsia="仿宋_GB2312"/>
                      <w:sz w:val="24"/>
                    </w:rPr>
                    <w:t>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1、纵向风机，36 台。尺寸 52"，百叶窗式高负压风机 1.8KW 。</w:t>
                  </w:r>
                </w:p>
                <w:p>
                  <w:pPr>
                    <w:pStyle w:val="null3"/>
                    <w:jc w:val="left"/>
                  </w:pPr>
                  <w:r>
                    <w:rPr>
                      <w:rFonts w:ascii="仿宋_GB2312" w:hAnsi="仿宋_GB2312" w:cs="仿宋_GB2312" w:eastAsia="仿宋_GB2312"/>
                      <w:sz w:val="24"/>
                    </w:rPr>
                    <w:t>2、湿帘，共 264 ㎡。厚度 150mm 正面面积 14.4mx2.5mx2m 侧面面积 24mx2mx4m，铝合金框架，优质湿帘纸，含水泵和双层镀锌防鼠网。</w:t>
                  </w:r>
                </w:p>
                <w:p>
                  <w:pPr>
                    <w:pStyle w:val="null3"/>
                    <w:jc w:val="left"/>
                  </w:pPr>
                  <w:r>
                    <w:rPr>
                      <w:rFonts w:ascii="仿宋_GB2312" w:hAnsi="仿宋_GB2312" w:cs="仿宋_GB2312" w:eastAsia="仿宋_GB2312"/>
                      <w:sz w:val="24"/>
                    </w:rPr>
                    <w:t>3、侧风窗和遮光罩，共 122 套。尺寸 1200mmx350mm，左侧 61个，右侧 61个，1.5m/个，含遮光罩。</w:t>
                  </w:r>
                </w:p>
                <w:p>
                  <w:pPr>
                    <w:pStyle w:val="null3"/>
                    <w:jc w:val="left"/>
                  </w:pPr>
                  <w:r>
                    <w:rPr>
                      <w:rFonts w:ascii="仿宋_GB2312" w:hAnsi="仿宋_GB2312" w:cs="仿宋_GB2312" w:eastAsia="仿宋_GB2312"/>
                      <w:sz w:val="24"/>
                    </w:rPr>
                    <w:t>4、侧风窗联动装置，2套。带钢丝绳防拉装置。</w:t>
                  </w:r>
                </w:p>
                <w:p>
                  <w:pPr>
                    <w:pStyle w:val="null3"/>
                    <w:jc w:val="left"/>
                  </w:pPr>
                  <w:r>
                    <w:rPr>
                      <w:rFonts w:ascii="仿宋_GB2312" w:hAnsi="仿宋_GB2312" w:cs="仿宋_GB2312" w:eastAsia="仿宋_GB2312"/>
                      <w:sz w:val="24"/>
                    </w:rPr>
                    <w:t>5、湿帘导风板，共 264 ㎡。厚度 50mm，铝合金框架，由环控系统控制开启，小块结构，安装框架属于基础建设，由建设方按图纸提前做好，带钢丝绳防拉装置和侧面挡风帘布。</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1、LED 灯，528 个。照明系统：红光，2.2 米/个，耐高压冲洗、防水、防尘；可调光；220V 直流无频闪。0-100% 平稳调光，光照强度 1-5LUX 期间可长期稳定工作；5 种保护；调光省电，调压型调光，真正把功率</w:t>
                  </w:r>
                </w:p>
                <w:p>
                  <w:pPr>
                    <w:pStyle w:val="null3"/>
                    <w:jc w:val="left"/>
                  </w:pPr>
                  <w:r>
                    <w:rPr>
                      <w:rFonts w:ascii="仿宋_GB2312" w:hAnsi="仿宋_GB2312" w:cs="仿宋_GB2312" w:eastAsia="仿宋_GB2312"/>
                      <w:sz w:val="24"/>
                    </w:rPr>
                    <w:t>调下去。线材：耐高温，耐寒，耐油性，耐腐蚀，柔韧性好，添加防鼠原料；对插头防水：</w:t>
                  </w:r>
                  <w:r>
                    <w:rPr>
                      <w:rFonts w:ascii="仿宋_GB2312" w:hAnsi="仿宋_GB2312" w:cs="仿宋_GB2312" w:eastAsia="仿宋_GB2312"/>
                      <w:sz w:val="24"/>
                    </w:rPr>
                    <w:t>IP67,对插头采用加厚胶圈，增加防水效果，对插头材料为尼龙材料，高强硬度不会因天气原因引起热胀冷缩。</w:t>
                  </w:r>
                </w:p>
                <w:p>
                  <w:pPr>
                    <w:pStyle w:val="null3"/>
                    <w:jc w:val="left"/>
                  </w:pPr>
                  <w:r>
                    <w:rPr>
                      <w:rFonts w:ascii="仿宋_GB2312" w:hAnsi="仿宋_GB2312" w:cs="仿宋_GB2312" w:eastAsia="仿宋_GB2312"/>
                      <w:sz w:val="24"/>
                    </w:rPr>
                    <w:t>2、一体灯线 12 套，灯座及吊线、横向电缆。</w:t>
                  </w:r>
                </w:p>
                <w:p>
                  <w:pPr>
                    <w:pStyle w:val="null3"/>
                    <w:jc w:val="left"/>
                  </w:pPr>
                  <w:r>
                    <w:rPr>
                      <w:rFonts w:ascii="仿宋_GB2312" w:hAnsi="仿宋_GB2312" w:cs="仿宋_GB2312" w:eastAsia="仿宋_GB2312"/>
                      <w:sz w:val="24"/>
                    </w:rPr>
                    <w:t>3、钢丝及花栏 12 套。</w:t>
                  </w:r>
                </w:p>
                <w:p>
                  <w:pPr>
                    <w:pStyle w:val="null3"/>
                    <w:jc w:val="left"/>
                  </w:pPr>
                  <w:r>
                    <w:rPr>
                      <w:rFonts w:ascii="仿宋_GB2312" w:hAnsi="仿宋_GB2312" w:cs="仿宋_GB2312" w:eastAsia="仿宋_GB2312"/>
                      <w:sz w:val="24"/>
                    </w:rPr>
                    <w:t>4、调光器 2 套（可调节光照强度，实现灯光渐明渐暗，定时开关、分列控制）。</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自动控制系统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1、喂料系统 1 套。功能包括：喂料系统控制、纵向清粪系统控制、横向清粪系统控制、自动通风降温系统控制、灯控系统控制、导风板控制、自动集蛋系统控制、手机物联网系统控制、环控系统控制。配件包含进口环控电器配件，其它为优质电器配件，鸡舍内所有桥架线束组用线束 盒包裹，温度探头不低于 9 个。功能包括：过热保护、过载保护。</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1、弯头 1 套。</w:t>
                  </w:r>
                </w:p>
                <w:p>
                  <w:pPr>
                    <w:pStyle w:val="null3"/>
                    <w:jc w:val="left"/>
                  </w:pPr>
                  <w:r>
                    <w:rPr>
                      <w:rFonts w:ascii="仿宋_GB2312" w:hAnsi="仿宋_GB2312" w:cs="仿宋_GB2312" w:eastAsia="仿宋_GB2312"/>
                      <w:sz w:val="24"/>
                    </w:rPr>
                    <w:t>2、三通 1 套。</w:t>
                  </w:r>
                </w:p>
                <w:p>
                  <w:pPr>
                    <w:pStyle w:val="null3"/>
                    <w:jc w:val="left"/>
                  </w:pPr>
                  <w:r>
                    <w:rPr>
                      <w:rFonts w:ascii="仿宋_GB2312" w:hAnsi="仿宋_GB2312" w:cs="仿宋_GB2312" w:eastAsia="仿宋_GB2312"/>
                      <w:sz w:val="24"/>
                    </w:rPr>
                    <w:t>3、双头双喷 1 套。</w:t>
                  </w:r>
                </w:p>
                <w:p>
                  <w:pPr>
                    <w:pStyle w:val="null3"/>
                    <w:jc w:val="left"/>
                  </w:pPr>
                  <w:r>
                    <w:rPr>
                      <w:rFonts w:ascii="仿宋_GB2312" w:hAnsi="仿宋_GB2312" w:cs="仿宋_GB2312" w:eastAsia="仿宋_GB2312"/>
                      <w:sz w:val="24"/>
                    </w:rPr>
                    <w:t>4、高压管 1 套。</w:t>
                  </w:r>
                </w:p>
                <w:p>
                  <w:pPr>
                    <w:pStyle w:val="null3"/>
                    <w:jc w:val="left"/>
                  </w:pPr>
                  <w:r>
                    <w:rPr>
                      <w:rFonts w:ascii="仿宋_GB2312" w:hAnsi="仿宋_GB2312" w:cs="仿宋_GB2312" w:eastAsia="仿宋_GB2312"/>
                      <w:sz w:val="24"/>
                    </w:rPr>
                    <w:t>5、喷头 1 套。</w:t>
                  </w:r>
                </w:p>
                <w:p>
                  <w:pPr>
                    <w:pStyle w:val="null3"/>
                    <w:jc w:val="left"/>
                  </w:pPr>
                  <w:r>
                    <w:rPr>
                      <w:rFonts w:ascii="仿宋_GB2312" w:hAnsi="仿宋_GB2312" w:cs="仿宋_GB2312" w:eastAsia="仿宋_GB2312"/>
                      <w:sz w:val="24"/>
                    </w:rPr>
                    <w:t>6、高压过滤器 1 套。</w:t>
                  </w:r>
                </w:p>
                <w:p>
                  <w:pPr>
                    <w:pStyle w:val="null3"/>
                    <w:jc w:val="left"/>
                  </w:pPr>
                  <w:r>
                    <w:rPr>
                      <w:rFonts w:ascii="仿宋_GB2312" w:hAnsi="仿宋_GB2312" w:cs="仿宋_GB2312" w:eastAsia="仿宋_GB2312"/>
                      <w:sz w:val="24"/>
                    </w:rPr>
                    <w:t>7、主机 1 套。</w:t>
                  </w:r>
                </w:p>
                <w:p>
                  <w:pPr>
                    <w:pStyle w:val="null3"/>
                    <w:jc w:val="left"/>
                  </w:pPr>
                  <w:r>
                    <w:rPr>
                      <w:rFonts w:ascii="仿宋_GB2312" w:hAnsi="仿宋_GB2312" w:cs="仿宋_GB2312" w:eastAsia="仿宋_GB2312"/>
                      <w:sz w:val="24"/>
                    </w:rPr>
                    <w:t>8、不锈钢管，铜镀镍喷头每列笼架顶部一条线。</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报警系统</w:t>
                  </w:r>
                </w:p>
                <w:p>
                  <w:pPr>
                    <w:pStyle w:val="null3"/>
                    <w:jc w:val="center"/>
                  </w:pPr>
                </w:p>
              </w:tc>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1、鸣笛 1 套。</w:t>
                  </w:r>
                </w:p>
                <w:p>
                  <w:pPr>
                    <w:pStyle w:val="null3"/>
                    <w:jc w:val="left"/>
                  </w:pPr>
                  <w:r>
                    <w:rPr>
                      <w:rFonts w:ascii="仿宋_GB2312" w:hAnsi="仿宋_GB2312" w:cs="仿宋_GB2312" w:eastAsia="仿宋_GB2312"/>
                      <w:sz w:val="24"/>
                    </w:rPr>
                    <w:t>2、手机报警 1 套。</w:t>
                  </w:r>
                </w:p>
                <w:p>
                  <w:pPr>
                    <w:pStyle w:val="null3"/>
                    <w:jc w:val="left"/>
                  </w:pPr>
                  <w:r>
                    <w:rPr>
                      <w:rFonts w:ascii="仿宋_GB2312" w:hAnsi="仿宋_GB2312" w:cs="仿宋_GB2312" w:eastAsia="仿宋_GB2312"/>
                      <w:sz w:val="24"/>
                    </w:rPr>
                    <w:t>3、温控异常、风机、缺相、缺压保护及停电、高温双重报警（第一重：报警器鸣笛，第二重：同时向 3-5 个负责人发短信）</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1.本项目的核心产品为：笼架系统</w:t>
            </w:r>
          </w:p>
          <w:p>
            <w:pPr>
              <w:pStyle w:val="null3"/>
              <w:jc w:val="left"/>
            </w:pPr>
            <w:r>
              <w:rPr>
                <w:rFonts w:ascii="仿宋_GB2312" w:hAnsi="仿宋_GB2312" w:cs="仿宋_GB2312" w:eastAsia="仿宋_GB2312"/>
                <w:sz w:val="24"/>
              </w:rPr>
              <w:t>2.合同履行期限（交货期）：产品合同签订生效之日起 120 天内交付。</w:t>
            </w:r>
          </w:p>
          <w:p>
            <w:pPr>
              <w:pStyle w:val="null3"/>
              <w:jc w:val="left"/>
            </w:pPr>
            <w:r>
              <w:rPr>
                <w:rFonts w:ascii="仿宋_GB2312" w:hAnsi="仿宋_GB2312" w:cs="仿宋_GB2312" w:eastAsia="仿宋_GB2312"/>
                <w:sz w:val="24"/>
              </w:rPr>
              <w:t>3.付款方式</w:t>
            </w:r>
          </w:p>
          <w:p>
            <w:pPr>
              <w:pStyle w:val="null3"/>
              <w:jc w:val="left"/>
            </w:pPr>
            <w:r>
              <w:rPr>
                <w:rFonts w:ascii="仿宋_GB2312" w:hAnsi="仿宋_GB2312" w:cs="仿宋_GB2312" w:eastAsia="仿宋_GB2312"/>
                <w:sz w:val="24"/>
              </w:rPr>
              <w:t>3.1、签订合同之日起 10 个工作日内，乙方开具合同总价 30%等额发票，甲方支付合同总价 30%预付款。</w:t>
            </w:r>
          </w:p>
          <w:p>
            <w:pPr>
              <w:pStyle w:val="null3"/>
              <w:jc w:val="left"/>
            </w:pPr>
            <w:r>
              <w:rPr>
                <w:rFonts w:ascii="仿宋_GB2312" w:hAnsi="仿宋_GB2312" w:cs="仿宋_GB2312" w:eastAsia="仿宋_GB2312"/>
                <w:sz w:val="24"/>
              </w:rPr>
              <w:t>3.2、乙方设备生产完成后，发第一车货前，乙方开具合同总价 60%等额发票，甲方支付合同总价 60%款项。</w:t>
            </w:r>
          </w:p>
          <w:p>
            <w:pPr>
              <w:pStyle w:val="null3"/>
              <w:jc w:val="left"/>
            </w:pPr>
            <w:r>
              <w:rPr>
                <w:rFonts w:ascii="仿宋_GB2312" w:hAnsi="仿宋_GB2312" w:cs="仿宋_GB2312" w:eastAsia="仿宋_GB2312"/>
                <w:sz w:val="24"/>
              </w:rPr>
              <w:t>3.3、货物安装完成并全部验收合格后 10 个工作日内，乙方开具合同总价7%等额发票，甲方支付合同总价7%款项。</w:t>
            </w:r>
            <w:r>
              <w:rPr>
                <w:rFonts w:ascii="仿宋_GB2312" w:hAnsi="仿宋_GB2312" w:cs="仿宋_GB2312" w:eastAsia="仿宋_GB2312"/>
                <w:sz w:val="24"/>
              </w:rPr>
              <w:t>余下</w:t>
            </w:r>
            <w:r>
              <w:rPr>
                <w:rFonts w:ascii="仿宋_GB2312" w:hAnsi="仿宋_GB2312" w:cs="仿宋_GB2312" w:eastAsia="仿宋_GB2312"/>
                <w:sz w:val="24"/>
              </w:rPr>
              <w:t>3%作为履约保证金，待质保期结束后乙方开具3%等额发票，甲方支付余下款项（具体以合同约定为准）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4.实施（交付）地点：采购人指定地点。</w:t>
            </w:r>
          </w:p>
          <w:p>
            <w:pPr>
              <w:pStyle w:val="null3"/>
              <w:jc w:val="left"/>
            </w:pPr>
            <w:r>
              <w:rPr>
                <w:rFonts w:ascii="仿宋_GB2312" w:hAnsi="仿宋_GB2312" w:cs="仿宋_GB2312" w:eastAsia="仿宋_GB2312"/>
                <w:sz w:val="24"/>
              </w:rPr>
              <w:t>5.包装、运输、安装调试和验收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供应商承包及负责采购文件对中标人要求的一切事宜及责任。包括项目产品供货、配套设备提供、运输、保管、安装、调试、验收、培训及相关服务等以及供应商认为必要的其他货物、材料、工程、服务；如果供应商在中标并签署合同后，在供货、安装、调 试、培训等工作中出现货物的任何遗漏，均由供应商免费提供，采购人将不再支付任何费用。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提供的货物应是全新、完整、技术成熟稳定、性能质量良好并未曾使用的产品，货物及相关许可证明文件等均不存在瑕疵。交付的货物在验收合格前，供应商应对货物提供风险保障，所产生的保险费用由供应商承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所有设备均由供应商免费送货至采购人指定的交货地点并安装调试好，安装调试应以本采购文件要求的技术参数指标为标准；供应商应提供包括但不限于满足设备安装、使用和维护的技术文件，如：设备质量合格检定证明文件、设备保修服务卡、设备中英文使用说明和维护手册等；安装时产生的费用由供应商负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4）中标采购设备到达目的地，经安装、调试、技术培训后，供应商向采购人提请设备验收。采购人在接到供应商通知的 5 天内派人到现场负责组织验收，采购人按供应商提供的相关技术资料。所有指标应与响应文件一致或在采购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5）所有产品经安装、调试、技术培训、验收合格后，双方在《货物验收单》书面签字（盖章）验收。</w:t>
            </w:r>
          </w:p>
          <w:p>
            <w:pPr>
              <w:pStyle w:val="null3"/>
              <w:jc w:val="left"/>
            </w:pPr>
            <w:r>
              <w:rPr>
                <w:rFonts w:ascii="仿宋_GB2312" w:hAnsi="仿宋_GB2312" w:cs="仿宋_GB2312" w:eastAsia="仿宋_GB2312"/>
                <w:sz w:val="24"/>
              </w:rPr>
              <w:t>6.售后服务要求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1）自项目验收合格之日起，供货方应提供至少 3 年的免费保修期（质保期），如有软件，软件系统终身免费升级，配套的信息软件免费开放，提供承诺函（格式自拟，并加盖公章）。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2）供应商应具有可靠的售后服务保障，提供正常的技术、备品备件服务，其费用应包括在投标价格之内。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3）质保期内，供应商免费对所供设备进行维修，包括免费提供更换的配件或设备。须在接到故障通知后做出响应，及时到达现场进行维修。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货物在安装调试、现场测试、终验后的保修期满后，因涉及货物问题或出现用户无法自行处理的问题，供货方必须提供及时的后期技术支持。质保期满后，供应商应保证以合理的价格提供备件和保养服务，当发生损坏或故障时，供应商应按质保期内同样的要求进行维修处理，合理收取维修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5）提供售后服务联系电话及联系人。在保修期内，服务响应时间：接到有效报障通知后，4 个小时内作出实质性响应，12 个小时内到达指定现场（不可抗拒力量除外），如硬件出现故障，供应商应提供同等型号的替代品。规定时间内未处理完毕的，供应商提供不低于同等档次货物供用户使用至故障货物正常使用为止。如果需要更换配件的，要求更换的配件跟被更换的品牌、类型相一致或者是同类同档次的替代品，后者需征得用户方管理人员同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6）对质保期内的故障报修，如供应商未能做到上款的服务承诺，用户可采取必要的补救措施，但其风险和费用由供应商承担，由于供应商的保证服务不到位，质保期的到期时间将顺延。</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b/>
        </w:rPr>
        <w:t>1.如若招标文件中的采购需求显示不全的详见附件。</w:t>
      </w:r>
    </w:p>
    <w:p>
      <w:pPr>
        <w:pStyle w:val="null3"/>
        <w:jc w:val="left"/>
      </w:pPr>
      <w:r>
        <w:rPr>
          <w:rFonts w:ascii="仿宋_GB2312" w:hAnsi="仿宋_GB2312" w:cs="仿宋_GB2312" w:eastAsia="仿宋_GB2312"/>
          <w:b/>
        </w:rPr>
        <w:t>2.注：投标人所提供产品的技术参数和功能性都满足的情况下，品目名称不同也符合采购需求要求。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单位提供的项目实施方案（内容包括但不限于①整体实施②供货方案③运输及包装措施④安装调试环节⑤安全防范措施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单位提供的售后服务方案（内容包括但不限于①售后服务承诺②售后服务人员配备③售后服务响应时间④零备件及易损件保证措施及设备质量问题及退换货或召回等补救措施等内容。方案中包含以上4项要素且上述内容完整、切实可行的得12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w:t>
            </w:r>
          </w:p>
        </w:tc>
        <w:tc>
          <w:tcPr>
            <w:tcW w:type="dxa" w:w="2492"/>
          </w:tcPr>
          <w:p>
            <w:pPr>
              <w:pStyle w:val="null3"/>
              <w:jc w:val="both"/>
            </w:pPr>
            <w:r>
              <w:rPr>
                <w:rFonts w:ascii="仿宋_GB2312" w:hAnsi="仿宋_GB2312" w:cs="仿宋_GB2312" w:eastAsia="仿宋_GB2312"/>
              </w:rPr>
              <w:t>根据投标单位提供的质量保障措施（内容包括但不限于①质量保障措施②质量保障承诺③产品质量保证目标及任务等内容。方案中包含以上3项要素且上述内容完整、切实可行的得9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应急保障措施</w:t>
            </w:r>
          </w:p>
        </w:tc>
        <w:tc>
          <w:tcPr>
            <w:tcW w:type="dxa" w:w="2492"/>
          </w:tcPr>
          <w:p>
            <w:pPr>
              <w:pStyle w:val="null3"/>
              <w:jc w:val="both"/>
            </w:pPr>
            <w:r>
              <w:rPr>
                <w:rFonts w:ascii="仿宋_GB2312" w:hAnsi="仿宋_GB2312" w:cs="仿宋_GB2312" w:eastAsia="仿宋_GB2312"/>
              </w:rPr>
              <w:t>根据投标单位提供的应急保障措施（内容包括但不限于①突发事件响应时间、突发事件的处理措施②应急支援保障措施、物资调配措施③应急人员安排等内容。方案中包含以上3项要素且上述内容完整、切实可行的得9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投标单位对采购需求“技术参数”逐一响应：技术参数共计48条，每有一条不满足的扣0.5分，本项满分24分。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投标单位提供2022 年 01 月 01 日至今承接过类似项目业绩的每提供一份得0.5分，本项满分1分。 证明材料：提供合同复印件（以合同签订时间为准）加盖公章。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万泉镇蛋鸡场建设项目设备采购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A02221600-畜牧饲养机械</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开标（报价）一览表的产地、品牌、规格及生产厂家请填写详见报价明细表。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